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lang w:eastAsia="en-US"/>
        </w:rPr>
        <w:id w:val="2074546540"/>
        <w:docPartObj>
          <w:docPartGallery w:val="Cover Pages"/>
          <w:docPartUnique/>
        </w:docPartObj>
      </w:sdtPr>
      <w:sdtEndPr>
        <w:rPr>
          <w:color w:val="1F3864" w:themeColor="accent5" w:themeShade="80"/>
        </w:rPr>
      </w:sdtEndPr>
      <w:sdtContent>
        <w:p w14:paraId="3CF7BE5C" w14:textId="5D255BF9" w:rsidR="00461800" w:rsidRPr="00461800" w:rsidRDefault="00461800">
          <w:pPr>
            <w:pStyle w:val="Bezodstpw"/>
            <w:spacing w:before="1540" w:after="240"/>
            <w:jc w:val="center"/>
          </w:pPr>
        </w:p>
        <w:sdt>
          <w:sdtPr>
            <w:rPr>
              <w:rFonts w:asciiTheme="majorHAnsi" w:eastAsiaTheme="majorEastAsia" w:hAnsiTheme="majorHAnsi" w:cstheme="majorBidi"/>
              <w:b/>
              <w:caps/>
              <w:color w:val="1F3864" w:themeColor="accent5" w:themeShade="80"/>
              <w:sz w:val="72"/>
              <w:szCs w:val="72"/>
            </w:rPr>
            <w:alias w:val="Tytuł"/>
            <w:tag w:val=""/>
            <w:id w:val="1735040861"/>
            <w:placeholder>
              <w:docPart w:val="F8DC3E725FCC46D9B832ABCC0AED536A"/>
            </w:placeholder>
            <w:dataBinding w:prefixMappings="xmlns:ns0='http://purl.org/dc/elements/1.1/' xmlns:ns1='http://schemas.openxmlformats.org/package/2006/metadata/core-properties' " w:xpath="/ns1:coreProperties[1]/ns0:title[1]" w:storeItemID="{6C3C8BC8-F283-45AE-878A-BAB7291924A1}"/>
            <w:text/>
          </w:sdtPr>
          <w:sdtEndPr/>
          <w:sdtContent>
            <w:p w14:paraId="074EA717" w14:textId="3CE0C359" w:rsidR="00461800" w:rsidRPr="00461800" w:rsidRDefault="00ED2F20">
              <w:pPr>
                <w:pStyle w:val="Bezodstpw"/>
                <w:pBdr>
                  <w:top w:val="single" w:sz="6" w:space="6" w:color="5B9BD5" w:themeColor="accent1"/>
                  <w:bottom w:val="single" w:sz="6" w:space="6" w:color="5B9BD5" w:themeColor="accent1"/>
                </w:pBdr>
                <w:spacing w:after="240"/>
                <w:jc w:val="center"/>
                <w:rPr>
                  <w:rFonts w:asciiTheme="majorHAnsi" w:eastAsiaTheme="majorEastAsia" w:hAnsiTheme="majorHAnsi" w:cstheme="majorBidi"/>
                  <w:b/>
                  <w:caps/>
                  <w:color w:val="1F3864" w:themeColor="accent5" w:themeShade="80"/>
                  <w:sz w:val="80"/>
                  <w:szCs w:val="80"/>
                </w:rPr>
              </w:pPr>
              <w:r>
                <w:rPr>
                  <w:rFonts w:asciiTheme="majorHAnsi" w:eastAsiaTheme="majorEastAsia" w:hAnsiTheme="majorHAnsi" w:cstheme="majorBidi"/>
                  <w:b/>
                  <w:caps/>
                  <w:color w:val="1F3864" w:themeColor="accent5" w:themeShade="80"/>
                  <w:sz w:val="72"/>
                  <w:szCs w:val="72"/>
                </w:rPr>
                <w:t>Ocena okresowa            odnowienie wyróżnienia HR Excellence in research</w:t>
              </w:r>
            </w:p>
          </w:sdtContent>
        </w:sdt>
        <w:sdt>
          <w:sdtPr>
            <w:rPr>
              <w:b/>
              <w:color w:val="1F3864" w:themeColor="accent5" w:themeShade="80"/>
              <w:sz w:val="28"/>
              <w:lang w:val="en-US"/>
            </w:rPr>
            <w:alias w:val="Podtytuł"/>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14:paraId="6F6CE4C2" w14:textId="5F5E5AAC" w:rsidR="00461800" w:rsidRPr="003712FC" w:rsidRDefault="00D8223C" w:rsidP="00461800">
              <w:pPr>
                <w:pStyle w:val="Bezodstpw"/>
                <w:jc w:val="center"/>
                <w:rPr>
                  <w:b/>
                  <w:color w:val="1F3864" w:themeColor="accent5" w:themeShade="80"/>
                  <w:sz w:val="28"/>
                  <w:lang w:val="en-US"/>
                </w:rPr>
              </w:pPr>
              <w:r>
                <w:rPr>
                  <w:b/>
                  <w:color w:val="1F3864" w:themeColor="accent5" w:themeShade="80"/>
                  <w:sz w:val="28"/>
                  <w:lang w:val="en-US"/>
                </w:rPr>
                <w:t xml:space="preserve">Internal Review </w:t>
              </w:r>
              <w:r w:rsidR="00283C70">
                <w:rPr>
                  <w:b/>
                  <w:color w:val="1F3864" w:themeColor="accent5" w:themeShade="80"/>
                  <w:sz w:val="28"/>
                  <w:lang w:val="en-US"/>
                </w:rPr>
                <w:t xml:space="preserve">2020-2022                                                                                           </w:t>
              </w:r>
              <w:r>
                <w:rPr>
                  <w:b/>
                  <w:color w:val="1F3864" w:themeColor="accent5" w:themeShade="80"/>
                  <w:sz w:val="28"/>
                  <w:lang w:val="en-US"/>
                </w:rPr>
                <w:t>of The Human Resources Strategy for Researchers</w:t>
              </w:r>
            </w:p>
          </w:sdtContent>
        </w:sdt>
        <w:p w14:paraId="3F90EAA7" w14:textId="77777777" w:rsidR="00461800" w:rsidRDefault="00461800">
          <w:pPr>
            <w:pStyle w:val="Bezodstpw"/>
            <w:spacing w:before="480"/>
            <w:jc w:val="center"/>
            <w:rPr>
              <w:color w:val="5B9BD5" w:themeColor="accent1"/>
            </w:rPr>
          </w:pPr>
          <w:r>
            <w:rPr>
              <w:noProof/>
            </w:rPr>
            <w:drawing>
              <wp:inline distT="0" distB="0" distL="0" distR="0" wp14:anchorId="1A9BD3E8" wp14:editId="671D2845">
                <wp:extent cx="2251364" cy="15240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4839" cy="1526353"/>
                        </a:xfrm>
                        <a:prstGeom prst="rect">
                          <a:avLst/>
                        </a:prstGeom>
                        <a:noFill/>
                        <a:ln>
                          <a:noFill/>
                        </a:ln>
                      </pic:spPr>
                    </pic:pic>
                  </a:graphicData>
                </a:graphic>
              </wp:inline>
            </w:drawing>
          </w:r>
        </w:p>
        <w:p w14:paraId="3586CC08" w14:textId="77777777" w:rsidR="00461800" w:rsidRPr="00461800" w:rsidRDefault="00461800">
          <w:pPr>
            <w:rPr>
              <w:color w:val="1F3864" w:themeColor="accent5" w:themeShade="80"/>
            </w:rPr>
          </w:pPr>
          <w:r w:rsidRPr="00461800">
            <w:rPr>
              <w:noProof/>
              <w:color w:val="1F3864" w:themeColor="accent5" w:themeShade="80"/>
              <w:lang w:eastAsia="pl-PL"/>
            </w:rPr>
            <mc:AlternateContent>
              <mc:Choice Requires="wps">
                <w:drawing>
                  <wp:anchor distT="0" distB="0" distL="114300" distR="114300" simplePos="0" relativeHeight="251661312" behindDoc="0" locked="0" layoutInCell="1" allowOverlap="1" wp14:anchorId="649ED9B9" wp14:editId="3D13754F">
                    <wp:simplePos x="0" y="0"/>
                    <wp:positionH relativeFrom="margin">
                      <wp:align>right</wp:align>
                    </wp:positionH>
                    <wp:positionV relativeFrom="page">
                      <wp:posOffset>9071610</wp:posOffset>
                    </wp:positionV>
                    <wp:extent cx="6553200" cy="557530"/>
                    <wp:effectExtent l="0" t="0" r="11430" b="1905"/>
                    <wp:wrapNone/>
                    <wp:docPr id="142" name="Pole tekstowe 142"/>
                    <wp:cNvGraphicFramePr/>
                    <a:graphic xmlns:a="http://schemas.openxmlformats.org/drawingml/2006/main">
                      <a:graphicData uri="http://schemas.microsoft.com/office/word/2010/wordprocessingShape">
                        <wps:wsp>
                          <wps:cNvSpPr txBox="1"/>
                          <wps:spPr>
                            <a:xfrm>
                              <a:off x="0" y="0"/>
                              <a:ext cx="6553200"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1B0DD3" w14:textId="53E8DB59" w:rsidR="009F4B45" w:rsidRPr="00461800" w:rsidRDefault="003E2479">
                                <w:pPr>
                                  <w:pStyle w:val="Bezodstpw"/>
                                  <w:jc w:val="center"/>
                                </w:pPr>
                                <w:sdt>
                                  <w:sdtPr>
                                    <w:rPr>
                                      <w:caps/>
                                    </w:rPr>
                                    <w:alias w:val="Firma"/>
                                    <w:tag w:val=""/>
                                    <w:id w:val="428078405"/>
                                    <w:showingPlcHdr/>
                                    <w:dataBinding w:prefixMappings="xmlns:ns0='http://schemas.openxmlformats.org/officeDocument/2006/extended-properties' " w:xpath="/ns0:Properties[1]/ns0:Company[1]" w:storeItemID="{6668398D-A668-4E3E-A5EB-62B293D839F1}"/>
                                    <w:text/>
                                  </w:sdtPr>
                                  <w:sdtEndPr/>
                                  <w:sdtContent>
                                    <w:r w:rsidR="009F4B45">
                                      <w:rPr>
                                        <w:caps/>
                                      </w:rPr>
                                      <w:t xml:space="preserve">     </w:t>
                                    </w:r>
                                  </w:sdtContent>
                                </w:sdt>
                                <w:sdt>
                                  <w:sdtPr>
                                    <w:rPr>
                                      <w:caps/>
                                    </w:rPr>
                                    <w:alias w:val="Firma"/>
                                    <w:tag w:val=""/>
                                    <w:id w:val="1390145197"/>
                                    <w:showingPlcHdr/>
                                    <w:dataBinding w:prefixMappings="xmlns:ns0='http://schemas.openxmlformats.org/officeDocument/2006/extended-properties' " w:xpath="/ns0:Properties[1]/ns0:Company[1]" w:storeItemID="{6668398D-A668-4E3E-A5EB-62B293D839F1}"/>
                                    <w:text/>
                                  </w:sdtPr>
                                  <w:sdtEndPr/>
                                  <w:sdtContent>
                                    <w:r w:rsidR="009F4B45">
                                      <w:rPr>
                                        <w:caps/>
                                      </w:rPr>
                                      <w:t xml:space="preserve">     </w:t>
                                    </w:r>
                                  </w:sdtContent>
                                </w:sdt>
                              </w:p>
                              <w:p w14:paraId="45EE32B1" w14:textId="0E79087E" w:rsidR="009F4B45" w:rsidRPr="00461800" w:rsidRDefault="003E2479">
                                <w:pPr>
                                  <w:pStyle w:val="Bezodstpw"/>
                                  <w:jc w:val="center"/>
                                </w:pPr>
                                <w:sdt>
                                  <w:sdtPr>
                                    <w:alias w:val="Adres"/>
                                    <w:tag w:val=""/>
                                    <w:id w:val="-726379553"/>
                                    <w:dataBinding w:prefixMappings="xmlns:ns0='http://schemas.microsoft.com/office/2006/coverPageProps' " w:xpath="/ns0:CoverPageProperties[1]/ns0:CompanyAddress[1]" w:storeItemID="{55AF091B-3C7A-41E3-B477-F2FDAA23CFDA}"/>
                                    <w:text/>
                                  </w:sdtPr>
                                  <w:sdtEndPr/>
                                  <w:sdtContent>
                                    <w:r w:rsidR="009F4B45">
                                      <w:t>Kontakt</w:t>
                                    </w:r>
                                    <w:r w:rsidR="009F4B45" w:rsidRPr="009E432E">
                                      <w:t>: Dział Spraw Pracowniczych – Zespół Rozwoju Kompetencji Zawodowych</w:t>
                                    </w:r>
                                    <w:r w:rsidR="009F4B45">
                                      <w:t xml:space="preserve">, </w:t>
                                    </w:r>
                                    <w:r w:rsidR="00E31112">
                                      <w:t xml:space="preserve">                             </w:t>
                                    </w:r>
                                    <w:r w:rsidR="009F4B45">
                                      <w:t>tel. +48 61-856-91-48;</w:t>
                                    </w:r>
                                    <w:r w:rsidR="009F4B45" w:rsidRPr="009E432E">
                                      <w:t xml:space="preserve"> </w:t>
                                    </w:r>
                                    <w:r w:rsidR="009F4B45">
                                      <w:t xml:space="preserve">   </w:t>
                                    </w:r>
                                    <w:r w:rsidR="009F4B45" w:rsidRPr="009E432E">
                                      <w:t>e-mail:</w:t>
                                    </w:r>
                                    <w:r w:rsidR="009F4B45">
                                      <w:t xml:space="preserve"> dsp.rozwoj@ue.poznan.pl</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49ED9B9" id="_x0000_t202" coordsize="21600,21600" o:spt="202" path="m,l,21600r21600,l21600,xe">
                    <v:stroke joinstyle="miter"/>
                    <v:path gradientshapeok="t" o:connecttype="rect"/>
                  </v:shapetype>
                  <v:shape id="Pole tekstowe 142" o:spid="_x0000_s1026" type="#_x0000_t202" style="position:absolute;margin-left:464.8pt;margin-top:714.3pt;width:516pt;height:43.9pt;z-index:251661312;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" filled="f" stroked="f" strokeweight=".5pt">
                    <v:textbox style="mso-fit-shape-to-text:t" inset="0,0,0,0">
                      <w:txbxContent>
                        <w:p w14:paraId="411B0DD3" w14:textId="53E8DB59" w:rsidR="009F4B45" w:rsidRPr="00461800" w:rsidRDefault="001C62C6">
                          <w:pPr>
                            <w:pStyle w:val="Bezodstpw"/>
                            <w:jc w:val="center"/>
                          </w:pPr>
                          <w:sdt>
                            <w:sdtPr>
                              <w:rPr>
                                <w:caps/>
                              </w:rPr>
                              <w:alias w:val="Firma"/>
                              <w:tag w:val=""/>
                              <w:id w:val="428078405"/>
                              <w:showingPlcHdr/>
                              <w:dataBinding w:prefixMappings="xmlns:ns0='http://schemas.openxmlformats.org/officeDocument/2006/extended-properties' " w:xpath="/ns0:Properties[1]/ns0:Company[1]" w:storeItemID="{6668398D-A668-4E3E-A5EB-62B293D839F1}"/>
                              <w:text/>
                            </w:sdtPr>
                            <w:sdtEndPr/>
                            <w:sdtContent>
                              <w:r w:rsidR="009F4B45">
                                <w:rPr>
                                  <w:caps/>
                                </w:rPr>
                                <w:t xml:space="preserve">     </w:t>
                              </w:r>
                            </w:sdtContent>
                          </w:sdt>
                          <w:sdt>
                            <w:sdtPr>
                              <w:rPr>
                                <w:caps/>
                              </w:rPr>
                              <w:alias w:val="Firma"/>
                              <w:tag w:val=""/>
                              <w:id w:val="1390145197"/>
                              <w:showingPlcHdr/>
                              <w:dataBinding w:prefixMappings="xmlns:ns0='http://schemas.openxmlformats.org/officeDocument/2006/extended-properties' " w:xpath="/ns0:Properties[1]/ns0:Company[1]" w:storeItemID="{6668398D-A668-4E3E-A5EB-62B293D839F1}"/>
                              <w:text/>
                            </w:sdtPr>
                            <w:sdtEndPr/>
                            <w:sdtContent>
                              <w:r w:rsidR="009F4B45">
                                <w:rPr>
                                  <w:caps/>
                                </w:rPr>
                                <w:t xml:space="preserve">     </w:t>
                              </w:r>
                            </w:sdtContent>
                          </w:sdt>
                        </w:p>
                        <w:p w14:paraId="45EE32B1" w14:textId="0E79087E" w:rsidR="009F4B45" w:rsidRPr="00461800" w:rsidRDefault="001C62C6">
                          <w:pPr>
                            <w:pStyle w:val="Bezodstpw"/>
                            <w:jc w:val="center"/>
                          </w:pPr>
                          <w:sdt>
                            <w:sdtPr>
                              <w:alias w:val="Adres"/>
                              <w:tag w:val=""/>
                              <w:id w:val="-726379553"/>
                              <w:dataBinding w:prefixMappings="xmlns:ns0='http://schemas.microsoft.com/office/2006/coverPageProps' " w:xpath="/ns0:CoverPageProperties[1]/ns0:CompanyAddress[1]" w:storeItemID="{55AF091B-3C7A-41E3-B477-F2FDAA23CFDA}"/>
                              <w:text/>
                            </w:sdtPr>
                            <w:sdtEndPr/>
                            <w:sdtContent>
                              <w:r w:rsidR="009F4B45">
                                <w:t>Kontakt</w:t>
                              </w:r>
                              <w:r w:rsidR="009F4B45" w:rsidRPr="009E432E">
                                <w:t>: Dział Spraw Pracowniczych – Zespół Rozwoju Kompetencji Zawodowych</w:t>
                              </w:r>
                              <w:r w:rsidR="009F4B45">
                                <w:t xml:space="preserve">, </w:t>
                              </w:r>
                              <w:r w:rsidR="00E31112">
                                <w:t xml:space="preserve">                             </w:t>
                              </w:r>
                              <w:r w:rsidR="009F4B45">
                                <w:t>tel. +48 61-856-91-48;</w:t>
                              </w:r>
                              <w:r w:rsidR="009F4B45" w:rsidRPr="009E432E">
                                <w:t xml:space="preserve"> </w:t>
                              </w:r>
                              <w:r w:rsidR="009F4B45">
                                <w:t xml:space="preserve">   </w:t>
                              </w:r>
                              <w:r w:rsidR="009F4B45" w:rsidRPr="009E432E">
                                <w:t>e-mail:</w:t>
                              </w:r>
                              <w:r w:rsidR="009F4B45">
                                <w:t xml:space="preserve"> dsp.rozwoj@ue.poznan.pl</w:t>
                              </w:r>
                            </w:sdtContent>
                          </w:sdt>
                        </w:p>
                      </w:txbxContent>
                    </v:textbox>
                    <w10:wrap anchorx="margin" anchory="page"/>
                  </v:shape>
                </w:pict>
              </mc:Fallback>
            </mc:AlternateContent>
          </w:r>
          <w:r w:rsidRPr="00461800">
            <w:rPr>
              <w:color w:val="1F3864" w:themeColor="accent5" w:themeShade="80"/>
            </w:rPr>
            <w:br w:type="page"/>
          </w:r>
        </w:p>
      </w:sdtContent>
    </w:sdt>
    <w:p w14:paraId="51C23BF2" w14:textId="018BB37F" w:rsidR="00454D43" w:rsidRDefault="004E485A" w:rsidP="00454D43">
      <w:pPr>
        <w:rPr>
          <w:b/>
          <w:color w:val="1F3864" w:themeColor="accent5" w:themeShade="80"/>
        </w:rPr>
      </w:pPr>
      <w:r>
        <w:rPr>
          <w:noProof/>
          <w:lang w:eastAsia="pl-PL"/>
        </w:rPr>
        <w:lastRenderedPageBreak/>
        <w:drawing>
          <wp:anchor distT="0" distB="0" distL="114300" distR="114300" simplePos="0" relativeHeight="251659264" behindDoc="1" locked="0" layoutInCell="1" allowOverlap="1" wp14:anchorId="2E882F24" wp14:editId="6771C4A2">
            <wp:simplePos x="0" y="0"/>
            <wp:positionH relativeFrom="margin">
              <wp:posOffset>-749300</wp:posOffset>
            </wp:positionH>
            <wp:positionV relativeFrom="paragraph">
              <wp:posOffset>-857250</wp:posOffset>
            </wp:positionV>
            <wp:extent cx="7472680" cy="1466850"/>
            <wp:effectExtent l="0" t="0" r="0" b="0"/>
            <wp:wrapNone/>
            <wp:docPr id="7" name="Obraz 1" descr="gora listowni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ora listownik 9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72680" cy="1466850"/>
                    </a:xfrm>
                    <a:prstGeom prst="rect">
                      <a:avLst/>
                    </a:prstGeom>
                    <a:noFill/>
                  </pic:spPr>
                </pic:pic>
              </a:graphicData>
            </a:graphic>
            <wp14:sizeRelH relativeFrom="page">
              <wp14:pctWidth>0</wp14:pctWidth>
            </wp14:sizeRelH>
            <wp14:sizeRelV relativeFrom="page">
              <wp14:pctHeight>0</wp14:pctHeight>
            </wp14:sizeRelV>
          </wp:anchor>
        </w:drawing>
      </w:r>
    </w:p>
    <w:sdt>
      <w:sdtPr>
        <w:rPr>
          <w:rFonts w:asciiTheme="minorHAnsi" w:eastAsiaTheme="minorHAnsi" w:hAnsiTheme="minorHAnsi" w:cstheme="minorBidi"/>
          <w:b/>
          <w:color w:val="1F3864" w:themeColor="accent5" w:themeShade="80"/>
          <w:sz w:val="22"/>
          <w:szCs w:val="22"/>
          <w:lang w:eastAsia="en-US"/>
        </w:rPr>
        <w:id w:val="942351539"/>
        <w:docPartObj>
          <w:docPartGallery w:val="Table of Contents"/>
          <w:docPartUnique/>
        </w:docPartObj>
      </w:sdtPr>
      <w:sdtEndPr>
        <w:rPr>
          <w:bCs/>
          <w:color w:val="auto"/>
        </w:rPr>
      </w:sdtEndPr>
      <w:sdtContent>
        <w:p w14:paraId="15592623" w14:textId="2C4798EB" w:rsidR="00F24861" w:rsidRPr="00461800" w:rsidRDefault="00F24861" w:rsidP="00454D43">
          <w:pPr>
            <w:pStyle w:val="Nagwekspisutreci"/>
            <w:rPr>
              <w:b/>
              <w:color w:val="1F3864" w:themeColor="accent5" w:themeShade="80"/>
            </w:rPr>
          </w:pPr>
          <w:r w:rsidRPr="00461800">
            <w:rPr>
              <w:b/>
              <w:color w:val="1F3864" w:themeColor="accent5" w:themeShade="80"/>
            </w:rPr>
            <w:t>Spis treści</w:t>
          </w:r>
        </w:p>
        <w:p w14:paraId="0741989C" w14:textId="77777777" w:rsidR="00F24861" w:rsidRPr="00461800" w:rsidRDefault="00F24861" w:rsidP="00F24861">
          <w:pPr>
            <w:rPr>
              <w:color w:val="1F3864" w:themeColor="accent5" w:themeShade="80"/>
              <w:lang w:eastAsia="pl-PL"/>
            </w:rPr>
          </w:pPr>
        </w:p>
        <w:p w14:paraId="173D3121" w14:textId="2176358A" w:rsidR="006B6F04" w:rsidRDefault="00F24861">
          <w:pPr>
            <w:pStyle w:val="Spistreci1"/>
            <w:tabs>
              <w:tab w:val="left" w:pos="440"/>
              <w:tab w:val="right" w:leader="dot" w:pos="9060"/>
            </w:tabs>
            <w:rPr>
              <w:rFonts w:eastAsiaTheme="minorEastAsia"/>
              <w:noProof/>
              <w:lang w:eastAsia="pl-PL"/>
            </w:rPr>
          </w:pPr>
          <w:r w:rsidRPr="00461800">
            <w:rPr>
              <w:color w:val="1F3864" w:themeColor="accent5" w:themeShade="80"/>
            </w:rPr>
            <w:fldChar w:fldCharType="begin"/>
          </w:r>
          <w:r w:rsidRPr="00461800">
            <w:rPr>
              <w:color w:val="1F3864" w:themeColor="accent5" w:themeShade="80"/>
            </w:rPr>
            <w:instrText xml:space="preserve"> TOC \o "1-3" \h \z \u </w:instrText>
          </w:r>
          <w:r w:rsidRPr="00461800">
            <w:rPr>
              <w:color w:val="1F3864" w:themeColor="accent5" w:themeShade="80"/>
            </w:rPr>
            <w:fldChar w:fldCharType="separate"/>
          </w:r>
          <w:hyperlink w:anchor="_Toc116991345" w:history="1">
            <w:r w:rsidR="006B6F04" w:rsidRPr="00F72D99">
              <w:rPr>
                <w:rStyle w:val="Hipercze"/>
                <w:b/>
                <w:noProof/>
              </w:rPr>
              <w:t>1.</w:t>
            </w:r>
            <w:r w:rsidR="006B6F04">
              <w:rPr>
                <w:rFonts w:eastAsiaTheme="minorEastAsia"/>
                <w:noProof/>
                <w:lang w:eastAsia="pl-PL"/>
              </w:rPr>
              <w:tab/>
            </w:r>
            <w:r w:rsidR="006B6F04" w:rsidRPr="00F72D99">
              <w:rPr>
                <w:rStyle w:val="Hipercze"/>
                <w:b/>
                <w:noProof/>
              </w:rPr>
              <w:t>INFORMACJE O ORGANIZACJI</w:t>
            </w:r>
            <w:r w:rsidR="006B6F04">
              <w:rPr>
                <w:noProof/>
                <w:webHidden/>
              </w:rPr>
              <w:tab/>
            </w:r>
            <w:r w:rsidR="006B6F04">
              <w:rPr>
                <w:noProof/>
                <w:webHidden/>
              </w:rPr>
              <w:fldChar w:fldCharType="begin"/>
            </w:r>
            <w:r w:rsidR="006B6F04">
              <w:rPr>
                <w:noProof/>
                <w:webHidden/>
              </w:rPr>
              <w:instrText xml:space="preserve"> PAGEREF _Toc116991345 \h </w:instrText>
            </w:r>
            <w:r w:rsidR="006B6F04">
              <w:rPr>
                <w:noProof/>
                <w:webHidden/>
              </w:rPr>
            </w:r>
            <w:r w:rsidR="006B6F04">
              <w:rPr>
                <w:noProof/>
                <w:webHidden/>
              </w:rPr>
              <w:fldChar w:fldCharType="separate"/>
            </w:r>
            <w:r w:rsidR="006B6F04">
              <w:rPr>
                <w:noProof/>
                <w:webHidden/>
              </w:rPr>
              <w:t>2</w:t>
            </w:r>
            <w:r w:rsidR="006B6F04">
              <w:rPr>
                <w:noProof/>
                <w:webHidden/>
              </w:rPr>
              <w:fldChar w:fldCharType="end"/>
            </w:r>
          </w:hyperlink>
        </w:p>
        <w:p w14:paraId="21928AF8" w14:textId="0C142464" w:rsidR="006B6F04" w:rsidRDefault="003E2479">
          <w:pPr>
            <w:pStyle w:val="Spistreci3"/>
            <w:tabs>
              <w:tab w:val="left" w:pos="1100"/>
              <w:tab w:val="right" w:leader="dot" w:pos="9060"/>
            </w:tabs>
            <w:rPr>
              <w:rFonts w:eastAsiaTheme="minorEastAsia"/>
              <w:noProof/>
              <w:lang w:eastAsia="pl-PL"/>
            </w:rPr>
          </w:pPr>
          <w:hyperlink w:anchor="_Toc116991346" w:history="1">
            <w:r w:rsidR="006B6F04" w:rsidRPr="00F72D99">
              <w:rPr>
                <w:rStyle w:val="Hipercze"/>
                <w:b/>
                <w:bCs/>
                <w:noProof/>
                <w:lang w:val="en-GB"/>
              </w:rPr>
              <w:t>1.2.</w:t>
            </w:r>
            <w:r w:rsidR="006B6F04">
              <w:rPr>
                <w:rFonts w:eastAsiaTheme="minorEastAsia"/>
                <w:noProof/>
                <w:lang w:eastAsia="pl-PL"/>
              </w:rPr>
              <w:tab/>
            </w:r>
            <w:r w:rsidR="006B6F04" w:rsidRPr="00F72D99">
              <w:rPr>
                <w:rStyle w:val="Hipercze"/>
                <w:b/>
                <w:bCs/>
                <w:noProof/>
                <w:lang w:val="en-GB"/>
              </w:rPr>
              <w:t>PODSTAWOWE INFORMACJE</w:t>
            </w:r>
            <w:r w:rsidR="006B6F04">
              <w:rPr>
                <w:noProof/>
                <w:webHidden/>
              </w:rPr>
              <w:tab/>
            </w:r>
            <w:r w:rsidR="006B6F04">
              <w:rPr>
                <w:noProof/>
                <w:webHidden/>
              </w:rPr>
              <w:fldChar w:fldCharType="begin"/>
            </w:r>
            <w:r w:rsidR="006B6F04">
              <w:rPr>
                <w:noProof/>
                <w:webHidden/>
              </w:rPr>
              <w:instrText xml:space="preserve"> PAGEREF _Toc116991346 \h </w:instrText>
            </w:r>
            <w:r w:rsidR="006B6F04">
              <w:rPr>
                <w:noProof/>
                <w:webHidden/>
              </w:rPr>
            </w:r>
            <w:r w:rsidR="006B6F04">
              <w:rPr>
                <w:noProof/>
                <w:webHidden/>
              </w:rPr>
              <w:fldChar w:fldCharType="separate"/>
            </w:r>
            <w:r w:rsidR="006B6F04">
              <w:rPr>
                <w:noProof/>
                <w:webHidden/>
              </w:rPr>
              <w:t>2</w:t>
            </w:r>
            <w:r w:rsidR="006B6F04">
              <w:rPr>
                <w:noProof/>
                <w:webHidden/>
              </w:rPr>
              <w:fldChar w:fldCharType="end"/>
            </w:r>
          </w:hyperlink>
        </w:p>
        <w:p w14:paraId="0DEA069E" w14:textId="4AAA0C5F" w:rsidR="006B6F04" w:rsidRDefault="003E2479">
          <w:pPr>
            <w:pStyle w:val="Spistreci3"/>
            <w:tabs>
              <w:tab w:val="left" w:pos="1100"/>
              <w:tab w:val="right" w:leader="dot" w:pos="9060"/>
            </w:tabs>
            <w:rPr>
              <w:rFonts w:eastAsiaTheme="minorEastAsia"/>
              <w:noProof/>
              <w:lang w:eastAsia="pl-PL"/>
            </w:rPr>
          </w:pPr>
          <w:hyperlink w:anchor="_Toc116991347" w:history="1">
            <w:r w:rsidR="006B6F04" w:rsidRPr="00F72D99">
              <w:rPr>
                <w:rStyle w:val="Hipercze"/>
                <w:b/>
                <w:bCs/>
                <w:noProof/>
              </w:rPr>
              <w:t>1.3.</w:t>
            </w:r>
            <w:r w:rsidR="006B6F04">
              <w:rPr>
                <w:rFonts w:eastAsiaTheme="minorEastAsia"/>
                <w:noProof/>
                <w:lang w:eastAsia="pl-PL"/>
              </w:rPr>
              <w:tab/>
            </w:r>
            <w:r w:rsidR="006B6F04" w:rsidRPr="00F72D99">
              <w:rPr>
                <w:rStyle w:val="Hipercze"/>
                <w:b/>
                <w:noProof/>
                <w:lang w:val="en-US"/>
              </w:rPr>
              <w:t>Profil organizacji</w:t>
            </w:r>
            <w:r w:rsidR="006B6F04">
              <w:rPr>
                <w:noProof/>
                <w:webHidden/>
              </w:rPr>
              <w:tab/>
            </w:r>
            <w:r w:rsidR="006B6F04">
              <w:rPr>
                <w:noProof/>
                <w:webHidden/>
              </w:rPr>
              <w:fldChar w:fldCharType="begin"/>
            </w:r>
            <w:r w:rsidR="006B6F04">
              <w:rPr>
                <w:noProof/>
                <w:webHidden/>
              </w:rPr>
              <w:instrText xml:space="preserve"> PAGEREF _Toc116991347 \h </w:instrText>
            </w:r>
            <w:r w:rsidR="006B6F04">
              <w:rPr>
                <w:noProof/>
                <w:webHidden/>
              </w:rPr>
            </w:r>
            <w:r w:rsidR="006B6F04">
              <w:rPr>
                <w:noProof/>
                <w:webHidden/>
              </w:rPr>
              <w:fldChar w:fldCharType="separate"/>
            </w:r>
            <w:r w:rsidR="006B6F04">
              <w:rPr>
                <w:noProof/>
                <w:webHidden/>
              </w:rPr>
              <w:t>4</w:t>
            </w:r>
            <w:r w:rsidR="006B6F04">
              <w:rPr>
                <w:noProof/>
                <w:webHidden/>
              </w:rPr>
              <w:fldChar w:fldCharType="end"/>
            </w:r>
          </w:hyperlink>
        </w:p>
        <w:p w14:paraId="660C898D" w14:textId="28434E0E" w:rsidR="006B6F04" w:rsidRDefault="003E2479" w:rsidP="001C62C6">
          <w:pPr>
            <w:pStyle w:val="Spistreci2"/>
            <w:rPr>
              <w:rFonts w:eastAsiaTheme="minorEastAsia"/>
              <w:lang w:eastAsia="pl-PL"/>
            </w:rPr>
          </w:pPr>
          <w:hyperlink w:anchor="_Toc116991348" w:history="1">
            <w:r w:rsidR="006B6F04" w:rsidRPr="00F72D99">
              <w:rPr>
                <w:rStyle w:val="Hipercze"/>
                <w:b/>
                <w:bCs/>
              </w:rPr>
              <w:t>2. SŁABE I MOCNE STRONY OBECNYCH PRAKTYK</w:t>
            </w:r>
            <w:r w:rsidR="006B6F04">
              <w:rPr>
                <w:webHidden/>
              </w:rPr>
              <w:tab/>
            </w:r>
            <w:r w:rsidR="006B6F04">
              <w:rPr>
                <w:webHidden/>
              </w:rPr>
              <w:fldChar w:fldCharType="begin"/>
            </w:r>
            <w:r w:rsidR="006B6F04">
              <w:rPr>
                <w:webHidden/>
              </w:rPr>
              <w:instrText xml:space="preserve"> PAGEREF _Toc116991348 \h </w:instrText>
            </w:r>
            <w:r w:rsidR="006B6F04">
              <w:rPr>
                <w:webHidden/>
              </w:rPr>
            </w:r>
            <w:r w:rsidR="006B6F04">
              <w:rPr>
                <w:webHidden/>
              </w:rPr>
              <w:fldChar w:fldCharType="separate"/>
            </w:r>
            <w:r w:rsidR="006B6F04">
              <w:rPr>
                <w:webHidden/>
              </w:rPr>
              <w:t>4</w:t>
            </w:r>
            <w:r w:rsidR="006B6F04">
              <w:rPr>
                <w:webHidden/>
              </w:rPr>
              <w:fldChar w:fldCharType="end"/>
            </w:r>
          </w:hyperlink>
        </w:p>
        <w:p w14:paraId="0A05E23C" w14:textId="0DDE1A84" w:rsidR="006B6F04" w:rsidRDefault="003E2479">
          <w:pPr>
            <w:pStyle w:val="Spistreci3"/>
            <w:tabs>
              <w:tab w:val="right" w:leader="dot" w:pos="9060"/>
            </w:tabs>
            <w:rPr>
              <w:rFonts w:eastAsiaTheme="minorEastAsia"/>
              <w:noProof/>
              <w:lang w:eastAsia="pl-PL"/>
            </w:rPr>
          </w:pPr>
          <w:hyperlink w:anchor="_Toc116991349" w:history="1">
            <w:r w:rsidR="006B6F04" w:rsidRPr="00F72D99">
              <w:rPr>
                <w:rStyle w:val="Hipercze"/>
                <w:b/>
                <w:noProof/>
                <w:lang w:val="en-US"/>
              </w:rPr>
              <w:t>2.1. Etyka i aspekty zawodowe</w:t>
            </w:r>
            <w:r w:rsidR="006B6F04">
              <w:rPr>
                <w:noProof/>
                <w:webHidden/>
              </w:rPr>
              <w:tab/>
            </w:r>
            <w:r w:rsidR="006B6F04">
              <w:rPr>
                <w:noProof/>
                <w:webHidden/>
              </w:rPr>
              <w:fldChar w:fldCharType="begin"/>
            </w:r>
            <w:r w:rsidR="006B6F04">
              <w:rPr>
                <w:noProof/>
                <w:webHidden/>
              </w:rPr>
              <w:instrText xml:space="preserve"> PAGEREF _Toc116991349 \h </w:instrText>
            </w:r>
            <w:r w:rsidR="006B6F04">
              <w:rPr>
                <w:noProof/>
                <w:webHidden/>
              </w:rPr>
            </w:r>
            <w:r w:rsidR="006B6F04">
              <w:rPr>
                <w:noProof/>
                <w:webHidden/>
              </w:rPr>
              <w:fldChar w:fldCharType="separate"/>
            </w:r>
            <w:r w:rsidR="006B6F04">
              <w:rPr>
                <w:noProof/>
                <w:webHidden/>
              </w:rPr>
              <w:t>4</w:t>
            </w:r>
            <w:r w:rsidR="006B6F04">
              <w:rPr>
                <w:noProof/>
                <w:webHidden/>
              </w:rPr>
              <w:fldChar w:fldCharType="end"/>
            </w:r>
          </w:hyperlink>
        </w:p>
        <w:p w14:paraId="1EC4BC84" w14:textId="60D6C0BE" w:rsidR="006B6F04" w:rsidRDefault="003E2479">
          <w:pPr>
            <w:pStyle w:val="Spistreci3"/>
            <w:tabs>
              <w:tab w:val="right" w:leader="dot" w:pos="9060"/>
            </w:tabs>
            <w:rPr>
              <w:rFonts w:eastAsiaTheme="minorEastAsia"/>
              <w:noProof/>
              <w:lang w:eastAsia="pl-PL"/>
            </w:rPr>
          </w:pPr>
          <w:hyperlink w:anchor="_Toc116991350" w:history="1">
            <w:r w:rsidR="006B6F04" w:rsidRPr="00F72D99">
              <w:rPr>
                <w:rStyle w:val="Hipercze"/>
                <w:b/>
                <w:bCs/>
                <w:noProof/>
              </w:rPr>
              <w:t>2.2. Rekrutacja i selekcja</w:t>
            </w:r>
            <w:r w:rsidR="006B6F04">
              <w:rPr>
                <w:noProof/>
                <w:webHidden/>
              </w:rPr>
              <w:tab/>
            </w:r>
            <w:r w:rsidR="006B6F04">
              <w:rPr>
                <w:noProof/>
                <w:webHidden/>
              </w:rPr>
              <w:fldChar w:fldCharType="begin"/>
            </w:r>
            <w:r w:rsidR="006B6F04">
              <w:rPr>
                <w:noProof/>
                <w:webHidden/>
              </w:rPr>
              <w:instrText xml:space="preserve"> PAGEREF _Toc116991350 \h </w:instrText>
            </w:r>
            <w:r w:rsidR="006B6F04">
              <w:rPr>
                <w:noProof/>
                <w:webHidden/>
              </w:rPr>
            </w:r>
            <w:r w:rsidR="006B6F04">
              <w:rPr>
                <w:noProof/>
                <w:webHidden/>
              </w:rPr>
              <w:fldChar w:fldCharType="separate"/>
            </w:r>
            <w:r w:rsidR="006B6F04">
              <w:rPr>
                <w:noProof/>
                <w:webHidden/>
              </w:rPr>
              <w:t>5</w:t>
            </w:r>
            <w:r w:rsidR="006B6F04">
              <w:rPr>
                <w:noProof/>
                <w:webHidden/>
              </w:rPr>
              <w:fldChar w:fldCharType="end"/>
            </w:r>
          </w:hyperlink>
        </w:p>
        <w:p w14:paraId="7C80C793" w14:textId="6CECA05E" w:rsidR="006B6F04" w:rsidRDefault="003E2479">
          <w:pPr>
            <w:pStyle w:val="Spistreci3"/>
            <w:tabs>
              <w:tab w:val="right" w:leader="dot" w:pos="9060"/>
            </w:tabs>
            <w:rPr>
              <w:rFonts w:eastAsiaTheme="minorEastAsia"/>
              <w:noProof/>
              <w:lang w:eastAsia="pl-PL"/>
            </w:rPr>
          </w:pPr>
          <w:hyperlink w:anchor="_Toc116991351" w:history="1">
            <w:r w:rsidR="006B6F04" w:rsidRPr="00F72D99">
              <w:rPr>
                <w:rStyle w:val="Hipercze"/>
                <w:rFonts w:cstheme="minorHAnsi"/>
                <w:b/>
                <w:noProof/>
              </w:rPr>
              <w:t>2.3. Warunki pracy</w:t>
            </w:r>
            <w:r w:rsidR="006B6F04">
              <w:rPr>
                <w:noProof/>
                <w:webHidden/>
              </w:rPr>
              <w:tab/>
            </w:r>
            <w:r w:rsidR="006B6F04">
              <w:rPr>
                <w:noProof/>
                <w:webHidden/>
              </w:rPr>
              <w:fldChar w:fldCharType="begin"/>
            </w:r>
            <w:r w:rsidR="006B6F04">
              <w:rPr>
                <w:noProof/>
                <w:webHidden/>
              </w:rPr>
              <w:instrText xml:space="preserve"> PAGEREF _Toc116991351 \h </w:instrText>
            </w:r>
            <w:r w:rsidR="006B6F04">
              <w:rPr>
                <w:noProof/>
                <w:webHidden/>
              </w:rPr>
            </w:r>
            <w:r w:rsidR="006B6F04">
              <w:rPr>
                <w:noProof/>
                <w:webHidden/>
              </w:rPr>
              <w:fldChar w:fldCharType="separate"/>
            </w:r>
            <w:r w:rsidR="006B6F04">
              <w:rPr>
                <w:noProof/>
                <w:webHidden/>
              </w:rPr>
              <w:t>7</w:t>
            </w:r>
            <w:r w:rsidR="006B6F04">
              <w:rPr>
                <w:noProof/>
                <w:webHidden/>
              </w:rPr>
              <w:fldChar w:fldCharType="end"/>
            </w:r>
          </w:hyperlink>
        </w:p>
        <w:p w14:paraId="7375585F" w14:textId="4B7664D0" w:rsidR="006B6F04" w:rsidRDefault="003E2479">
          <w:pPr>
            <w:pStyle w:val="Spistreci3"/>
            <w:tabs>
              <w:tab w:val="right" w:leader="dot" w:pos="9060"/>
            </w:tabs>
            <w:rPr>
              <w:rFonts w:eastAsiaTheme="minorEastAsia"/>
              <w:noProof/>
              <w:lang w:eastAsia="pl-PL"/>
            </w:rPr>
          </w:pPr>
          <w:hyperlink w:anchor="_Toc116991352" w:history="1">
            <w:r w:rsidR="006B6F04" w:rsidRPr="00F72D99">
              <w:rPr>
                <w:rStyle w:val="Hipercze"/>
                <w:rFonts w:cstheme="majorHAnsi"/>
                <w:b/>
                <w:noProof/>
              </w:rPr>
              <w:t>2.4. Szkolenia i rozwój</w:t>
            </w:r>
            <w:r w:rsidR="006B6F04">
              <w:rPr>
                <w:noProof/>
                <w:webHidden/>
              </w:rPr>
              <w:tab/>
            </w:r>
            <w:r w:rsidR="006B6F04">
              <w:rPr>
                <w:noProof/>
                <w:webHidden/>
              </w:rPr>
              <w:fldChar w:fldCharType="begin"/>
            </w:r>
            <w:r w:rsidR="006B6F04">
              <w:rPr>
                <w:noProof/>
                <w:webHidden/>
              </w:rPr>
              <w:instrText xml:space="preserve"> PAGEREF _Toc116991352 \h </w:instrText>
            </w:r>
            <w:r w:rsidR="006B6F04">
              <w:rPr>
                <w:noProof/>
                <w:webHidden/>
              </w:rPr>
            </w:r>
            <w:r w:rsidR="006B6F04">
              <w:rPr>
                <w:noProof/>
                <w:webHidden/>
              </w:rPr>
              <w:fldChar w:fldCharType="separate"/>
            </w:r>
            <w:r w:rsidR="006B6F04">
              <w:rPr>
                <w:noProof/>
                <w:webHidden/>
              </w:rPr>
              <w:t>8</w:t>
            </w:r>
            <w:r w:rsidR="006B6F04">
              <w:rPr>
                <w:noProof/>
                <w:webHidden/>
              </w:rPr>
              <w:fldChar w:fldCharType="end"/>
            </w:r>
          </w:hyperlink>
        </w:p>
        <w:p w14:paraId="77CC2C05" w14:textId="29B9D634" w:rsidR="006B6F04" w:rsidRDefault="003E2479">
          <w:pPr>
            <w:pStyle w:val="Spistreci3"/>
            <w:tabs>
              <w:tab w:val="right" w:leader="dot" w:pos="9060"/>
            </w:tabs>
            <w:rPr>
              <w:rFonts w:eastAsiaTheme="minorEastAsia"/>
              <w:noProof/>
              <w:lang w:eastAsia="pl-PL"/>
            </w:rPr>
          </w:pPr>
          <w:hyperlink w:anchor="_Toc116991353" w:history="1">
            <w:r w:rsidR="006B6F04" w:rsidRPr="00F72D99">
              <w:rPr>
                <w:rStyle w:val="Hipercze"/>
                <w:b/>
                <w:bCs/>
                <w:noProof/>
                <w:lang w:val="en-US"/>
              </w:rPr>
              <w:t>2.5. Czy zmienił się któryś z krótko- i długoterminowych priorytetów?)</w:t>
            </w:r>
            <w:r w:rsidR="006B6F04">
              <w:rPr>
                <w:noProof/>
                <w:webHidden/>
              </w:rPr>
              <w:tab/>
            </w:r>
            <w:r w:rsidR="006B6F04">
              <w:rPr>
                <w:noProof/>
                <w:webHidden/>
              </w:rPr>
              <w:fldChar w:fldCharType="begin"/>
            </w:r>
            <w:r w:rsidR="006B6F04">
              <w:rPr>
                <w:noProof/>
                <w:webHidden/>
              </w:rPr>
              <w:instrText xml:space="preserve"> PAGEREF _Toc116991353 \h </w:instrText>
            </w:r>
            <w:r w:rsidR="006B6F04">
              <w:rPr>
                <w:noProof/>
                <w:webHidden/>
              </w:rPr>
            </w:r>
            <w:r w:rsidR="006B6F04">
              <w:rPr>
                <w:noProof/>
                <w:webHidden/>
              </w:rPr>
              <w:fldChar w:fldCharType="separate"/>
            </w:r>
            <w:r w:rsidR="006B6F04">
              <w:rPr>
                <w:noProof/>
                <w:webHidden/>
              </w:rPr>
              <w:t>9</w:t>
            </w:r>
            <w:r w:rsidR="006B6F04">
              <w:rPr>
                <w:noProof/>
                <w:webHidden/>
              </w:rPr>
              <w:fldChar w:fldCharType="end"/>
            </w:r>
          </w:hyperlink>
        </w:p>
        <w:p w14:paraId="6EC1B13A" w14:textId="7CA50179" w:rsidR="006B6F04" w:rsidRDefault="003E2479">
          <w:pPr>
            <w:pStyle w:val="Spistreci3"/>
            <w:tabs>
              <w:tab w:val="right" w:leader="dot" w:pos="9060"/>
            </w:tabs>
            <w:rPr>
              <w:rFonts w:eastAsiaTheme="minorEastAsia"/>
              <w:noProof/>
              <w:lang w:eastAsia="pl-PL"/>
            </w:rPr>
          </w:pPr>
          <w:hyperlink w:anchor="_Toc116991354" w:history="1">
            <w:r w:rsidR="006B6F04" w:rsidRPr="00F72D99">
              <w:rPr>
                <w:rStyle w:val="Hipercze"/>
                <w:b/>
                <w:noProof/>
                <w:lang w:val="en-US"/>
              </w:rPr>
              <w:t>2.6. Czy pojawiły się okoliczności, które miały wpływ na strategię organizacji?</w:t>
            </w:r>
            <w:r w:rsidR="006B6F04">
              <w:rPr>
                <w:noProof/>
                <w:webHidden/>
              </w:rPr>
              <w:tab/>
            </w:r>
            <w:r w:rsidR="006B6F04">
              <w:rPr>
                <w:noProof/>
                <w:webHidden/>
              </w:rPr>
              <w:fldChar w:fldCharType="begin"/>
            </w:r>
            <w:r w:rsidR="006B6F04">
              <w:rPr>
                <w:noProof/>
                <w:webHidden/>
              </w:rPr>
              <w:instrText xml:space="preserve"> PAGEREF _Toc116991354 \h </w:instrText>
            </w:r>
            <w:r w:rsidR="006B6F04">
              <w:rPr>
                <w:noProof/>
                <w:webHidden/>
              </w:rPr>
            </w:r>
            <w:r w:rsidR="006B6F04">
              <w:rPr>
                <w:noProof/>
                <w:webHidden/>
              </w:rPr>
              <w:fldChar w:fldCharType="separate"/>
            </w:r>
            <w:r w:rsidR="006B6F04">
              <w:rPr>
                <w:noProof/>
                <w:webHidden/>
              </w:rPr>
              <w:t>10</w:t>
            </w:r>
            <w:r w:rsidR="006B6F04">
              <w:rPr>
                <w:noProof/>
                <w:webHidden/>
              </w:rPr>
              <w:fldChar w:fldCharType="end"/>
            </w:r>
          </w:hyperlink>
        </w:p>
        <w:p w14:paraId="17B8F030" w14:textId="2A662FC1" w:rsidR="006B6F04" w:rsidRDefault="003E2479">
          <w:pPr>
            <w:pStyle w:val="Spistreci3"/>
            <w:tabs>
              <w:tab w:val="right" w:leader="dot" w:pos="9060"/>
            </w:tabs>
            <w:rPr>
              <w:rFonts w:eastAsiaTheme="minorEastAsia"/>
              <w:noProof/>
              <w:lang w:eastAsia="pl-PL"/>
            </w:rPr>
          </w:pPr>
          <w:hyperlink w:anchor="_Toc116991355" w:history="1">
            <w:r w:rsidR="006B6F04" w:rsidRPr="00F72D99">
              <w:rPr>
                <w:rStyle w:val="Hipercze"/>
                <w:b/>
                <w:noProof/>
              </w:rPr>
              <w:t>2.7. Czy podejmowane są strategiczne decyzje, które mają wpływ na Plan działania?</w:t>
            </w:r>
            <w:r w:rsidR="006B6F04">
              <w:rPr>
                <w:noProof/>
                <w:webHidden/>
              </w:rPr>
              <w:tab/>
            </w:r>
            <w:r w:rsidR="006B6F04">
              <w:rPr>
                <w:noProof/>
                <w:webHidden/>
              </w:rPr>
              <w:fldChar w:fldCharType="begin"/>
            </w:r>
            <w:r w:rsidR="006B6F04">
              <w:rPr>
                <w:noProof/>
                <w:webHidden/>
              </w:rPr>
              <w:instrText xml:space="preserve"> PAGEREF _Toc116991355 \h </w:instrText>
            </w:r>
            <w:r w:rsidR="006B6F04">
              <w:rPr>
                <w:noProof/>
                <w:webHidden/>
              </w:rPr>
            </w:r>
            <w:r w:rsidR="006B6F04">
              <w:rPr>
                <w:noProof/>
                <w:webHidden/>
              </w:rPr>
              <w:fldChar w:fldCharType="separate"/>
            </w:r>
            <w:r w:rsidR="006B6F04">
              <w:rPr>
                <w:noProof/>
                <w:webHidden/>
              </w:rPr>
              <w:t>10</w:t>
            </w:r>
            <w:r w:rsidR="006B6F04">
              <w:rPr>
                <w:noProof/>
                <w:webHidden/>
              </w:rPr>
              <w:fldChar w:fldCharType="end"/>
            </w:r>
          </w:hyperlink>
        </w:p>
        <w:p w14:paraId="2CE32D7E" w14:textId="025E52A0" w:rsidR="006B6F04" w:rsidRPr="001C62C6" w:rsidRDefault="003E2479" w:rsidP="001C62C6">
          <w:pPr>
            <w:pStyle w:val="Spistreci2"/>
            <w:rPr>
              <w:rFonts w:eastAsiaTheme="minorEastAsia"/>
              <w:lang w:eastAsia="pl-PL"/>
            </w:rPr>
          </w:pPr>
          <w:hyperlink w:anchor="_Toc116991356" w:history="1">
            <w:r w:rsidR="006B6F04" w:rsidRPr="001C62C6">
              <w:rPr>
                <w:rStyle w:val="Hipercze"/>
                <w:b/>
                <w:bCs/>
              </w:rPr>
              <w:t>3. DZIAŁANIA</w:t>
            </w:r>
            <w:r w:rsidR="006B6F04" w:rsidRPr="001C62C6">
              <w:rPr>
                <w:webHidden/>
              </w:rPr>
              <w:tab/>
            </w:r>
            <w:r w:rsidR="006B6F04" w:rsidRPr="001C62C6">
              <w:rPr>
                <w:webHidden/>
              </w:rPr>
              <w:fldChar w:fldCharType="begin"/>
            </w:r>
            <w:r w:rsidR="006B6F04" w:rsidRPr="001C62C6">
              <w:rPr>
                <w:webHidden/>
              </w:rPr>
              <w:instrText xml:space="preserve"> PAGEREF _Toc116991356 \h </w:instrText>
            </w:r>
            <w:r w:rsidR="006B6F04" w:rsidRPr="001C62C6">
              <w:rPr>
                <w:webHidden/>
              </w:rPr>
            </w:r>
            <w:r w:rsidR="006B6F04" w:rsidRPr="001C62C6">
              <w:rPr>
                <w:webHidden/>
              </w:rPr>
              <w:fldChar w:fldCharType="separate"/>
            </w:r>
            <w:r w:rsidR="006B6F04" w:rsidRPr="001C62C6">
              <w:rPr>
                <w:webHidden/>
              </w:rPr>
              <w:t>11</w:t>
            </w:r>
            <w:r w:rsidR="006B6F04" w:rsidRPr="001C62C6">
              <w:rPr>
                <w:webHidden/>
              </w:rPr>
              <w:fldChar w:fldCharType="end"/>
            </w:r>
          </w:hyperlink>
        </w:p>
        <w:p w14:paraId="2254FC43" w14:textId="0ED2541A" w:rsidR="006B6F04" w:rsidRDefault="003E2479" w:rsidP="001C62C6">
          <w:pPr>
            <w:pStyle w:val="Spistreci2"/>
            <w:rPr>
              <w:rFonts w:eastAsiaTheme="minorEastAsia"/>
              <w:lang w:eastAsia="pl-PL"/>
            </w:rPr>
          </w:pPr>
          <w:hyperlink w:anchor="_Toc116991357" w:history="1">
            <w:r w:rsidR="006B6F04" w:rsidRPr="00F72D99">
              <w:rPr>
                <w:rStyle w:val="Hipercze"/>
                <w:b/>
                <w:bCs/>
              </w:rPr>
              <w:t>OTM-R</w:t>
            </w:r>
            <w:r w:rsidR="006B6F04">
              <w:rPr>
                <w:webHidden/>
              </w:rPr>
              <w:tab/>
            </w:r>
            <w:r w:rsidR="006B6F04">
              <w:rPr>
                <w:webHidden/>
              </w:rPr>
              <w:fldChar w:fldCharType="begin"/>
            </w:r>
            <w:r w:rsidR="006B6F04">
              <w:rPr>
                <w:webHidden/>
              </w:rPr>
              <w:instrText xml:space="preserve"> PAGEREF _Toc116991357 \h </w:instrText>
            </w:r>
            <w:r w:rsidR="006B6F04">
              <w:rPr>
                <w:webHidden/>
              </w:rPr>
            </w:r>
            <w:r w:rsidR="006B6F04">
              <w:rPr>
                <w:webHidden/>
              </w:rPr>
              <w:fldChar w:fldCharType="separate"/>
            </w:r>
            <w:r w:rsidR="006B6F04">
              <w:rPr>
                <w:webHidden/>
              </w:rPr>
              <w:t>11</w:t>
            </w:r>
            <w:r w:rsidR="006B6F04">
              <w:rPr>
                <w:webHidden/>
              </w:rPr>
              <w:fldChar w:fldCharType="end"/>
            </w:r>
          </w:hyperlink>
        </w:p>
        <w:p w14:paraId="315E66BD" w14:textId="12DF2FBC" w:rsidR="006B6F04" w:rsidRDefault="003E2479" w:rsidP="001C62C6">
          <w:pPr>
            <w:pStyle w:val="Spistreci2"/>
            <w:rPr>
              <w:rFonts w:eastAsiaTheme="minorEastAsia"/>
              <w:lang w:eastAsia="pl-PL"/>
            </w:rPr>
          </w:pPr>
          <w:hyperlink w:anchor="_Toc116991358" w:history="1">
            <w:r w:rsidR="006B6F04" w:rsidRPr="00F72D99">
              <w:rPr>
                <w:rStyle w:val="Hipercze"/>
                <w:b/>
                <w:bCs/>
                <w:lang w:val="en-US"/>
              </w:rPr>
              <w:t>4.</w:t>
            </w:r>
            <w:r w:rsidR="006B6F04">
              <w:rPr>
                <w:rStyle w:val="Hipercze"/>
                <w:b/>
                <w:bCs/>
                <w:lang w:val="en-US"/>
              </w:rPr>
              <w:t xml:space="preserve"> </w:t>
            </w:r>
            <w:r w:rsidR="006B6F04" w:rsidRPr="00F72D99">
              <w:rPr>
                <w:rStyle w:val="Hipercze"/>
                <w:b/>
                <w:bCs/>
              </w:rPr>
              <w:t>WDROŻENIE</w:t>
            </w:r>
            <w:r w:rsidR="006B6F04">
              <w:rPr>
                <w:webHidden/>
              </w:rPr>
              <w:tab/>
            </w:r>
            <w:r w:rsidR="006B6F04">
              <w:rPr>
                <w:webHidden/>
              </w:rPr>
              <w:fldChar w:fldCharType="begin"/>
            </w:r>
            <w:r w:rsidR="006B6F04">
              <w:rPr>
                <w:webHidden/>
              </w:rPr>
              <w:instrText xml:space="preserve"> PAGEREF _Toc116991358 \h </w:instrText>
            </w:r>
            <w:r w:rsidR="006B6F04">
              <w:rPr>
                <w:webHidden/>
              </w:rPr>
            </w:r>
            <w:r w:rsidR="006B6F04">
              <w:rPr>
                <w:webHidden/>
              </w:rPr>
              <w:fldChar w:fldCharType="separate"/>
            </w:r>
            <w:r w:rsidR="006B6F04">
              <w:rPr>
                <w:webHidden/>
              </w:rPr>
              <w:t>12</w:t>
            </w:r>
            <w:r w:rsidR="006B6F04">
              <w:rPr>
                <w:webHidden/>
              </w:rPr>
              <w:fldChar w:fldCharType="end"/>
            </w:r>
          </w:hyperlink>
        </w:p>
        <w:p w14:paraId="0D9836AE" w14:textId="405FFDCC" w:rsidR="006B6F04" w:rsidRDefault="003E2479">
          <w:pPr>
            <w:pStyle w:val="Spistreci3"/>
            <w:tabs>
              <w:tab w:val="left" w:pos="1100"/>
              <w:tab w:val="right" w:leader="dot" w:pos="9060"/>
            </w:tabs>
            <w:rPr>
              <w:rFonts w:eastAsiaTheme="minorEastAsia"/>
              <w:noProof/>
              <w:lang w:eastAsia="pl-PL"/>
            </w:rPr>
          </w:pPr>
          <w:hyperlink w:anchor="_Toc116991359" w:history="1">
            <w:r w:rsidR="006B6F04" w:rsidRPr="00F72D99">
              <w:rPr>
                <w:rStyle w:val="Hipercze"/>
                <w:b/>
                <w:bCs/>
                <w:noProof/>
                <w:lang w:val="en-US"/>
              </w:rPr>
              <w:t>4.1.</w:t>
            </w:r>
            <w:r w:rsidR="006B6F04">
              <w:rPr>
                <w:rFonts w:eastAsiaTheme="minorEastAsia"/>
                <w:noProof/>
                <w:lang w:eastAsia="pl-PL"/>
              </w:rPr>
              <w:tab/>
            </w:r>
            <w:r w:rsidR="006B6F04" w:rsidRPr="00F72D99">
              <w:rPr>
                <w:rStyle w:val="Hipercze"/>
                <w:b/>
                <w:bCs/>
                <w:noProof/>
                <w:lang w:val="en-US"/>
              </w:rPr>
              <w:t>Ogólny przegląd procesu wdrażania</w:t>
            </w:r>
            <w:r w:rsidR="006B6F04">
              <w:rPr>
                <w:noProof/>
                <w:webHidden/>
              </w:rPr>
              <w:tab/>
            </w:r>
            <w:r w:rsidR="006B6F04">
              <w:rPr>
                <w:noProof/>
                <w:webHidden/>
              </w:rPr>
              <w:fldChar w:fldCharType="begin"/>
            </w:r>
            <w:r w:rsidR="006B6F04">
              <w:rPr>
                <w:noProof/>
                <w:webHidden/>
              </w:rPr>
              <w:instrText xml:space="preserve"> PAGEREF _Toc116991359 \h </w:instrText>
            </w:r>
            <w:r w:rsidR="006B6F04">
              <w:rPr>
                <w:noProof/>
                <w:webHidden/>
              </w:rPr>
            </w:r>
            <w:r w:rsidR="006B6F04">
              <w:rPr>
                <w:noProof/>
                <w:webHidden/>
              </w:rPr>
              <w:fldChar w:fldCharType="separate"/>
            </w:r>
            <w:r w:rsidR="006B6F04">
              <w:rPr>
                <w:noProof/>
                <w:webHidden/>
              </w:rPr>
              <w:t>12</w:t>
            </w:r>
            <w:r w:rsidR="006B6F04">
              <w:rPr>
                <w:noProof/>
                <w:webHidden/>
              </w:rPr>
              <w:fldChar w:fldCharType="end"/>
            </w:r>
          </w:hyperlink>
        </w:p>
        <w:p w14:paraId="237678C5" w14:textId="7148D708" w:rsidR="006B6F04" w:rsidRDefault="003E2479">
          <w:pPr>
            <w:pStyle w:val="Spistreci3"/>
            <w:tabs>
              <w:tab w:val="left" w:pos="1100"/>
              <w:tab w:val="right" w:leader="dot" w:pos="9060"/>
            </w:tabs>
            <w:rPr>
              <w:rFonts w:eastAsiaTheme="minorEastAsia"/>
              <w:noProof/>
              <w:lang w:eastAsia="pl-PL"/>
            </w:rPr>
          </w:pPr>
          <w:hyperlink w:anchor="_Toc116991360" w:history="1">
            <w:r w:rsidR="006B6F04" w:rsidRPr="00F72D99">
              <w:rPr>
                <w:rStyle w:val="Hipercze"/>
                <w:b/>
                <w:noProof/>
              </w:rPr>
              <w:t>4.2.</w:t>
            </w:r>
            <w:r w:rsidR="006B6F04">
              <w:rPr>
                <w:rFonts w:eastAsiaTheme="minorEastAsia"/>
                <w:noProof/>
                <w:lang w:eastAsia="pl-PL"/>
              </w:rPr>
              <w:tab/>
            </w:r>
            <w:r w:rsidR="006B6F04" w:rsidRPr="00F72D99">
              <w:rPr>
                <w:rStyle w:val="Hipercze"/>
                <w:b/>
                <w:noProof/>
              </w:rPr>
              <w:t>Jak została przygotowana ocena okresowa?</w:t>
            </w:r>
            <w:r w:rsidR="006B6F04">
              <w:rPr>
                <w:noProof/>
                <w:webHidden/>
              </w:rPr>
              <w:tab/>
            </w:r>
            <w:r w:rsidR="006B6F04">
              <w:rPr>
                <w:noProof/>
                <w:webHidden/>
              </w:rPr>
              <w:fldChar w:fldCharType="begin"/>
            </w:r>
            <w:r w:rsidR="006B6F04">
              <w:rPr>
                <w:noProof/>
                <w:webHidden/>
              </w:rPr>
              <w:instrText xml:space="preserve"> PAGEREF _Toc116991360 \h </w:instrText>
            </w:r>
            <w:r w:rsidR="006B6F04">
              <w:rPr>
                <w:noProof/>
                <w:webHidden/>
              </w:rPr>
            </w:r>
            <w:r w:rsidR="006B6F04">
              <w:rPr>
                <w:noProof/>
                <w:webHidden/>
              </w:rPr>
              <w:fldChar w:fldCharType="separate"/>
            </w:r>
            <w:r w:rsidR="006B6F04">
              <w:rPr>
                <w:noProof/>
                <w:webHidden/>
              </w:rPr>
              <w:t>14</w:t>
            </w:r>
            <w:r w:rsidR="006B6F04">
              <w:rPr>
                <w:noProof/>
                <w:webHidden/>
              </w:rPr>
              <w:fldChar w:fldCharType="end"/>
            </w:r>
          </w:hyperlink>
        </w:p>
        <w:p w14:paraId="172665C3" w14:textId="430612DE" w:rsidR="006B6F04" w:rsidRDefault="003E2479" w:rsidP="006B6F04">
          <w:pPr>
            <w:pStyle w:val="Spistreci3"/>
            <w:tabs>
              <w:tab w:val="left" w:pos="1100"/>
              <w:tab w:val="right" w:leader="dot" w:pos="9060"/>
            </w:tabs>
            <w:rPr>
              <w:rFonts w:eastAsiaTheme="minorEastAsia"/>
              <w:noProof/>
              <w:lang w:eastAsia="pl-PL"/>
            </w:rPr>
          </w:pPr>
          <w:hyperlink w:anchor="_Toc116991361" w:history="1">
            <w:r w:rsidR="006B6F04" w:rsidRPr="00F72D99">
              <w:rPr>
                <w:rStyle w:val="Hipercze"/>
                <w:b/>
                <w:noProof/>
              </w:rPr>
              <w:t>4.3.</w:t>
            </w:r>
            <w:r w:rsidR="006B6F04">
              <w:rPr>
                <w:rFonts w:eastAsiaTheme="minorEastAsia"/>
                <w:noProof/>
                <w:lang w:eastAsia="pl-PL"/>
              </w:rPr>
              <w:tab/>
            </w:r>
            <w:r w:rsidR="006B6F04" w:rsidRPr="00F72D99">
              <w:rPr>
                <w:rStyle w:val="Hipercze"/>
                <w:b/>
                <w:noProof/>
              </w:rPr>
              <w:t>W jaki sposób w proces wdrażania była włączona społeczność naukowa</w:t>
            </w:r>
            <w:r w:rsidR="006B6F04">
              <w:rPr>
                <w:rStyle w:val="Hipercze"/>
                <w:b/>
                <w:noProof/>
              </w:rPr>
              <w:t xml:space="preserve"> </w:t>
            </w:r>
          </w:hyperlink>
          <w:hyperlink w:anchor="_Toc116991362" w:history="1">
            <w:r w:rsidR="006B6F04" w:rsidRPr="00F72D99">
              <w:rPr>
                <w:rStyle w:val="Hipercze"/>
                <w:b/>
                <w:noProof/>
                <w:lang w:val="en-US"/>
              </w:rPr>
              <w:t>i główni interesariusze?</w:t>
            </w:r>
            <w:r w:rsidR="006B6F04">
              <w:rPr>
                <w:noProof/>
                <w:webHidden/>
              </w:rPr>
              <w:tab/>
            </w:r>
            <w:r w:rsidR="006B6F04">
              <w:rPr>
                <w:noProof/>
                <w:webHidden/>
              </w:rPr>
              <w:fldChar w:fldCharType="begin"/>
            </w:r>
            <w:r w:rsidR="006B6F04">
              <w:rPr>
                <w:noProof/>
                <w:webHidden/>
              </w:rPr>
              <w:instrText xml:space="preserve"> PAGEREF _Toc116991362 \h </w:instrText>
            </w:r>
            <w:r w:rsidR="006B6F04">
              <w:rPr>
                <w:noProof/>
                <w:webHidden/>
              </w:rPr>
            </w:r>
            <w:r w:rsidR="006B6F04">
              <w:rPr>
                <w:noProof/>
                <w:webHidden/>
              </w:rPr>
              <w:fldChar w:fldCharType="separate"/>
            </w:r>
            <w:r w:rsidR="006B6F04">
              <w:rPr>
                <w:noProof/>
                <w:webHidden/>
              </w:rPr>
              <w:t>14</w:t>
            </w:r>
            <w:r w:rsidR="006B6F04">
              <w:rPr>
                <w:noProof/>
                <w:webHidden/>
              </w:rPr>
              <w:fldChar w:fldCharType="end"/>
            </w:r>
          </w:hyperlink>
        </w:p>
        <w:p w14:paraId="371AA961" w14:textId="37D9CBED" w:rsidR="006B6F04" w:rsidRDefault="003E2479">
          <w:pPr>
            <w:pStyle w:val="Spistreci3"/>
            <w:tabs>
              <w:tab w:val="left" w:pos="1100"/>
              <w:tab w:val="right" w:leader="dot" w:pos="9060"/>
            </w:tabs>
            <w:rPr>
              <w:rFonts w:eastAsiaTheme="minorEastAsia"/>
              <w:noProof/>
              <w:lang w:eastAsia="pl-PL"/>
            </w:rPr>
          </w:pPr>
          <w:hyperlink w:anchor="_Toc116991363" w:history="1">
            <w:r w:rsidR="006B6F04" w:rsidRPr="00F72D99">
              <w:rPr>
                <w:rStyle w:val="Hipercze"/>
                <w:b/>
                <w:bCs/>
                <w:noProof/>
              </w:rPr>
              <w:t>4.4.</w:t>
            </w:r>
            <w:r w:rsidR="006B6F04">
              <w:rPr>
                <w:rFonts w:eastAsiaTheme="minorEastAsia"/>
                <w:noProof/>
                <w:lang w:eastAsia="pl-PL"/>
              </w:rPr>
              <w:tab/>
            </w:r>
            <w:r w:rsidR="006B6F04" w:rsidRPr="00F72D99">
              <w:rPr>
                <w:rStyle w:val="Hipercze"/>
                <w:b/>
                <w:noProof/>
                <w:lang w:val="en-US"/>
              </w:rPr>
              <w:t>Czy organizacja ma komitet wdrożeniowy bądź grupę sterującą regularnie monitorującą proces wdrażania?</w:t>
            </w:r>
            <w:r w:rsidR="006B6F04">
              <w:rPr>
                <w:noProof/>
                <w:webHidden/>
              </w:rPr>
              <w:tab/>
            </w:r>
            <w:r w:rsidR="006B6F04">
              <w:rPr>
                <w:noProof/>
                <w:webHidden/>
              </w:rPr>
              <w:fldChar w:fldCharType="begin"/>
            </w:r>
            <w:r w:rsidR="006B6F04">
              <w:rPr>
                <w:noProof/>
                <w:webHidden/>
              </w:rPr>
              <w:instrText xml:space="preserve"> PAGEREF _Toc116991363 \h </w:instrText>
            </w:r>
            <w:r w:rsidR="006B6F04">
              <w:rPr>
                <w:noProof/>
                <w:webHidden/>
              </w:rPr>
            </w:r>
            <w:r w:rsidR="006B6F04">
              <w:rPr>
                <w:noProof/>
                <w:webHidden/>
              </w:rPr>
              <w:fldChar w:fldCharType="separate"/>
            </w:r>
            <w:r w:rsidR="006B6F04">
              <w:rPr>
                <w:noProof/>
                <w:webHidden/>
              </w:rPr>
              <w:t>15</w:t>
            </w:r>
            <w:r w:rsidR="006B6F04">
              <w:rPr>
                <w:noProof/>
                <w:webHidden/>
              </w:rPr>
              <w:fldChar w:fldCharType="end"/>
            </w:r>
          </w:hyperlink>
        </w:p>
        <w:p w14:paraId="14E0C947" w14:textId="02EC8A5C" w:rsidR="006B6F04" w:rsidRDefault="003E2479">
          <w:pPr>
            <w:pStyle w:val="Spistreci3"/>
            <w:tabs>
              <w:tab w:val="left" w:pos="1100"/>
              <w:tab w:val="right" w:leader="dot" w:pos="9060"/>
            </w:tabs>
            <w:rPr>
              <w:rFonts w:eastAsiaTheme="minorEastAsia"/>
              <w:noProof/>
              <w:lang w:eastAsia="pl-PL"/>
            </w:rPr>
          </w:pPr>
          <w:hyperlink w:anchor="_Toc116991364" w:history="1">
            <w:r w:rsidR="006B6F04" w:rsidRPr="00F72D99">
              <w:rPr>
                <w:rStyle w:val="Hipercze"/>
                <w:b/>
                <w:noProof/>
                <w:lang w:val="en-US"/>
              </w:rPr>
              <w:t>4.5.</w:t>
            </w:r>
            <w:r w:rsidR="006B6F04">
              <w:rPr>
                <w:rFonts w:eastAsiaTheme="minorEastAsia"/>
                <w:noProof/>
                <w:lang w:eastAsia="pl-PL"/>
              </w:rPr>
              <w:tab/>
            </w:r>
            <w:r w:rsidR="006B6F04" w:rsidRPr="00F72D99">
              <w:rPr>
                <w:rStyle w:val="Hipercze"/>
                <w:b/>
                <w:noProof/>
              </w:rPr>
              <w:t>Czy istnieje jakaś zgodność polityki organizacyjnej z HRS4R? Na przykład, czy HRS4R jest uznawany w strategii badawczej organizacji, nadrzędnej polityce HR?</w:t>
            </w:r>
            <w:r w:rsidR="006B6F04">
              <w:rPr>
                <w:noProof/>
                <w:webHidden/>
              </w:rPr>
              <w:tab/>
            </w:r>
            <w:r w:rsidR="006B6F04">
              <w:rPr>
                <w:noProof/>
                <w:webHidden/>
              </w:rPr>
              <w:fldChar w:fldCharType="begin"/>
            </w:r>
            <w:r w:rsidR="006B6F04">
              <w:rPr>
                <w:noProof/>
                <w:webHidden/>
              </w:rPr>
              <w:instrText xml:space="preserve"> PAGEREF _Toc116991364 \h </w:instrText>
            </w:r>
            <w:r w:rsidR="006B6F04">
              <w:rPr>
                <w:noProof/>
                <w:webHidden/>
              </w:rPr>
            </w:r>
            <w:r w:rsidR="006B6F04">
              <w:rPr>
                <w:noProof/>
                <w:webHidden/>
              </w:rPr>
              <w:fldChar w:fldCharType="separate"/>
            </w:r>
            <w:r w:rsidR="006B6F04">
              <w:rPr>
                <w:noProof/>
                <w:webHidden/>
              </w:rPr>
              <w:t>16</w:t>
            </w:r>
            <w:r w:rsidR="006B6F04">
              <w:rPr>
                <w:noProof/>
                <w:webHidden/>
              </w:rPr>
              <w:fldChar w:fldCharType="end"/>
            </w:r>
          </w:hyperlink>
        </w:p>
        <w:p w14:paraId="0E9676DF" w14:textId="5B0EB7EC" w:rsidR="006B6F04" w:rsidRDefault="003E2479">
          <w:pPr>
            <w:pStyle w:val="Spistreci3"/>
            <w:tabs>
              <w:tab w:val="left" w:pos="1100"/>
              <w:tab w:val="right" w:leader="dot" w:pos="9060"/>
            </w:tabs>
            <w:rPr>
              <w:rFonts w:eastAsiaTheme="minorEastAsia"/>
              <w:noProof/>
              <w:lang w:eastAsia="pl-PL"/>
            </w:rPr>
          </w:pPr>
          <w:hyperlink w:anchor="_Toc116991365" w:history="1">
            <w:r w:rsidR="006B6F04" w:rsidRPr="00F72D99">
              <w:rPr>
                <w:rStyle w:val="Hipercze"/>
                <w:b/>
                <w:noProof/>
              </w:rPr>
              <w:t>4.6.</w:t>
            </w:r>
            <w:r w:rsidR="006B6F04">
              <w:rPr>
                <w:rFonts w:eastAsiaTheme="minorEastAsia"/>
                <w:noProof/>
                <w:lang w:eastAsia="pl-PL"/>
              </w:rPr>
              <w:tab/>
            </w:r>
            <w:r w:rsidR="006B6F04" w:rsidRPr="00F72D99">
              <w:rPr>
                <w:rStyle w:val="Hipercze"/>
                <w:b/>
                <w:noProof/>
                <w:lang w:val="en-US"/>
              </w:rPr>
              <w:t>W jaki sposób organizacja zapewnia realizację proponowanych działań?</w:t>
            </w:r>
            <w:r w:rsidR="006B6F04">
              <w:rPr>
                <w:noProof/>
                <w:webHidden/>
              </w:rPr>
              <w:tab/>
            </w:r>
            <w:r w:rsidR="006B6F04">
              <w:rPr>
                <w:noProof/>
                <w:webHidden/>
              </w:rPr>
              <w:fldChar w:fldCharType="begin"/>
            </w:r>
            <w:r w:rsidR="006B6F04">
              <w:rPr>
                <w:noProof/>
                <w:webHidden/>
              </w:rPr>
              <w:instrText xml:space="preserve"> PAGEREF _Toc116991365 \h </w:instrText>
            </w:r>
            <w:r w:rsidR="006B6F04">
              <w:rPr>
                <w:noProof/>
                <w:webHidden/>
              </w:rPr>
            </w:r>
            <w:r w:rsidR="006B6F04">
              <w:rPr>
                <w:noProof/>
                <w:webHidden/>
              </w:rPr>
              <w:fldChar w:fldCharType="separate"/>
            </w:r>
            <w:r w:rsidR="006B6F04">
              <w:rPr>
                <w:noProof/>
                <w:webHidden/>
              </w:rPr>
              <w:t>17</w:t>
            </w:r>
            <w:r w:rsidR="006B6F04">
              <w:rPr>
                <w:noProof/>
                <w:webHidden/>
              </w:rPr>
              <w:fldChar w:fldCharType="end"/>
            </w:r>
          </w:hyperlink>
        </w:p>
        <w:p w14:paraId="3D5B06D4" w14:textId="27C164B8" w:rsidR="006B6F04" w:rsidRDefault="003E2479">
          <w:pPr>
            <w:pStyle w:val="Spistreci3"/>
            <w:tabs>
              <w:tab w:val="left" w:pos="1100"/>
              <w:tab w:val="right" w:leader="dot" w:pos="9060"/>
            </w:tabs>
            <w:rPr>
              <w:rFonts w:eastAsiaTheme="minorEastAsia"/>
              <w:noProof/>
              <w:lang w:eastAsia="pl-PL"/>
            </w:rPr>
          </w:pPr>
          <w:hyperlink w:anchor="_Toc116991366" w:history="1">
            <w:r w:rsidR="006B6F04" w:rsidRPr="00F72D99">
              <w:rPr>
                <w:rStyle w:val="Hipercze"/>
                <w:b/>
                <w:bCs/>
                <w:noProof/>
              </w:rPr>
              <w:t>4.7.</w:t>
            </w:r>
            <w:r w:rsidR="006B6F04">
              <w:rPr>
                <w:rFonts w:eastAsiaTheme="minorEastAsia"/>
                <w:noProof/>
                <w:lang w:eastAsia="pl-PL"/>
              </w:rPr>
              <w:tab/>
            </w:r>
            <w:r w:rsidR="006B6F04" w:rsidRPr="00F72D99">
              <w:rPr>
                <w:rStyle w:val="Hipercze"/>
                <w:b/>
                <w:noProof/>
                <w:lang w:val="en-US"/>
              </w:rPr>
              <w:t>W jaki sposób monitorujemy postępy?</w:t>
            </w:r>
            <w:r w:rsidR="006B6F04">
              <w:rPr>
                <w:noProof/>
                <w:webHidden/>
              </w:rPr>
              <w:tab/>
            </w:r>
            <w:r w:rsidR="006B6F04">
              <w:rPr>
                <w:noProof/>
                <w:webHidden/>
              </w:rPr>
              <w:fldChar w:fldCharType="begin"/>
            </w:r>
            <w:r w:rsidR="006B6F04">
              <w:rPr>
                <w:noProof/>
                <w:webHidden/>
              </w:rPr>
              <w:instrText xml:space="preserve"> PAGEREF _Toc116991366 \h </w:instrText>
            </w:r>
            <w:r w:rsidR="006B6F04">
              <w:rPr>
                <w:noProof/>
                <w:webHidden/>
              </w:rPr>
            </w:r>
            <w:r w:rsidR="006B6F04">
              <w:rPr>
                <w:noProof/>
                <w:webHidden/>
              </w:rPr>
              <w:fldChar w:fldCharType="separate"/>
            </w:r>
            <w:r w:rsidR="006B6F04">
              <w:rPr>
                <w:noProof/>
                <w:webHidden/>
              </w:rPr>
              <w:t>17</w:t>
            </w:r>
            <w:r w:rsidR="006B6F04">
              <w:rPr>
                <w:noProof/>
                <w:webHidden/>
              </w:rPr>
              <w:fldChar w:fldCharType="end"/>
            </w:r>
          </w:hyperlink>
        </w:p>
        <w:p w14:paraId="6821C73C" w14:textId="71DF0E0D" w:rsidR="006B6F04" w:rsidRDefault="003E2479">
          <w:pPr>
            <w:pStyle w:val="Spistreci3"/>
            <w:tabs>
              <w:tab w:val="left" w:pos="1100"/>
              <w:tab w:val="right" w:leader="dot" w:pos="9060"/>
            </w:tabs>
            <w:rPr>
              <w:rFonts w:eastAsiaTheme="minorEastAsia"/>
              <w:noProof/>
              <w:lang w:eastAsia="pl-PL"/>
            </w:rPr>
          </w:pPr>
          <w:hyperlink w:anchor="_Toc116991367" w:history="1">
            <w:r w:rsidR="006B6F04" w:rsidRPr="00F72D99">
              <w:rPr>
                <w:rStyle w:val="Hipercze"/>
                <w:b/>
                <w:bCs/>
                <w:noProof/>
              </w:rPr>
              <w:t>4.8.</w:t>
            </w:r>
            <w:r w:rsidR="006B6F04">
              <w:rPr>
                <w:rFonts w:eastAsiaTheme="minorEastAsia"/>
                <w:noProof/>
                <w:lang w:eastAsia="pl-PL"/>
              </w:rPr>
              <w:tab/>
            </w:r>
            <w:r w:rsidR="006B6F04" w:rsidRPr="00F72D99">
              <w:rPr>
                <w:rStyle w:val="Hipercze"/>
                <w:b/>
                <w:noProof/>
              </w:rPr>
              <w:t>Jak będziesz mierzyć postępy (wskaźniki) w perspektywie następnej oceny?</w:t>
            </w:r>
            <w:r w:rsidR="006B6F04">
              <w:rPr>
                <w:noProof/>
                <w:webHidden/>
              </w:rPr>
              <w:tab/>
            </w:r>
            <w:r w:rsidR="006B6F04">
              <w:rPr>
                <w:noProof/>
                <w:webHidden/>
              </w:rPr>
              <w:fldChar w:fldCharType="begin"/>
            </w:r>
            <w:r w:rsidR="006B6F04">
              <w:rPr>
                <w:noProof/>
                <w:webHidden/>
              </w:rPr>
              <w:instrText xml:space="preserve"> PAGEREF _Toc116991367 \h </w:instrText>
            </w:r>
            <w:r w:rsidR="006B6F04">
              <w:rPr>
                <w:noProof/>
                <w:webHidden/>
              </w:rPr>
            </w:r>
            <w:r w:rsidR="006B6F04">
              <w:rPr>
                <w:noProof/>
                <w:webHidden/>
              </w:rPr>
              <w:fldChar w:fldCharType="separate"/>
            </w:r>
            <w:r w:rsidR="006B6F04">
              <w:rPr>
                <w:noProof/>
                <w:webHidden/>
              </w:rPr>
              <w:t>17</w:t>
            </w:r>
            <w:r w:rsidR="006B6F04">
              <w:rPr>
                <w:noProof/>
                <w:webHidden/>
              </w:rPr>
              <w:fldChar w:fldCharType="end"/>
            </w:r>
          </w:hyperlink>
        </w:p>
        <w:p w14:paraId="72E528ED" w14:textId="652FF490" w:rsidR="006B6F04" w:rsidRDefault="003E2479">
          <w:pPr>
            <w:pStyle w:val="Spistreci3"/>
            <w:tabs>
              <w:tab w:val="left" w:pos="1100"/>
              <w:tab w:val="right" w:leader="dot" w:pos="9060"/>
            </w:tabs>
            <w:rPr>
              <w:rFonts w:eastAsiaTheme="minorEastAsia"/>
              <w:noProof/>
              <w:lang w:eastAsia="pl-PL"/>
            </w:rPr>
          </w:pPr>
          <w:hyperlink w:anchor="_Toc116991368" w:history="1">
            <w:r w:rsidR="006B6F04" w:rsidRPr="00F72D99">
              <w:rPr>
                <w:rStyle w:val="Hipercze"/>
                <w:b/>
                <w:bCs/>
                <w:noProof/>
              </w:rPr>
              <w:t>4.9.</w:t>
            </w:r>
            <w:r w:rsidR="006B6F04">
              <w:rPr>
                <w:rFonts w:eastAsiaTheme="minorEastAsia"/>
                <w:noProof/>
                <w:lang w:eastAsia="pl-PL"/>
              </w:rPr>
              <w:tab/>
            </w:r>
            <w:r w:rsidR="006B6F04" w:rsidRPr="00F72D99">
              <w:rPr>
                <w:rStyle w:val="Hipercze"/>
                <w:b/>
                <w:noProof/>
              </w:rPr>
              <w:t>Jak zamierzasz przygotować się do wizyty?</w:t>
            </w:r>
            <w:r w:rsidR="006B6F04">
              <w:rPr>
                <w:noProof/>
                <w:webHidden/>
              </w:rPr>
              <w:tab/>
            </w:r>
            <w:r w:rsidR="006B6F04">
              <w:rPr>
                <w:noProof/>
                <w:webHidden/>
              </w:rPr>
              <w:fldChar w:fldCharType="begin"/>
            </w:r>
            <w:r w:rsidR="006B6F04">
              <w:rPr>
                <w:noProof/>
                <w:webHidden/>
              </w:rPr>
              <w:instrText xml:space="preserve"> PAGEREF _Toc116991368 \h </w:instrText>
            </w:r>
            <w:r w:rsidR="006B6F04">
              <w:rPr>
                <w:noProof/>
                <w:webHidden/>
              </w:rPr>
            </w:r>
            <w:r w:rsidR="006B6F04">
              <w:rPr>
                <w:noProof/>
                <w:webHidden/>
              </w:rPr>
              <w:fldChar w:fldCharType="separate"/>
            </w:r>
            <w:r w:rsidR="006B6F04">
              <w:rPr>
                <w:noProof/>
                <w:webHidden/>
              </w:rPr>
              <w:t>18</w:t>
            </w:r>
            <w:r w:rsidR="006B6F04">
              <w:rPr>
                <w:noProof/>
                <w:webHidden/>
              </w:rPr>
              <w:fldChar w:fldCharType="end"/>
            </w:r>
          </w:hyperlink>
        </w:p>
        <w:p w14:paraId="5C600E06" w14:textId="3797489D" w:rsidR="006B6F04" w:rsidRDefault="003E2479">
          <w:pPr>
            <w:pStyle w:val="Spistreci1"/>
            <w:tabs>
              <w:tab w:val="left" w:pos="440"/>
              <w:tab w:val="right" w:leader="dot" w:pos="9060"/>
            </w:tabs>
            <w:rPr>
              <w:rFonts w:eastAsiaTheme="minorEastAsia"/>
              <w:noProof/>
              <w:lang w:eastAsia="pl-PL"/>
            </w:rPr>
          </w:pPr>
          <w:hyperlink w:anchor="_Toc116991369" w:history="1">
            <w:r w:rsidR="006B6F04" w:rsidRPr="00F72D99">
              <w:rPr>
                <w:rStyle w:val="Hipercze"/>
                <w:b/>
                <w:bCs/>
                <w:noProof/>
              </w:rPr>
              <w:t>5.</w:t>
            </w:r>
            <w:r w:rsidR="006B6F04">
              <w:rPr>
                <w:rFonts w:eastAsiaTheme="minorEastAsia"/>
                <w:noProof/>
                <w:lang w:eastAsia="pl-PL"/>
              </w:rPr>
              <w:tab/>
            </w:r>
            <w:r w:rsidR="006B6F04" w:rsidRPr="00F72D99">
              <w:rPr>
                <w:rStyle w:val="Hipercze"/>
                <w:b/>
                <w:noProof/>
                <w:lang w:val="en-US"/>
              </w:rPr>
              <w:t>DODATKOWE UWAGI</w:t>
            </w:r>
            <w:r w:rsidR="006B6F04">
              <w:rPr>
                <w:noProof/>
                <w:webHidden/>
              </w:rPr>
              <w:tab/>
            </w:r>
            <w:r w:rsidR="006B6F04">
              <w:rPr>
                <w:noProof/>
                <w:webHidden/>
              </w:rPr>
              <w:fldChar w:fldCharType="begin"/>
            </w:r>
            <w:r w:rsidR="006B6F04">
              <w:rPr>
                <w:noProof/>
                <w:webHidden/>
              </w:rPr>
              <w:instrText xml:space="preserve"> PAGEREF _Toc116991369 \h </w:instrText>
            </w:r>
            <w:r w:rsidR="006B6F04">
              <w:rPr>
                <w:noProof/>
                <w:webHidden/>
              </w:rPr>
            </w:r>
            <w:r w:rsidR="006B6F04">
              <w:rPr>
                <w:noProof/>
                <w:webHidden/>
              </w:rPr>
              <w:fldChar w:fldCharType="separate"/>
            </w:r>
            <w:r w:rsidR="006B6F04">
              <w:rPr>
                <w:noProof/>
                <w:webHidden/>
              </w:rPr>
              <w:t>18</w:t>
            </w:r>
            <w:r w:rsidR="006B6F04">
              <w:rPr>
                <w:noProof/>
                <w:webHidden/>
              </w:rPr>
              <w:fldChar w:fldCharType="end"/>
            </w:r>
          </w:hyperlink>
        </w:p>
        <w:p w14:paraId="09A75580" w14:textId="77777777" w:rsidR="006B6F04" w:rsidRDefault="00F24861">
          <w:pPr>
            <w:rPr>
              <w:b/>
              <w:bCs/>
              <w:color w:val="1F3864" w:themeColor="accent5" w:themeShade="80"/>
            </w:rPr>
          </w:pPr>
          <w:r w:rsidRPr="00461800">
            <w:rPr>
              <w:b/>
              <w:bCs/>
              <w:color w:val="1F3864" w:themeColor="accent5" w:themeShade="80"/>
            </w:rPr>
            <w:fldChar w:fldCharType="end"/>
          </w:r>
        </w:p>
        <w:p w14:paraId="1D4DBE2D" w14:textId="77777777" w:rsidR="003E2479" w:rsidRDefault="003E2479"/>
        <w:p w14:paraId="7F103746" w14:textId="77777777" w:rsidR="003E2479" w:rsidRDefault="003E2479"/>
        <w:p w14:paraId="5FB6B44A" w14:textId="4A858370" w:rsidR="00F24861" w:rsidRDefault="003E2479"/>
      </w:sdtContent>
    </w:sdt>
    <w:p w14:paraId="766E7F6B" w14:textId="4B6CD29D" w:rsidR="00F24861" w:rsidRPr="008D504B" w:rsidRDefault="00412055" w:rsidP="008D504B">
      <w:pPr>
        <w:pStyle w:val="Nagwek1"/>
        <w:numPr>
          <w:ilvl w:val="0"/>
          <w:numId w:val="5"/>
        </w:numPr>
        <w:ind w:left="0" w:firstLine="0"/>
        <w:rPr>
          <w:rStyle w:val="Pogrubienie"/>
          <w:bCs w:val="0"/>
          <w:color w:val="auto"/>
        </w:rPr>
      </w:pPr>
      <w:bookmarkStart w:id="0" w:name="_Toc116991345"/>
      <w:bookmarkStart w:id="1" w:name="_Toc112930279"/>
      <w:r w:rsidRPr="008D504B">
        <w:rPr>
          <w:rStyle w:val="Pogrubienie"/>
          <w:bCs w:val="0"/>
          <w:color w:val="auto"/>
        </w:rPr>
        <w:lastRenderedPageBreak/>
        <w:t>INFORMACJE</w:t>
      </w:r>
      <w:r w:rsidR="008D504B" w:rsidRPr="008D504B">
        <w:rPr>
          <w:rStyle w:val="Pogrubienie"/>
          <w:bCs w:val="0"/>
          <w:color w:val="auto"/>
        </w:rPr>
        <w:t xml:space="preserve"> </w:t>
      </w:r>
      <w:r w:rsidR="00F707E1">
        <w:rPr>
          <w:rStyle w:val="Pogrubienie"/>
          <w:bCs w:val="0"/>
          <w:color w:val="auto"/>
        </w:rPr>
        <w:t>O ORGANIZACJI</w:t>
      </w:r>
      <w:bookmarkEnd w:id="0"/>
      <w:r w:rsidRPr="008D504B">
        <w:rPr>
          <w:rStyle w:val="Pogrubienie"/>
          <w:bCs w:val="0"/>
          <w:color w:val="auto"/>
        </w:rPr>
        <w:t xml:space="preserve"> </w:t>
      </w:r>
      <w:bookmarkEnd w:id="1"/>
    </w:p>
    <w:p w14:paraId="081B3452" w14:textId="77777777" w:rsidR="008879B4" w:rsidRDefault="008879B4" w:rsidP="008879B4"/>
    <w:p w14:paraId="16B2D86D" w14:textId="28D8B37E" w:rsidR="008879B4" w:rsidRDefault="0057694B" w:rsidP="008879B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Numer sprawy</w:t>
      </w:r>
      <w:r w:rsidR="008879B4" w:rsidRPr="008879B4">
        <w:rPr>
          <w:rFonts w:ascii="Times New Roman" w:eastAsia="Times New Roman" w:hAnsi="Times New Roman" w:cs="Times New Roman"/>
          <w:b/>
          <w:bCs/>
          <w:sz w:val="24"/>
          <w:szCs w:val="24"/>
          <w:lang w:eastAsia="pl-PL"/>
        </w:rPr>
        <w:t>:</w:t>
      </w:r>
      <w:r w:rsidR="008879B4" w:rsidRPr="008879B4">
        <w:rPr>
          <w:rFonts w:ascii="Times New Roman" w:eastAsia="Times New Roman" w:hAnsi="Times New Roman" w:cs="Times New Roman"/>
          <w:sz w:val="24"/>
          <w:szCs w:val="24"/>
          <w:lang w:eastAsia="pl-PL"/>
        </w:rPr>
        <w:t xml:space="preserve">  2019PL370571 </w:t>
      </w:r>
    </w:p>
    <w:p w14:paraId="08F65314" w14:textId="77777777" w:rsidR="0057694B" w:rsidRPr="008879B4" w:rsidRDefault="0057694B" w:rsidP="008879B4">
      <w:pPr>
        <w:spacing w:after="0" w:line="240" w:lineRule="auto"/>
        <w:rPr>
          <w:rFonts w:ascii="Times New Roman" w:eastAsia="Times New Roman" w:hAnsi="Times New Roman" w:cs="Times New Roman"/>
          <w:sz w:val="24"/>
          <w:szCs w:val="24"/>
          <w:lang w:eastAsia="pl-PL"/>
        </w:rPr>
      </w:pPr>
    </w:p>
    <w:p w14:paraId="66258EA2" w14:textId="77777777" w:rsidR="008879B4" w:rsidRPr="008879B4" w:rsidRDefault="008879B4" w:rsidP="008879B4">
      <w:pPr>
        <w:pBdr>
          <w:top w:val="single" w:sz="4" w:space="1" w:color="auto"/>
          <w:left w:val="single" w:sz="4" w:space="4" w:color="auto"/>
          <w:bottom w:val="single" w:sz="4" w:space="1" w:color="auto"/>
          <w:right w:val="single" w:sz="4" w:space="4" w:color="auto"/>
        </w:pBdr>
        <w:rPr>
          <w:lang w:val="en-GB"/>
        </w:rPr>
      </w:pPr>
      <w:r w:rsidRPr="008879B4">
        <w:rPr>
          <w:lang w:val="en-GB"/>
        </w:rPr>
        <w:t xml:space="preserve">Name Organisation under review: </w:t>
      </w:r>
      <w:proofErr w:type="spellStart"/>
      <w:r w:rsidRPr="008879B4">
        <w:rPr>
          <w:b/>
          <w:lang w:val="en-GB"/>
        </w:rPr>
        <w:t>Poznań</w:t>
      </w:r>
      <w:proofErr w:type="spellEnd"/>
      <w:r w:rsidRPr="008879B4">
        <w:rPr>
          <w:b/>
          <w:lang w:val="en-GB"/>
        </w:rPr>
        <w:t xml:space="preserve"> University of Economics and Business</w:t>
      </w:r>
    </w:p>
    <w:p w14:paraId="49DDD02A" w14:textId="2944A1FB" w:rsidR="008879B4" w:rsidRPr="008879B4" w:rsidRDefault="008879B4" w:rsidP="008879B4">
      <w:pPr>
        <w:pBdr>
          <w:top w:val="single" w:sz="4" w:space="1" w:color="auto"/>
          <w:left w:val="single" w:sz="4" w:space="4" w:color="auto"/>
          <w:bottom w:val="single" w:sz="4" w:space="1" w:color="auto"/>
          <w:right w:val="single" w:sz="4" w:space="4" w:color="auto"/>
        </w:pBdr>
      </w:pPr>
      <w:r w:rsidRPr="008879B4">
        <w:rPr>
          <w:lang w:val="en-GB"/>
        </w:rPr>
        <w:t xml:space="preserve">Organisation’s contact details: prof. </w:t>
      </w:r>
      <w:proofErr w:type="spellStart"/>
      <w:r w:rsidRPr="008879B4">
        <w:rPr>
          <w:lang w:val="en-GB"/>
        </w:rPr>
        <w:t>dr</w:t>
      </w:r>
      <w:proofErr w:type="spellEnd"/>
      <w:r w:rsidRPr="008879B4">
        <w:rPr>
          <w:lang w:val="en-GB"/>
        </w:rPr>
        <w:t xml:space="preserve"> hab. </w:t>
      </w:r>
      <w:r w:rsidRPr="008879B4">
        <w:t xml:space="preserve">Maciej Żukowski, </w:t>
      </w:r>
      <w:proofErr w:type="spellStart"/>
      <w:r w:rsidRPr="008879B4">
        <w:t>Rector</w:t>
      </w:r>
      <w:proofErr w:type="spellEnd"/>
      <w:r w:rsidRPr="008879B4">
        <w:t xml:space="preserve">, Al. Niepodległości 10, 61-875 Poznań, </w:t>
      </w:r>
      <w:hyperlink r:id="rId11" w:history="1">
        <w:r w:rsidRPr="008879B4">
          <w:rPr>
            <w:color w:val="0563C1" w:themeColor="hyperlink"/>
            <w:u w:val="single"/>
          </w:rPr>
          <w:t>rektor@ue.poznan.pl</w:t>
        </w:r>
      </w:hyperlink>
      <w:r w:rsidRPr="008879B4">
        <w:t>, tel. 48 61</w:t>
      </w:r>
      <w:r w:rsidR="00220F71">
        <w:t> </w:t>
      </w:r>
      <w:r w:rsidRPr="008879B4">
        <w:t>856</w:t>
      </w:r>
      <w:r w:rsidR="00220F71">
        <w:t xml:space="preserve"> </w:t>
      </w:r>
      <w:r w:rsidRPr="008879B4">
        <w:t>91</w:t>
      </w:r>
      <w:r w:rsidR="00220F71">
        <w:t xml:space="preserve"> </w:t>
      </w:r>
      <w:r w:rsidRPr="008879B4">
        <w:t>50</w:t>
      </w:r>
    </w:p>
    <w:p w14:paraId="53DA8C4A" w14:textId="17830173" w:rsidR="0057694B" w:rsidRDefault="008879B4" w:rsidP="008879B4">
      <w:pPr>
        <w:pBdr>
          <w:top w:val="single" w:sz="4" w:space="1" w:color="auto"/>
          <w:left w:val="single" w:sz="4" w:space="4" w:color="auto"/>
          <w:bottom w:val="single" w:sz="4" w:space="1" w:color="auto"/>
          <w:right w:val="single" w:sz="4" w:space="4" w:color="auto"/>
        </w:pBdr>
        <w:rPr>
          <w:lang w:val="en-GB"/>
        </w:rPr>
      </w:pPr>
      <w:r w:rsidRPr="008879B4">
        <w:rPr>
          <w:lang w:val="en-GB"/>
        </w:rPr>
        <w:t xml:space="preserve">Web-link to published version of organisation’s HR Strategy and Action Plan: </w:t>
      </w:r>
      <w:bookmarkStart w:id="2" w:name="_Hlk113960604"/>
      <w:r w:rsidR="0057694B">
        <w:rPr>
          <w:lang w:val="en-GB"/>
        </w:rPr>
        <w:fldChar w:fldCharType="begin"/>
      </w:r>
      <w:r w:rsidR="0057694B">
        <w:rPr>
          <w:lang w:val="en-GB"/>
        </w:rPr>
        <w:instrText xml:space="preserve"> HYPERLINK "</w:instrText>
      </w:r>
      <w:r w:rsidR="0057694B" w:rsidRPr="0057694B">
        <w:rPr>
          <w:lang w:val="en-GB"/>
        </w:rPr>
        <w:instrText>http://ue.poznan.pl/pl/uniwersytet,c13/certyfikaty-i-akredytacje,c83/nagrody-i-wyroznienia,c9086/logo-hr-excellence-in-research,a59675.html</w:instrText>
      </w:r>
      <w:r w:rsidR="0057694B">
        <w:rPr>
          <w:lang w:val="en-GB"/>
        </w:rPr>
        <w:instrText xml:space="preserve">" </w:instrText>
      </w:r>
      <w:r w:rsidR="0057694B">
        <w:rPr>
          <w:lang w:val="en-GB"/>
        </w:rPr>
        <w:fldChar w:fldCharType="separate"/>
      </w:r>
      <w:r w:rsidR="0057694B" w:rsidRPr="00442596">
        <w:rPr>
          <w:rStyle w:val="Hipercze"/>
          <w:lang w:val="en-GB"/>
        </w:rPr>
        <w:t>http://ue.poznan.pl/pl/uniwersytet,c13/certyfikaty-i-akredytacje,c83/nagrody-i-wyroznienia,c9086/logo-hr-excellence-in-research,a59675.html</w:t>
      </w:r>
      <w:r w:rsidR="0057694B">
        <w:rPr>
          <w:lang w:val="en-GB"/>
        </w:rPr>
        <w:fldChar w:fldCharType="end"/>
      </w:r>
    </w:p>
    <w:bookmarkEnd w:id="2"/>
    <w:p w14:paraId="3D5D4DAC" w14:textId="57B1C484" w:rsidR="008879B4" w:rsidRPr="008879B4" w:rsidRDefault="008879B4" w:rsidP="008879B4">
      <w:pPr>
        <w:pBdr>
          <w:top w:val="single" w:sz="4" w:space="1" w:color="auto"/>
          <w:left w:val="single" w:sz="4" w:space="4" w:color="auto"/>
          <w:bottom w:val="single" w:sz="4" w:space="1" w:color="auto"/>
          <w:right w:val="single" w:sz="4" w:space="4" w:color="auto"/>
        </w:pBdr>
        <w:rPr>
          <w:sz w:val="20"/>
          <w:lang w:val="en-GB"/>
        </w:rPr>
      </w:pPr>
      <w:r w:rsidRPr="008879B4">
        <w:rPr>
          <w:lang w:val="en-GB"/>
        </w:rPr>
        <w:t>Web-link to organisational recruitment policy (OTM-R principles):</w:t>
      </w:r>
      <w:r w:rsidR="0057694B">
        <w:rPr>
          <w:lang w:val="en-GB"/>
        </w:rPr>
        <w:t xml:space="preserve"> </w:t>
      </w:r>
    </w:p>
    <w:p w14:paraId="3F799A00" w14:textId="77777777" w:rsidR="008879B4" w:rsidRPr="008879B4" w:rsidRDefault="008879B4" w:rsidP="008879B4">
      <w:pPr>
        <w:pBdr>
          <w:top w:val="single" w:sz="4" w:space="1" w:color="auto"/>
          <w:left w:val="single" w:sz="4" w:space="4" w:color="auto"/>
          <w:bottom w:val="single" w:sz="4" w:space="1" w:color="auto"/>
          <w:right w:val="single" w:sz="4" w:space="4" w:color="auto"/>
        </w:pBdr>
        <w:rPr>
          <w:sz w:val="20"/>
          <w:lang w:val="en-GB"/>
        </w:rPr>
      </w:pPr>
      <w:r w:rsidRPr="008879B4">
        <w:rPr>
          <w:sz w:val="20"/>
          <w:lang w:val="en-GB"/>
        </w:rPr>
        <w:t xml:space="preserve">OTM-R Policy is included in HRS4R Strategy of PUEB </w:t>
      </w:r>
    </w:p>
    <w:p w14:paraId="3715B5A9" w14:textId="448409F5" w:rsidR="008879B4" w:rsidRDefault="008879B4" w:rsidP="008879B4">
      <w:pPr>
        <w:rPr>
          <w:b/>
          <w:smallCaps/>
          <w:spacing w:val="5"/>
          <w:sz w:val="28"/>
          <w:szCs w:val="28"/>
          <w:u w:val="single"/>
          <w:lang w:val="en-GB"/>
        </w:rPr>
      </w:pPr>
      <w:bookmarkStart w:id="3" w:name="_Toc428959139"/>
      <w:bookmarkStart w:id="4" w:name="_Toc430010053"/>
      <w:bookmarkStart w:id="5" w:name="_Toc439842259"/>
      <w:bookmarkStart w:id="6" w:name="_Toc439851279"/>
      <w:r w:rsidRPr="008879B4">
        <w:rPr>
          <w:b/>
          <w:smallCaps/>
          <w:spacing w:val="5"/>
          <w:sz w:val="28"/>
          <w:szCs w:val="28"/>
          <w:lang w:val="en-GB"/>
        </w:rPr>
        <w:t>Submission date to the European Commission:</w:t>
      </w:r>
      <w:bookmarkEnd w:id="3"/>
      <w:bookmarkEnd w:id="4"/>
      <w:r w:rsidRPr="008879B4">
        <w:rPr>
          <w:b/>
          <w:smallCaps/>
          <w:spacing w:val="5"/>
          <w:sz w:val="28"/>
          <w:szCs w:val="28"/>
          <w:lang w:val="en-GB"/>
        </w:rPr>
        <w:t xml:space="preserve"> </w:t>
      </w:r>
      <w:bookmarkEnd w:id="5"/>
      <w:bookmarkEnd w:id="6"/>
      <w:r w:rsidR="003640DA">
        <w:rPr>
          <w:b/>
          <w:smallCaps/>
          <w:spacing w:val="5"/>
          <w:sz w:val="28"/>
          <w:szCs w:val="28"/>
          <w:lang w:val="en-GB"/>
        </w:rPr>
        <w:t>0</w:t>
      </w:r>
      <w:r w:rsidR="003640DA">
        <w:rPr>
          <w:b/>
          <w:smallCaps/>
          <w:spacing w:val="5"/>
          <w:sz w:val="28"/>
          <w:szCs w:val="28"/>
          <w:u w:val="single"/>
          <w:lang w:val="en-GB"/>
        </w:rPr>
        <w:t>4.11</w:t>
      </w:r>
      <w:r w:rsidRPr="008879B4">
        <w:rPr>
          <w:b/>
          <w:smallCaps/>
          <w:spacing w:val="5"/>
          <w:sz w:val="28"/>
          <w:szCs w:val="28"/>
          <w:u w:val="single"/>
          <w:lang w:val="en-GB"/>
        </w:rPr>
        <w:t>.2022</w:t>
      </w:r>
    </w:p>
    <w:p w14:paraId="56E6EF0F" w14:textId="77777777" w:rsidR="008879B4" w:rsidRDefault="008879B4" w:rsidP="008879B4">
      <w:pPr>
        <w:rPr>
          <w:smallCaps/>
          <w:spacing w:val="5"/>
          <w:sz w:val="28"/>
          <w:szCs w:val="28"/>
          <w:lang w:val="en-GB"/>
        </w:rPr>
      </w:pPr>
      <w:r w:rsidRPr="008879B4">
        <w:rPr>
          <w:smallCaps/>
          <w:spacing w:val="5"/>
          <w:sz w:val="28"/>
          <w:szCs w:val="28"/>
          <w:lang w:val="en-GB"/>
        </w:rPr>
        <w:t>Web-link to published version of organisation’s HR Strategy and Action Plan:</w:t>
      </w:r>
    </w:p>
    <w:p w14:paraId="746DE40B" w14:textId="5C4B87AF" w:rsidR="008879B4" w:rsidRDefault="003E2479" w:rsidP="008879B4">
      <w:pPr>
        <w:rPr>
          <w:smallCaps/>
          <w:spacing w:val="5"/>
          <w:lang w:val="en-GB"/>
        </w:rPr>
      </w:pPr>
      <w:hyperlink r:id="rId12" w:history="1">
        <w:r w:rsidR="0057694B" w:rsidRPr="00442596">
          <w:rPr>
            <w:rStyle w:val="Hipercze"/>
            <w:smallCaps/>
            <w:spacing w:val="5"/>
            <w:lang w:val="en-GB"/>
          </w:rPr>
          <w:t>http://ue.poznan.pl/pl/uniwersytet,c13/certyfikaty-i-akredytacje,c83/nagrody-i-wyroznienia,c9086/logo-hr-excellence-in-research,a59675.html</w:t>
        </w:r>
      </w:hyperlink>
    </w:p>
    <w:p w14:paraId="36D272C8" w14:textId="31626EB3" w:rsidR="008879B4" w:rsidRPr="00466C2D" w:rsidRDefault="00412055" w:rsidP="00466C2D">
      <w:pPr>
        <w:pStyle w:val="Nagwek3"/>
        <w:numPr>
          <w:ilvl w:val="1"/>
          <w:numId w:val="5"/>
        </w:numPr>
        <w:ind w:left="0" w:firstLine="0"/>
        <w:rPr>
          <w:b/>
          <w:bCs/>
          <w:color w:val="auto"/>
          <w:sz w:val="28"/>
          <w:szCs w:val="28"/>
          <w:lang w:val="en-GB"/>
        </w:rPr>
      </w:pPr>
      <w:bookmarkStart w:id="7" w:name="_Toc428959140"/>
      <w:bookmarkStart w:id="8" w:name="_Toc430010054"/>
      <w:bookmarkStart w:id="9" w:name="_Toc439842260"/>
      <w:bookmarkStart w:id="10" w:name="_Toc439851280"/>
      <w:bookmarkStart w:id="11" w:name="_Toc116991346"/>
      <w:r w:rsidRPr="00466C2D">
        <w:rPr>
          <w:b/>
          <w:bCs/>
          <w:color w:val="auto"/>
          <w:sz w:val="28"/>
          <w:szCs w:val="28"/>
          <w:lang w:val="en-GB"/>
        </w:rPr>
        <w:t>PODSTAWOWE INFORMACJE</w:t>
      </w:r>
      <w:bookmarkEnd w:id="7"/>
      <w:bookmarkEnd w:id="8"/>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658"/>
        <w:gridCol w:w="2402"/>
      </w:tblGrid>
      <w:tr w:rsidR="008879B4" w:rsidRPr="008879B4" w14:paraId="2D477286" w14:textId="77777777" w:rsidTr="008879B4">
        <w:tc>
          <w:tcPr>
            <w:tcW w:w="6658" w:type="dxa"/>
            <w:shd w:val="clear" w:color="auto" w:fill="D9D9D9"/>
          </w:tcPr>
          <w:p w14:paraId="428A3501" w14:textId="037A4271" w:rsidR="008879B4" w:rsidRPr="008879B4" w:rsidRDefault="008D504B" w:rsidP="008879B4">
            <w:pPr>
              <w:spacing w:after="0" w:line="240" w:lineRule="auto"/>
              <w:jc w:val="both"/>
              <w:rPr>
                <w:rFonts w:eastAsia="Times New Roman"/>
                <w:b/>
                <w:i/>
                <w:sz w:val="24"/>
                <w:szCs w:val="24"/>
              </w:rPr>
            </w:pPr>
            <w:bookmarkStart w:id="12" w:name="_Hlk113961573"/>
            <w:r>
              <w:rPr>
                <w:rFonts w:eastAsia="Times New Roman"/>
                <w:b/>
                <w:i/>
                <w:sz w:val="24"/>
                <w:szCs w:val="24"/>
              </w:rPr>
              <w:t xml:space="preserve">PRACOWNICY I STUDENCI </w:t>
            </w:r>
          </w:p>
        </w:tc>
        <w:tc>
          <w:tcPr>
            <w:tcW w:w="2402" w:type="dxa"/>
            <w:shd w:val="clear" w:color="auto" w:fill="D9D9D9"/>
          </w:tcPr>
          <w:p w14:paraId="4B2032BE" w14:textId="74FC02AC" w:rsidR="008879B4" w:rsidRPr="008879B4" w:rsidRDefault="008879B4" w:rsidP="008879B4">
            <w:pPr>
              <w:spacing w:after="0" w:line="240" w:lineRule="auto"/>
              <w:jc w:val="both"/>
              <w:rPr>
                <w:rFonts w:eastAsia="Times New Roman"/>
                <w:b/>
                <w:i/>
                <w:sz w:val="24"/>
                <w:szCs w:val="24"/>
              </w:rPr>
            </w:pPr>
            <w:r w:rsidRPr="008879B4">
              <w:rPr>
                <w:rFonts w:eastAsia="Times New Roman"/>
                <w:b/>
                <w:i/>
                <w:sz w:val="24"/>
                <w:szCs w:val="24"/>
              </w:rPr>
              <w:t>FTE</w:t>
            </w:r>
            <w:r w:rsidR="009E2AD1">
              <w:rPr>
                <w:rFonts w:eastAsia="Times New Roman"/>
                <w:b/>
                <w:i/>
                <w:sz w:val="24"/>
                <w:szCs w:val="24"/>
              </w:rPr>
              <w:t xml:space="preserve"> (osoby)</w:t>
            </w:r>
          </w:p>
        </w:tc>
      </w:tr>
      <w:tr w:rsidR="008879B4" w:rsidRPr="008879B4" w14:paraId="112317F0" w14:textId="77777777" w:rsidTr="009E2AD1">
        <w:tc>
          <w:tcPr>
            <w:tcW w:w="6658" w:type="dxa"/>
            <w:shd w:val="clear" w:color="auto" w:fill="auto"/>
          </w:tcPr>
          <w:p w14:paraId="29014DCE" w14:textId="14D9ED8A" w:rsidR="008879B4" w:rsidRPr="008879B4" w:rsidRDefault="00F707E1" w:rsidP="008879B4">
            <w:pPr>
              <w:spacing w:after="0" w:line="240" w:lineRule="auto"/>
              <w:jc w:val="both"/>
              <w:rPr>
                <w:rFonts w:eastAsia="Times New Roman"/>
                <w:i/>
                <w:sz w:val="20"/>
                <w:szCs w:val="20"/>
                <w:lang w:val="en-GB"/>
              </w:rPr>
            </w:pPr>
            <w:r w:rsidRPr="003712FC">
              <w:rPr>
                <w:i/>
                <w:sz w:val="20"/>
              </w:rPr>
              <w:t>Łączna liczba naukowców</w:t>
            </w:r>
            <w:r w:rsidR="00220F71">
              <w:rPr>
                <w:i/>
                <w:sz w:val="20"/>
              </w:rPr>
              <w:t xml:space="preserve"> </w:t>
            </w:r>
            <w:r w:rsidRPr="003712FC">
              <w:rPr>
                <w:i/>
                <w:sz w:val="20"/>
              </w:rPr>
              <w:t>=</w:t>
            </w:r>
            <w:r w:rsidR="00220F71">
              <w:rPr>
                <w:i/>
                <w:sz w:val="20"/>
              </w:rPr>
              <w:t xml:space="preserve"> </w:t>
            </w:r>
            <w:r w:rsidRPr="003712FC">
              <w:rPr>
                <w:i/>
                <w:sz w:val="20"/>
              </w:rPr>
              <w:t>pracownicy, stypendyści, doktoranci. Studenci zaangażowani w badania, w pełnym lub niepełnym wymiarze godzin.</w:t>
            </w:r>
            <w:r w:rsidRPr="003712FC">
              <w:rPr>
                <w:i/>
                <w:sz w:val="20"/>
              </w:rPr>
              <w:br/>
            </w:r>
          </w:p>
        </w:tc>
        <w:tc>
          <w:tcPr>
            <w:tcW w:w="2402" w:type="dxa"/>
            <w:shd w:val="clear" w:color="auto" w:fill="auto"/>
          </w:tcPr>
          <w:p w14:paraId="3212AA7C" w14:textId="74B73096" w:rsidR="008879B4" w:rsidRPr="008879B4" w:rsidRDefault="008879B4" w:rsidP="009E2AD1">
            <w:pPr>
              <w:spacing w:after="0" w:line="240" w:lineRule="auto"/>
              <w:rPr>
                <w:rFonts w:eastAsia="Times New Roman"/>
                <w:i/>
                <w:strike/>
                <w:sz w:val="20"/>
                <w:szCs w:val="20"/>
              </w:rPr>
            </w:pPr>
            <w:r w:rsidRPr="008879B4">
              <w:rPr>
                <w:rFonts w:eastAsia="Times New Roman"/>
                <w:i/>
                <w:sz w:val="20"/>
                <w:szCs w:val="20"/>
              </w:rPr>
              <w:t xml:space="preserve"> 473</w:t>
            </w:r>
            <w:r w:rsidR="009E2AD1">
              <w:rPr>
                <w:rFonts w:eastAsia="Times New Roman"/>
                <w:i/>
                <w:sz w:val="20"/>
                <w:szCs w:val="20"/>
              </w:rPr>
              <w:t xml:space="preserve"> </w:t>
            </w:r>
            <w:r w:rsidR="00F707E1">
              <w:rPr>
                <w:rFonts w:eastAsia="Times New Roman"/>
                <w:i/>
                <w:sz w:val="20"/>
                <w:szCs w:val="20"/>
              </w:rPr>
              <w:t>pracowników</w:t>
            </w:r>
            <w:r w:rsidR="007F117E">
              <w:rPr>
                <w:rFonts w:eastAsia="Times New Roman"/>
                <w:i/>
                <w:sz w:val="20"/>
                <w:szCs w:val="20"/>
              </w:rPr>
              <w:br/>
            </w:r>
            <w:r w:rsidR="007F117E" w:rsidRPr="007F117E">
              <w:rPr>
                <w:rFonts w:eastAsia="Times New Roman"/>
                <w:i/>
                <w:sz w:val="20"/>
                <w:szCs w:val="20"/>
              </w:rPr>
              <w:t xml:space="preserve">+ </w:t>
            </w:r>
            <w:r w:rsidR="00106959">
              <w:rPr>
                <w:rFonts w:eastAsia="Times New Roman"/>
                <w:i/>
                <w:sz w:val="20"/>
                <w:szCs w:val="20"/>
              </w:rPr>
              <w:t>53</w:t>
            </w:r>
            <w:r w:rsidR="007F117E" w:rsidRPr="007F117E">
              <w:rPr>
                <w:rFonts w:eastAsia="Times New Roman"/>
                <w:i/>
                <w:sz w:val="20"/>
                <w:szCs w:val="20"/>
              </w:rPr>
              <w:t xml:space="preserve"> doktorantów</w:t>
            </w:r>
          </w:p>
        </w:tc>
      </w:tr>
      <w:tr w:rsidR="008879B4" w:rsidRPr="008879B4" w14:paraId="4EE33483" w14:textId="77777777" w:rsidTr="009E2AD1">
        <w:tc>
          <w:tcPr>
            <w:tcW w:w="6658" w:type="dxa"/>
            <w:shd w:val="clear" w:color="auto" w:fill="auto"/>
          </w:tcPr>
          <w:p w14:paraId="08B74E54" w14:textId="2E3F7323" w:rsidR="007F117E" w:rsidRDefault="007F117E" w:rsidP="008879B4">
            <w:pPr>
              <w:spacing w:after="0" w:line="240" w:lineRule="auto"/>
              <w:jc w:val="both"/>
              <w:rPr>
                <w:rFonts w:eastAsia="Times New Roman"/>
                <w:i/>
                <w:sz w:val="20"/>
                <w:szCs w:val="20"/>
                <w:lang w:val="en-GB"/>
              </w:rPr>
            </w:pPr>
            <w:r>
              <w:rPr>
                <w:rFonts w:eastAsia="Times New Roman"/>
                <w:i/>
                <w:sz w:val="20"/>
                <w:szCs w:val="20"/>
                <w:lang w:val="en-GB"/>
              </w:rPr>
              <w:t xml:space="preserve">W </w:t>
            </w:r>
            <w:proofErr w:type="spellStart"/>
            <w:r>
              <w:rPr>
                <w:rFonts w:eastAsia="Times New Roman"/>
                <w:i/>
                <w:sz w:val="20"/>
                <w:szCs w:val="20"/>
                <w:lang w:val="en-GB"/>
              </w:rPr>
              <w:t>tym</w:t>
            </w:r>
            <w:proofErr w:type="spellEnd"/>
            <w:r>
              <w:rPr>
                <w:rFonts w:eastAsia="Times New Roman"/>
                <w:i/>
                <w:sz w:val="20"/>
                <w:szCs w:val="20"/>
                <w:lang w:val="en-GB"/>
              </w:rPr>
              <w:t xml:space="preserve"> </w:t>
            </w:r>
            <w:proofErr w:type="spellStart"/>
            <w:r>
              <w:rPr>
                <w:rFonts w:eastAsia="Times New Roman"/>
                <w:i/>
                <w:sz w:val="20"/>
                <w:szCs w:val="20"/>
                <w:lang w:val="en-GB"/>
              </w:rPr>
              <w:t>osoby</w:t>
            </w:r>
            <w:proofErr w:type="spellEnd"/>
            <w:r>
              <w:rPr>
                <w:rFonts w:eastAsia="Times New Roman"/>
                <w:i/>
                <w:sz w:val="20"/>
                <w:szCs w:val="20"/>
                <w:lang w:val="en-GB"/>
              </w:rPr>
              <w:t xml:space="preserve"> </w:t>
            </w:r>
            <w:proofErr w:type="spellStart"/>
            <w:r>
              <w:rPr>
                <w:rFonts w:eastAsia="Times New Roman"/>
                <w:i/>
                <w:sz w:val="20"/>
                <w:szCs w:val="20"/>
                <w:lang w:val="en-GB"/>
              </w:rPr>
              <w:t>posiadające</w:t>
            </w:r>
            <w:proofErr w:type="spellEnd"/>
            <w:r>
              <w:rPr>
                <w:rFonts w:eastAsia="Times New Roman"/>
                <w:i/>
                <w:sz w:val="20"/>
                <w:szCs w:val="20"/>
                <w:lang w:val="en-GB"/>
              </w:rPr>
              <w:t xml:space="preserve"> </w:t>
            </w:r>
            <w:proofErr w:type="spellStart"/>
            <w:r>
              <w:rPr>
                <w:rFonts w:eastAsia="Times New Roman"/>
                <w:i/>
                <w:sz w:val="20"/>
                <w:szCs w:val="20"/>
                <w:lang w:val="en-GB"/>
              </w:rPr>
              <w:t>obce</w:t>
            </w:r>
            <w:proofErr w:type="spellEnd"/>
            <w:r>
              <w:rPr>
                <w:rFonts w:eastAsia="Times New Roman"/>
                <w:i/>
                <w:sz w:val="20"/>
                <w:szCs w:val="20"/>
                <w:lang w:val="en-GB"/>
              </w:rPr>
              <w:t xml:space="preserve"> </w:t>
            </w:r>
            <w:proofErr w:type="spellStart"/>
            <w:r>
              <w:rPr>
                <w:rFonts w:eastAsia="Times New Roman"/>
                <w:i/>
                <w:sz w:val="20"/>
                <w:szCs w:val="20"/>
                <w:lang w:val="en-GB"/>
              </w:rPr>
              <w:t>obywatelstwo</w:t>
            </w:r>
            <w:proofErr w:type="spellEnd"/>
          </w:p>
          <w:p w14:paraId="0A5A1135" w14:textId="077A857A" w:rsidR="007F117E" w:rsidRPr="008879B4" w:rsidRDefault="007F117E" w:rsidP="008879B4">
            <w:pPr>
              <w:spacing w:after="0" w:line="240" w:lineRule="auto"/>
              <w:jc w:val="both"/>
              <w:rPr>
                <w:rFonts w:eastAsia="Times New Roman"/>
                <w:i/>
                <w:sz w:val="20"/>
                <w:szCs w:val="20"/>
                <w:lang w:val="en-GB"/>
              </w:rPr>
            </w:pPr>
          </w:p>
        </w:tc>
        <w:tc>
          <w:tcPr>
            <w:tcW w:w="2402" w:type="dxa"/>
            <w:shd w:val="clear" w:color="auto" w:fill="auto"/>
          </w:tcPr>
          <w:p w14:paraId="3C52C884" w14:textId="32CFF27D" w:rsidR="008879B4" w:rsidRPr="008879B4" w:rsidRDefault="007F117E" w:rsidP="009E2AD1">
            <w:pPr>
              <w:spacing w:after="0" w:line="240" w:lineRule="auto"/>
              <w:rPr>
                <w:rFonts w:eastAsia="Times New Roman"/>
                <w:i/>
                <w:sz w:val="20"/>
                <w:szCs w:val="20"/>
              </w:rPr>
            </w:pPr>
            <w:r>
              <w:rPr>
                <w:rFonts w:eastAsia="Times New Roman"/>
                <w:i/>
                <w:sz w:val="20"/>
                <w:szCs w:val="20"/>
              </w:rPr>
              <w:t xml:space="preserve">4 pracowników </w:t>
            </w:r>
            <w:r>
              <w:rPr>
                <w:rFonts w:eastAsia="Times New Roman"/>
                <w:i/>
                <w:sz w:val="20"/>
                <w:szCs w:val="20"/>
              </w:rPr>
              <w:br/>
              <w:t xml:space="preserve">+ </w:t>
            </w:r>
            <w:r w:rsidR="00106959">
              <w:rPr>
                <w:rFonts w:eastAsia="Times New Roman"/>
                <w:i/>
                <w:sz w:val="20"/>
                <w:szCs w:val="20"/>
              </w:rPr>
              <w:t>7</w:t>
            </w:r>
            <w:r>
              <w:rPr>
                <w:rFonts w:eastAsia="Times New Roman"/>
                <w:i/>
                <w:sz w:val="20"/>
                <w:szCs w:val="20"/>
              </w:rPr>
              <w:t xml:space="preserve"> </w:t>
            </w:r>
            <w:r w:rsidR="007B429E">
              <w:rPr>
                <w:rFonts w:eastAsia="Times New Roman"/>
                <w:i/>
                <w:sz w:val="20"/>
                <w:szCs w:val="20"/>
              </w:rPr>
              <w:t>doktorantów</w:t>
            </w:r>
          </w:p>
        </w:tc>
      </w:tr>
      <w:tr w:rsidR="008879B4" w:rsidRPr="008879B4" w14:paraId="1FEC4B0E" w14:textId="77777777" w:rsidTr="008879B4">
        <w:tc>
          <w:tcPr>
            <w:tcW w:w="6658" w:type="dxa"/>
            <w:shd w:val="clear" w:color="auto" w:fill="auto"/>
          </w:tcPr>
          <w:p w14:paraId="12DB78D3" w14:textId="7B064651" w:rsidR="00106959" w:rsidRDefault="00106959" w:rsidP="008879B4">
            <w:pPr>
              <w:spacing w:after="0" w:line="240" w:lineRule="auto"/>
              <w:jc w:val="both"/>
              <w:rPr>
                <w:rFonts w:eastAsia="Times New Roman"/>
                <w:i/>
                <w:sz w:val="20"/>
                <w:szCs w:val="20"/>
                <w:lang w:val="en-GB"/>
              </w:rPr>
            </w:pPr>
            <w:r>
              <w:rPr>
                <w:rFonts w:eastAsia="Times New Roman"/>
                <w:i/>
                <w:sz w:val="20"/>
                <w:szCs w:val="20"/>
                <w:lang w:val="en-GB"/>
              </w:rPr>
              <w:t xml:space="preserve">W </w:t>
            </w:r>
            <w:proofErr w:type="spellStart"/>
            <w:r>
              <w:rPr>
                <w:rFonts w:eastAsia="Times New Roman"/>
                <w:i/>
                <w:sz w:val="20"/>
                <w:szCs w:val="20"/>
                <w:lang w:val="en-GB"/>
              </w:rPr>
              <w:t>tym</w:t>
            </w:r>
            <w:proofErr w:type="spellEnd"/>
            <w:r>
              <w:rPr>
                <w:rFonts w:eastAsia="Times New Roman"/>
                <w:i/>
                <w:sz w:val="20"/>
                <w:szCs w:val="20"/>
                <w:lang w:val="en-GB"/>
              </w:rPr>
              <w:t xml:space="preserve"> </w:t>
            </w:r>
            <w:proofErr w:type="spellStart"/>
            <w:r>
              <w:rPr>
                <w:rFonts w:eastAsia="Times New Roman"/>
                <w:i/>
                <w:sz w:val="20"/>
                <w:szCs w:val="20"/>
                <w:lang w:val="en-GB"/>
              </w:rPr>
              <w:t>osoby</w:t>
            </w:r>
            <w:proofErr w:type="spellEnd"/>
            <w:r>
              <w:rPr>
                <w:rFonts w:eastAsia="Times New Roman"/>
                <w:i/>
                <w:sz w:val="20"/>
                <w:szCs w:val="20"/>
                <w:lang w:val="en-GB"/>
              </w:rPr>
              <w:t xml:space="preserve"> </w:t>
            </w:r>
            <w:proofErr w:type="spellStart"/>
            <w:r>
              <w:rPr>
                <w:rFonts w:eastAsia="Times New Roman"/>
                <w:i/>
                <w:sz w:val="20"/>
                <w:szCs w:val="20"/>
                <w:lang w:val="en-GB"/>
              </w:rPr>
              <w:t>finansowane</w:t>
            </w:r>
            <w:proofErr w:type="spellEnd"/>
            <w:r>
              <w:rPr>
                <w:rFonts w:eastAsia="Times New Roman"/>
                <w:i/>
                <w:sz w:val="20"/>
                <w:szCs w:val="20"/>
                <w:lang w:val="en-GB"/>
              </w:rPr>
              <w:t xml:space="preserve"> </w:t>
            </w:r>
            <w:proofErr w:type="spellStart"/>
            <w:r>
              <w:rPr>
                <w:rFonts w:eastAsia="Times New Roman"/>
                <w:i/>
                <w:sz w:val="20"/>
                <w:szCs w:val="20"/>
                <w:lang w:val="en-GB"/>
              </w:rPr>
              <w:t>ze</w:t>
            </w:r>
            <w:proofErr w:type="spellEnd"/>
            <w:r>
              <w:rPr>
                <w:rFonts w:eastAsia="Times New Roman"/>
                <w:i/>
                <w:sz w:val="20"/>
                <w:szCs w:val="20"/>
                <w:lang w:val="en-GB"/>
              </w:rPr>
              <w:t xml:space="preserve"> </w:t>
            </w:r>
            <w:proofErr w:type="spellStart"/>
            <w:r>
              <w:rPr>
                <w:rFonts w:eastAsia="Times New Roman"/>
                <w:i/>
                <w:sz w:val="20"/>
                <w:szCs w:val="20"/>
                <w:lang w:val="en-GB"/>
              </w:rPr>
              <w:t>źródeł</w:t>
            </w:r>
            <w:proofErr w:type="spellEnd"/>
            <w:r>
              <w:rPr>
                <w:rFonts w:eastAsia="Times New Roman"/>
                <w:i/>
                <w:sz w:val="20"/>
                <w:szCs w:val="20"/>
                <w:lang w:val="en-GB"/>
              </w:rPr>
              <w:t xml:space="preserve"> </w:t>
            </w:r>
            <w:proofErr w:type="spellStart"/>
            <w:r>
              <w:rPr>
                <w:rFonts w:eastAsia="Times New Roman"/>
                <w:i/>
                <w:sz w:val="20"/>
                <w:szCs w:val="20"/>
                <w:lang w:val="en-GB"/>
              </w:rPr>
              <w:t>zewnętrznych</w:t>
            </w:r>
            <w:proofErr w:type="spellEnd"/>
          </w:p>
          <w:p w14:paraId="7D626725" w14:textId="025F5198" w:rsidR="008879B4" w:rsidRPr="008879B4" w:rsidRDefault="008879B4" w:rsidP="008879B4">
            <w:pPr>
              <w:spacing w:after="0" w:line="240" w:lineRule="auto"/>
              <w:jc w:val="both"/>
              <w:rPr>
                <w:rFonts w:eastAsia="Times New Roman"/>
                <w:i/>
                <w:sz w:val="20"/>
                <w:szCs w:val="20"/>
                <w:lang w:val="en-GB"/>
              </w:rPr>
            </w:pPr>
          </w:p>
        </w:tc>
        <w:tc>
          <w:tcPr>
            <w:tcW w:w="2402" w:type="dxa"/>
            <w:shd w:val="clear" w:color="auto" w:fill="auto"/>
          </w:tcPr>
          <w:p w14:paraId="431BE350" w14:textId="5194E034" w:rsidR="008879B4" w:rsidRPr="008879B4" w:rsidRDefault="008879B4" w:rsidP="008879B4">
            <w:pPr>
              <w:spacing w:after="0" w:line="240" w:lineRule="auto"/>
              <w:jc w:val="both"/>
              <w:rPr>
                <w:rFonts w:eastAsia="Times New Roman"/>
                <w:i/>
                <w:strike/>
                <w:sz w:val="20"/>
                <w:szCs w:val="20"/>
              </w:rPr>
            </w:pPr>
            <w:r w:rsidRPr="008879B4">
              <w:rPr>
                <w:rFonts w:eastAsia="Times New Roman"/>
                <w:i/>
                <w:sz w:val="20"/>
                <w:szCs w:val="20"/>
              </w:rPr>
              <w:t xml:space="preserve">   </w:t>
            </w:r>
            <w:r w:rsidR="009E2AD1">
              <w:rPr>
                <w:rFonts w:eastAsia="Times New Roman"/>
                <w:i/>
                <w:sz w:val="20"/>
                <w:szCs w:val="20"/>
              </w:rPr>
              <w:t>1</w:t>
            </w:r>
          </w:p>
        </w:tc>
      </w:tr>
      <w:tr w:rsidR="008879B4" w:rsidRPr="008879B4" w14:paraId="1EB85169" w14:textId="77777777" w:rsidTr="008879B4">
        <w:tc>
          <w:tcPr>
            <w:tcW w:w="6658" w:type="dxa"/>
            <w:shd w:val="clear" w:color="auto" w:fill="auto"/>
          </w:tcPr>
          <w:p w14:paraId="6F806C6C" w14:textId="77777777" w:rsidR="007F117E" w:rsidRDefault="007F117E" w:rsidP="008879B4">
            <w:pPr>
              <w:spacing w:after="0" w:line="240" w:lineRule="auto"/>
              <w:jc w:val="both"/>
              <w:rPr>
                <w:rFonts w:eastAsia="Times New Roman"/>
                <w:i/>
                <w:sz w:val="20"/>
                <w:szCs w:val="20"/>
              </w:rPr>
            </w:pPr>
            <w:r>
              <w:rPr>
                <w:rFonts w:eastAsia="Times New Roman"/>
                <w:i/>
                <w:sz w:val="20"/>
                <w:szCs w:val="20"/>
              </w:rPr>
              <w:t>W tym kobiety</w:t>
            </w:r>
          </w:p>
          <w:p w14:paraId="47082D81" w14:textId="1DC9F782" w:rsidR="007F117E" w:rsidRPr="008879B4" w:rsidRDefault="007F117E" w:rsidP="008879B4">
            <w:pPr>
              <w:spacing w:after="0" w:line="240" w:lineRule="auto"/>
              <w:jc w:val="both"/>
              <w:rPr>
                <w:rFonts w:eastAsia="Times New Roman"/>
                <w:i/>
                <w:sz w:val="20"/>
                <w:szCs w:val="20"/>
              </w:rPr>
            </w:pPr>
          </w:p>
        </w:tc>
        <w:tc>
          <w:tcPr>
            <w:tcW w:w="2402" w:type="dxa"/>
            <w:shd w:val="clear" w:color="auto" w:fill="auto"/>
          </w:tcPr>
          <w:p w14:paraId="4013C04D" w14:textId="02FF7886" w:rsidR="008879B4" w:rsidRDefault="008879B4" w:rsidP="008879B4">
            <w:pPr>
              <w:spacing w:after="0" w:line="240" w:lineRule="auto"/>
              <w:jc w:val="both"/>
              <w:rPr>
                <w:rFonts w:eastAsia="Times New Roman"/>
                <w:i/>
                <w:sz w:val="20"/>
                <w:szCs w:val="20"/>
              </w:rPr>
            </w:pPr>
            <w:r w:rsidRPr="008879B4">
              <w:rPr>
                <w:rFonts w:eastAsia="Times New Roman"/>
                <w:i/>
                <w:sz w:val="20"/>
                <w:szCs w:val="20"/>
              </w:rPr>
              <w:t>242</w:t>
            </w:r>
          </w:p>
          <w:p w14:paraId="1FC68A67" w14:textId="440B467A" w:rsidR="007F117E" w:rsidRPr="008879B4" w:rsidRDefault="007F117E" w:rsidP="008879B4">
            <w:pPr>
              <w:spacing w:after="0" w:line="240" w:lineRule="auto"/>
              <w:jc w:val="both"/>
              <w:rPr>
                <w:rFonts w:eastAsia="Times New Roman"/>
                <w:i/>
                <w:sz w:val="20"/>
                <w:szCs w:val="20"/>
              </w:rPr>
            </w:pPr>
            <w:r>
              <w:rPr>
                <w:rFonts w:eastAsia="Times New Roman"/>
                <w:i/>
                <w:sz w:val="20"/>
                <w:szCs w:val="20"/>
              </w:rPr>
              <w:t xml:space="preserve">+ </w:t>
            </w:r>
            <w:r w:rsidR="007F7FAF">
              <w:rPr>
                <w:rFonts w:eastAsia="Times New Roman"/>
                <w:i/>
                <w:sz w:val="20"/>
                <w:szCs w:val="20"/>
              </w:rPr>
              <w:t>21</w:t>
            </w:r>
            <w:r>
              <w:rPr>
                <w:rFonts w:eastAsia="Times New Roman"/>
                <w:i/>
                <w:sz w:val="20"/>
                <w:szCs w:val="20"/>
              </w:rPr>
              <w:t xml:space="preserve"> doktorantek</w:t>
            </w:r>
          </w:p>
        </w:tc>
      </w:tr>
      <w:tr w:rsidR="008879B4" w:rsidRPr="008879B4" w14:paraId="1120CDF0" w14:textId="77777777" w:rsidTr="008879B4">
        <w:tc>
          <w:tcPr>
            <w:tcW w:w="6658" w:type="dxa"/>
            <w:shd w:val="clear" w:color="auto" w:fill="auto"/>
          </w:tcPr>
          <w:p w14:paraId="22EE1569" w14:textId="3977648B" w:rsidR="00106959" w:rsidRDefault="00106959" w:rsidP="008879B4">
            <w:pPr>
              <w:spacing w:after="0" w:line="240" w:lineRule="auto"/>
              <w:jc w:val="both"/>
              <w:rPr>
                <w:rFonts w:eastAsia="Times New Roman"/>
                <w:i/>
                <w:sz w:val="20"/>
                <w:szCs w:val="20"/>
                <w:lang w:val="en-GB"/>
              </w:rPr>
            </w:pPr>
            <w:r>
              <w:rPr>
                <w:rFonts w:eastAsia="Times New Roman"/>
                <w:i/>
                <w:sz w:val="20"/>
                <w:szCs w:val="20"/>
                <w:lang w:val="en-GB"/>
              </w:rPr>
              <w:t xml:space="preserve">W </w:t>
            </w:r>
            <w:proofErr w:type="spellStart"/>
            <w:r>
              <w:rPr>
                <w:rFonts w:eastAsia="Times New Roman"/>
                <w:i/>
                <w:sz w:val="20"/>
                <w:szCs w:val="20"/>
                <w:lang w:val="en-GB"/>
              </w:rPr>
              <w:t>tym</w:t>
            </w:r>
            <w:proofErr w:type="spellEnd"/>
            <w:r>
              <w:rPr>
                <w:rFonts w:eastAsia="Times New Roman"/>
                <w:i/>
                <w:sz w:val="20"/>
                <w:szCs w:val="20"/>
                <w:lang w:val="en-GB"/>
              </w:rPr>
              <w:t xml:space="preserve"> </w:t>
            </w:r>
            <w:proofErr w:type="spellStart"/>
            <w:r>
              <w:rPr>
                <w:rFonts w:eastAsia="Times New Roman"/>
                <w:i/>
                <w:sz w:val="20"/>
                <w:szCs w:val="20"/>
                <w:lang w:val="en-GB"/>
              </w:rPr>
              <w:t>osoby</w:t>
            </w:r>
            <w:proofErr w:type="spellEnd"/>
            <w:r>
              <w:rPr>
                <w:rFonts w:eastAsia="Times New Roman"/>
                <w:i/>
                <w:sz w:val="20"/>
                <w:szCs w:val="20"/>
                <w:lang w:val="en-GB"/>
              </w:rPr>
              <w:t xml:space="preserve"> z </w:t>
            </w:r>
            <w:proofErr w:type="spellStart"/>
            <w:r>
              <w:rPr>
                <w:rFonts w:eastAsia="Times New Roman"/>
                <w:i/>
                <w:sz w:val="20"/>
                <w:szCs w:val="20"/>
                <w:lang w:val="en-GB"/>
              </w:rPr>
              <w:t>grupy</w:t>
            </w:r>
            <w:proofErr w:type="spellEnd"/>
            <w:r>
              <w:rPr>
                <w:rFonts w:eastAsia="Times New Roman"/>
                <w:i/>
                <w:sz w:val="20"/>
                <w:szCs w:val="20"/>
                <w:lang w:val="en-GB"/>
              </w:rPr>
              <w:t xml:space="preserve"> R3 </w:t>
            </w:r>
            <w:proofErr w:type="spellStart"/>
            <w:r>
              <w:rPr>
                <w:rFonts w:eastAsia="Times New Roman"/>
                <w:i/>
                <w:sz w:val="20"/>
                <w:szCs w:val="20"/>
                <w:lang w:val="en-GB"/>
              </w:rPr>
              <w:t>lub</w:t>
            </w:r>
            <w:proofErr w:type="spellEnd"/>
            <w:r>
              <w:rPr>
                <w:rFonts w:eastAsia="Times New Roman"/>
                <w:i/>
                <w:sz w:val="20"/>
                <w:szCs w:val="20"/>
                <w:lang w:val="en-GB"/>
              </w:rPr>
              <w:t xml:space="preserve"> R4=</w:t>
            </w:r>
            <w:proofErr w:type="spellStart"/>
            <w:r>
              <w:rPr>
                <w:rFonts w:eastAsia="Times New Roman"/>
                <w:i/>
                <w:sz w:val="20"/>
                <w:szCs w:val="20"/>
                <w:lang w:val="en-GB"/>
              </w:rPr>
              <w:t>naukowcy</w:t>
            </w:r>
            <w:proofErr w:type="spellEnd"/>
            <w:r>
              <w:rPr>
                <w:rFonts w:eastAsia="Times New Roman"/>
                <w:i/>
                <w:sz w:val="20"/>
                <w:szCs w:val="20"/>
                <w:lang w:val="en-GB"/>
              </w:rPr>
              <w:t xml:space="preserve"> z </w:t>
            </w:r>
            <w:proofErr w:type="spellStart"/>
            <w:r>
              <w:rPr>
                <w:rFonts w:eastAsia="Times New Roman"/>
                <w:i/>
                <w:sz w:val="20"/>
                <w:szCs w:val="20"/>
                <w:lang w:val="en-GB"/>
              </w:rPr>
              <w:t>duzym</w:t>
            </w:r>
            <w:proofErr w:type="spellEnd"/>
            <w:r>
              <w:rPr>
                <w:rFonts w:eastAsia="Times New Roman"/>
                <w:i/>
                <w:sz w:val="20"/>
                <w:szCs w:val="20"/>
                <w:lang w:val="en-GB"/>
              </w:rPr>
              <w:t xml:space="preserve"> </w:t>
            </w:r>
            <w:proofErr w:type="spellStart"/>
            <w:r>
              <w:rPr>
                <w:rFonts w:eastAsia="Times New Roman"/>
                <w:i/>
                <w:sz w:val="20"/>
                <w:szCs w:val="20"/>
                <w:lang w:val="en-GB"/>
              </w:rPr>
              <w:t>stopniem</w:t>
            </w:r>
            <w:proofErr w:type="spellEnd"/>
            <w:r>
              <w:rPr>
                <w:rFonts w:eastAsia="Times New Roman"/>
                <w:i/>
                <w:sz w:val="20"/>
                <w:szCs w:val="20"/>
                <w:lang w:val="en-GB"/>
              </w:rPr>
              <w:t xml:space="preserve"> </w:t>
            </w:r>
            <w:proofErr w:type="spellStart"/>
            <w:r>
              <w:rPr>
                <w:rFonts w:eastAsia="Times New Roman"/>
                <w:i/>
                <w:sz w:val="20"/>
                <w:szCs w:val="20"/>
                <w:lang w:val="en-GB"/>
              </w:rPr>
              <w:t>autonomii</w:t>
            </w:r>
            <w:proofErr w:type="spellEnd"/>
            <w:r>
              <w:rPr>
                <w:rFonts w:eastAsia="Times New Roman"/>
                <w:i/>
                <w:sz w:val="20"/>
                <w:szCs w:val="20"/>
                <w:lang w:val="en-GB"/>
              </w:rPr>
              <w:t xml:space="preserve">, </w:t>
            </w:r>
            <w:proofErr w:type="spellStart"/>
            <w:r>
              <w:rPr>
                <w:rFonts w:eastAsia="Times New Roman"/>
                <w:i/>
                <w:sz w:val="20"/>
                <w:szCs w:val="20"/>
                <w:lang w:val="en-GB"/>
              </w:rPr>
              <w:t>zazwyczaj</w:t>
            </w:r>
            <w:proofErr w:type="spellEnd"/>
            <w:r>
              <w:rPr>
                <w:rFonts w:eastAsia="Times New Roman"/>
                <w:i/>
                <w:sz w:val="20"/>
                <w:szCs w:val="20"/>
                <w:lang w:val="en-GB"/>
              </w:rPr>
              <w:t xml:space="preserve"> </w:t>
            </w:r>
            <w:proofErr w:type="spellStart"/>
            <w:r>
              <w:rPr>
                <w:rFonts w:eastAsia="Times New Roman"/>
                <w:i/>
                <w:sz w:val="20"/>
                <w:szCs w:val="20"/>
                <w:lang w:val="en-GB"/>
              </w:rPr>
              <w:t>posiadajacy</w:t>
            </w:r>
            <w:proofErr w:type="spellEnd"/>
            <w:r>
              <w:rPr>
                <w:rFonts w:eastAsia="Times New Roman"/>
                <w:i/>
                <w:sz w:val="20"/>
                <w:szCs w:val="20"/>
                <w:lang w:val="en-GB"/>
              </w:rPr>
              <w:t xml:space="preserve"> status </w:t>
            </w:r>
            <w:proofErr w:type="spellStart"/>
            <w:r>
              <w:rPr>
                <w:rFonts w:eastAsia="Times New Roman"/>
                <w:i/>
                <w:sz w:val="20"/>
                <w:szCs w:val="20"/>
                <w:lang w:val="en-GB"/>
              </w:rPr>
              <w:t>głównego</w:t>
            </w:r>
            <w:proofErr w:type="spellEnd"/>
            <w:r>
              <w:rPr>
                <w:rFonts w:eastAsia="Times New Roman"/>
                <w:i/>
                <w:sz w:val="20"/>
                <w:szCs w:val="20"/>
                <w:lang w:val="en-GB"/>
              </w:rPr>
              <w:t xml:space="preserve"> </w:t>
            </w:r>
            <w:proofErr w:type="spellStart"/>
            <w:r>
              <w:rPr>
                <w:rFonts w:eastAsia="Times New Roman"/>
                <w:i/>
                <w:sz w:val="20"/>
                <w:szCs w:val="20"/>
                <w:lang w:val="en-GB"/>
              </w:rPr>
              <w:t>badacza</w:t>
            </w:r>
            <w:proofErr w:type="spellEnd"/>
            <w:r>
              <w:rPr>
                <w:rFonts w:eastAsia="Times New Roman"/>
                <w:i/>
                <w:sz w:val="20"/>
                <w:szCs w:val="20"/>
                <w:lang w:val="en-GB"/>
              </w:rPr>
              <w:t xml:space="preserve"> </w:t>
            </w:r>
            <w:proofErr w:type="spellStart"/>
            <w:r>
              <w:rPr>
                <w:rFonts w:eastAsia="Times New Roman"/>
                <w:i/>
                <w:sz w:val="20"/>
                <w:szCs w:val="20"/>
                <w:lang w:val="en-GB"/>
              </w:rPr>
              <w:t>lub</w:t>
            </w:r>
            <w:proofErr w:type="spellEnd"/>
            <w:r>
              <w:rPr>
                <w:rFonts w:eastAsia="Times New Roman"/>
                <w:i/>
                <w:sz w:val="20"/>
                <w:szCs w:val="20"/>
                <w:lang w:val="en-GB"/>
              </w:rPr>
              <w:t xml:space="preserve"> </w:t>
            </w:r>
            <w:proofErr w:type="spellStart"/>
            <w:r>
              <w:rPr>
                <w:rFonts w:eastAsia="Times New Roman"/>
                <w:i/>
                <w:sz w:val="20"/>
                <w:szCs w:val="20"/>
                <w:lang w:val="en-GB"/>
              </w:rPr>
              <w:t>profesora</w:t>
            </w:r>
            <w:proofErr w:type="spellEnd"/>
          </w:p>
          <w:p w14:paraId="2017E145" w14:textId="53DE9C74" w:rsidR="008879B4" w:rsidRPr="008879B4" w:rsidRDefault="008879B4" w:rsidP="008879B4">
            <w:pPr>
              <w:spacing w:after="0" w:line="240" w:lineRule="auto"/>
              <w:jc w:val="both"/>
              <w:rPr>
                <w:rFonts w:eastAsia="Times New Roman"/>
                <w:i/>
                <w:sz w:val="20"/>
                <w:szCs w:val="20"/>
                <w:lang w:val="en-GB"/>
              </w:rPr>
            </w:pPr>
          </w:p>
        </w:tc>
        <w:tc>
          <w:tcPr>
            <w:tcW w:w="2402" w:type="dxa"/>
            <w:shd w:val="clear" w:color="auto" w:fill="auto"/>
          </w:tcPr>
          <w:p w14:paraId="4F29C96A" w14:textId="662F864F" w:rsidR="008879B4" w:rsidRPr="008879B4" w:rsidRDefault="008879B4" w:rsidP="008879B4">
            <w:pPr>
              <w:spacing w:after="0" w:line="240" w:lineRule="auto"/>
              <w:jc w:val="both"/>
              <w:rPr>
                <w:rFonts w:eastAsia="Times New Roman"/>
                <w:i/>
                <w:sz w:val="20"/>
                <w:szCs w:val="20"/>
              </w:rPr>
            </w:pPr>
            <w:r w:rsidRPr="008879B4">
              <w:rPr>
                <w:rFonts w:eastAsia="Times New Roman"/>
                <w:i/>
                <w:sz w:val="20"/>
                <w:szCs w:val="20"/>
              </w:rPr>
              <w:t>20</w:t>
            </w:r>
            <w:r w:rsidR="009E2AD1">
              <w:rPr>
                <w:rFonts w:eastAsia="Times New Roman"/>
                <w:i/>
                <w:sz w:val="20"/>
                <w:szCs w:val="20"/>
              </w:rPr>
              <w:t>2</w:t>
            </w:r>
          </w:p>
        </w:tc>
      </w:tr>
      <w:tr w:rsidR="008879B4" w:rsidRPr="008879B4" w14:paraId="754E2C66" w14:textId="77777777" w:rsidTr="008879B4">
        <w:tc>
          <w:tcPr>
            <w:tcW w:w="6658" w:type="dxa"/>
            <w:shd w:val="clear" w:color="auto" w:fill="auto"/>
          </w:tcPr>
          <w:p w14:paraId="545CBEB1" w14:textId="3CDBFC30" w:rsidR="00106959" w:rsidRDefault="00106959" w:rsidP="008879B4">
            <w:pPr>
              <w:spacing w:after="0" w:line="240" w:lineRule="auto"/>
              <w:jc w:val="both"/>
              <w:rPr>
                <w:rFonts w:eastAsia="Times New Roman"/>
                <w:i/>
                <w:sz w:val="20"/>
                <w:szCs w:val="20"/>
                <w:lang w:val="en-GB"/>
              </w:rPr>
            </w:pPr>
            <w:r>
              <w:rPr>
                <w:rFonts w:eastAsia="Times New Roman"/>
                <w:i/>
                <w:sz w:val="20"/>
                <w:szCs w:val="20"/>
                <w:lang w:val="en-GB"/>
              </w:rPr>
              <w:t xml:space="preserve">W </w:t>
            </w:r>
            <w:proofErr w:type="spellStart"/>
            <w:r>
              <w:rPr>
                <w:rFonts w:eastAsia="Times New Roman"/>
                <w:i/>
                <w:sz w:val="20"/>
                <w:szCs w:val="20"/>
                <w:lang w:val="en-GB"/>
              </w:rPr>
              <w:t>tym</w:t>
            </w:r>
            <w:proofErr w:type="spellEnd"/>
            <w:r>
              <w:rPr>
                <w:rFonts w:eastAsia="Times New Roman"/>
                <w:i/>
                <w:sz w:val="20"/>
                <w:szCs w:val="20"/>
                <w:lang w:val="en-GB"/>
              </w:rPr>
              <w:t xml:space="preserve"> </w:t>
            </w:r>
            <w:proofErr w:type="spellStart"/>
            <w:r>
              <w:rPr>
                <w:rFonts w:eastAsia="Times New Roman"/>
                <w:i/>
                <w:sz w:val="20"/>
                <w:szCs w:val="20"/>
                <w:lang w:val="en-GB"/>
              </w:rPr>
              <w:t>osoby</w:t>
            </w:r>
            <w:proofErr w:type="spellEnd"/>
            <w:r>
              <w:rPr>
                <w:rFonts w:eastAsia="Times New Roman"/>
                <w:i/>
                <w:sz w:val="20"/>
                <w:szCs w:val="20"/>
                <w:lang w:val="en-GB"/>
              </w:rPr>
              <w:t xml:space="preserve"> z </w:t>
            </w:r>
            <w:proofErr w:type="spellStart"/>
            <w:r>
              <w:rPr>
                <w:rFonts w:eastAsia="Times New Roman"/>
                <w:i/>
                <w:sz w:val="20"/>
                <w:szCs w:val="20"/>
                <w:lang w:val="en-GB"/>
              </w:rPr>
              <w:t>grupy</w:t>
            </w:r>
            <w:proofErr w:type="spellEnd"/>
            <w:r>
              <w:rPr>
                <w:rFonts w:eastAsia="Times New Roman"/>
                <w:i/>
                <w:sz w:val="20"/>
                <w:szCs w:val="20"/>
                <w:lang w:val="en-GB"/>
              </w:rPr>
              <w:t xml:space="preserve"> R2=w </w:t>
            </w:r>
            <w:proofErr w:type="spellStart"/>
            <w:r>
              <w:rPr>
                <w:rFonts w:eastAsia="Times New Roman"/>
                <w:i/>
                <w:sz w:val="20"/>
                <w:szCs w:val="20"/>
                <w:lang w:val="en-GB"/>
              </w:rPr>
              <w:t>wiekszości</w:t>
            </w:r>
            <w:proofErr w:type="spellEnd"/>
            <w:r>
              <w:rPr>
                <w:rFonts w:eastAsia="Times New Roman"/>
                <w:i/>
                <w:sz w:val="20"/>
                <w:szCs w:val="20"/>
                <w:lang w:val="en-GB"/>
              </w:rPr>
              <w:t xml:space="preserve"> </w:t>
            </w:r>
            <w:proofErr w:type="spellStart"/>
            <w:r>
              <w:rPr>
                <w:rFonts w:eastAsia="Times New Roman"/>
                <w:i/>
                <w:sz w:val="20"/>
                <w:szCs w:val="20"/>
                <w:lang w:val="en-GB"/>
              </w:rPr>
              <w:t>organizacji</w:t>
            </w:r>
            <w:proofErr w:type="spellEnd"/>
            <w:r>
              <w:rPr>
                <w:rFonts w:eastAsia="Times New Roman"/>
                <w:i/>
                <w:sz w:val="20"/>
                <w:szCs w:val="20"/>
                <w:lang w:val="en-GB"/>
              </w:rPr>
              <w:t xml:space="preserve"> </w:t>
            </w:r>
            <w:proofErr w:type="spellStart"/>
            <w:r>
              <w:rPr>
                <w:rFonts w:eastAsia="Times New Roman"/>
                <w:i/>
                <w:sz w:val="20"/>
                <w:szCs w:val="20"/>
                <w:lang w:val="en-GB"/>
              </w:rPr>
              <w:t>odnoszącej</w:t>
            </w:r>
            <w:proofErr w:type="spellEnd"/>
            <w:r>
              <w:rPr>
                <w:rFonts w:eastAsia="Times New Roman"/>
                <w:i/>
                <w:sz w:val="20"/>
                <w:szCs w:val="20"/>
                <w:lang w:val="en-GB"/>
              </w:rPr>
              <w:t xml:space="preserve"> </w:t>
            </w:r>
            <w:proofErr w:type="spellStart"/>
            <w:r>
              <w:rPr>
                <w:rFonts w:eastAsia="Times New Roman"/>
                <w:i/>
                <w:sz w:val="20"/>
                <w:szCs w:val="20"/>
                <w:lang w:val="en-GB"/>
              </w:rPr>
              <w:t>się</w:t>
            </w:r>
            <w:proofErr w:type="spellEnd"/>
            <w:r>
              <w:rPr>
                <w:rFonts w:eastAsia="Times New Roman"/>
                <w:i/>
                <w:sz w:val="20"/>
                <w:szCs w:val="20"/>
                <w:lang w:val="en-GB"/>
              </w:rPr>
              <w:t xml:space="preserve"> do </w:t>
            </w:r>
            <w:proofErr w:type="spellStart"/>
            <w:r>
              <w:rPr>
                <w:rFonts w:eastAsia="Times New Roman"/>
                <w:i/>
                <w:sz w:val="20"/>
                <w:szCs w:val="20"/>
                <w:lang w:val="en-GB"/>
              </w:rPr>
              <w:t>naukowców</w:t>
            </w:r>
            <w:proofErr w:type="spellEnd"/>
            <w:r>
              <w:rPr>
                <w:rFonts w:eastAsia="Times New Roman"/>
                <w:i/>
                <w:sz w:val="20"/>
                <w:szCs w:val="20"/>
                <w:lang w:val="en-GB"/>
              </w:rPr>
              <w:t xml:space="preserve"> po </w:t>
            </w:r>
            <w:proofErr w:type="spellStart"/>
            <w:r>
              <w:rPr>
                <w:rFonts w:eastAsia="Times New Roman"/>
                <w:i/>
                <w:sz w:val="20"/>
                <w:szCs w:val="20"/>
                <w:lang w:val="en-GB"/>
              </w:rPr>
              <w:t>uzyskaniu</w:t>
            </w:r>
            <w:proofErr w:type="spellEnd"/>
            <w:r>
              <w:rPr>
                <w:rFonts w:eastAsia="Times New Roman"/>
                <w:i/>
                <w:sz w:val="20"/>
                <w:szCs w:val="20"/>
                <w:lang w:val="en-GB"/>
              </w:rPr>
              <w:t xml:space="preserve"> </w:t>
            </w:r>
            <w:proofErr w:type="spellStart"/>
            <w:r>
              <w:rPr>
                <w:rFonts w:eastAsia="Times New Roman"/>
                <w:i/>
                <w:sz w:val="20"/>
                <w:szCs w:val="20"/>
                <w:lang w:val="en-GB"/>
              </w:rPr>
              <w:t>stopnia</w:t>
            </w:r>
            <w:proofErr w:type="spellEnd"/>
            <w:r>
              <w:rPr>
                <w:rFonts w:eastAsia="Times New Roman"/>
                <w:i/>
                <w:sz w:val="20"/>
                <w:szCs w:val="20"/>
                <w:lang w:val="en-GB"/>
              </w:rPr>
              <w:t xml:space="preserve"> </w:t>
            </w:r>
            <w:proofErr w:type="spellStart"/>
            <w:r>
              <w:rPr>
                <w:rFonts w:eastAsia="Times New Roman"/>
                <w:i/>
                <w:sz w:val="20"/>
                <w:szCs w:val="20"/>
                <w:lang w:val="en-GB"/>
              </w:rPr>
              <w:t>doktora</w:t>
            </w:r>
            <w:proofErr w:type="spellEnd"/>
          </w:p>
          <w:p w14:paraId="32892F47" w14:textId="1E24FBB1" w:rsidR="008879B4" w:rsidRPr="008879B4" w:rsidRDefault="008879B4" w:rsidP="008879B4">
            <w:pPr>
              <w:spacing w:after="0" w:line="240" w:lineRule="auto"/>
              <w:jc w:val="both"/>
              <w:rPr>
                <w:rFonts w:eastAsia="Times New Roman"/>
                <w:i/>
                <w:sz w:val="20"/>
                <w:szCs w:val="20"/>
                <w:lang w:val="en-GB"/>
              </w:rPr>
            </w:pPr>
          </w:p>
        </w:tc>
        <w:tc>
          <w:tcPr>
            <w:tcW w:w="2402" w:type="dxa"/>
            <w:shd w:val="clear" w:color="auto" w:fill="auto"/>
          </w:tcPr>
          <w:p w14:paraId="53E78E62" w14:textId="48407CA9" w:rsidR="008879B4" w:rsidRPr="008879B4" w:rsidRDefault="008879B4" w:rsidP="008879B4">
            <w:pPr>
              <w:spacing w:after="0" w:line="240" w:lineRule="auto"/>
              <w:jc w:val="both"/>
              <w:rPr>
                <w:rFonts w:eastAsia="Times New Roman"/>
                <w:i/>
                <w:sz w:val="20"/>
                <w:szCs w:val="20"/>
              </w:rPr>
            </w:pPr>
            <w:r w:rsidRPr="008879B4">
              <w:rPr>
                <w:rFonts w:eastAsia="Times New Roman"/>
                <w:i/>
                <w:sz w:val="20"/>
                <w:szCs w:val="20"/>
              </w:rPr>
              <w:t>206</w:t>
            </w:r>
          </w:p>
        </w:tc>
      </w:tr>
      <w:tr w:rsidR="008879B4" w:rsidRPr="008879B4" w14:paraId="19FC33C2" w14:textId="77777777" w:rsidTr="008879B4">
        <w:tc>
          <w:tcPr>
            <w:tcW w:w="6658" w:type="dxa"/>
            <w:shd w:val="clear" w:color="auto" w:fill="auto"/>
          </w:tcPr>
          <w:p w14:paraId="5EBD8B48" w14:textId="3FB63A38" w:rsidR="007F117E" w:rsidRDefault="007F117E" w:rsidP="008879B4">
            <w:pPr>
              <w:spacing w:after="0" w:line="240" w:lineRule="auto"/>
              <w:jc w:val="both"/>
              <w:rPr>
                <w:rFonts w:eastAsia="Times New Roman"/>
                <w:i/>
                <w:sz w:val="20"/>
                <w:szCs w:val="20"/>
                <w:lang w:val="en-GB"/>
              </w:rPr>
            </w:pPr>
            <w:r>
              <w:rPr>
                <w:rFonts w:eastAsia="Times New Roman"/>
                <w:i/>
                <w:sz w:val="20"/>
                <w:szCs w:val="20"/>
                <w:lang w:val="en-GB"/>
              </w:rPr>
              <w:t xml:space="preserve">W </w:t>
            </w:r>
            <w:proofErr w:type="spellStart"/>
            <w:r>
              <w:rPr>
                <w:rFonts w:eastAsia="Times New Roman"/>
                <w:i/>
                <w:sz w:val="20"/>
                <w:szCs w:val="20"/>
                <w:lang w:val="en-GB"/>
              </w:rPr>
              <w:t>tym</w:t>
            </w:r>
            <w:proofErr w:type="spellEnd"/>
            <w:r>
              <w:rPr>
                <w:rFonts w:eastAsia="Times New Roman"/>
                <w:i/>
                <w:sz w:val="20"/>
                <w:szCs w:val="20"/>
                <w:lang w:val="en-GB"/>
              </w:rPr>
              <w:t xml:space="preserve"> </w:t>
            </w:r>
            <w:proofErr w:type="spellStart"/>
            <w:r>
              <w:rPr>
                <w:rFonts w:eastAsia="Times New Roman"/>
                <w:i/>
                <w:sz w:val="20"/>
                <w:szCs w:val="20"/>
                <w:lang w:val="en-GB"/>
              </w:rPr>
              <w:t>osoby</w:t>
            </w:r>
            <w:proofErr w:type="spellEnd"/>
            <w:r>
              <w:rPr>
                <w:rFonts w:eastAsia="Times New Roman"/>
                <w:i/>
                <w:sz w:val="20"/>
                <w:szCs w:val="20"/>
                <w:lang w:val="en-GB"/>
              </w:rPr>
              <w:t xml:space="preserve"> z </w:t>
            </w:r>
            <w:proofErr w:type="spellStart"/>
            <w:r>
              <w:rPr>
                <w:rFonts w:eastAsia="Times New Roman"/>
                <w:i/>
                <w:sz w:val="20"/>
                <w:szCs w:val="20"/>
                <w:lang w:val="en-GB"/>
              </w:rPr>
              <w:t>grupy</w:t>
            </w:r>
            <w:proofErr w:type="spellEnd"/>
            <w:r>
              <w:rPr>
                <w:rFonts w:eastAsia="Times New Roman"/>
                <w:i/>
                <w:sz w:val="20"/>
                <w:szCs w:val="20"/>
                <w:lang w:val="en-GB"/>
              </w:rPr>
              <w:t xml:space="preserve"> R1= w </w:t>
            </w:r>
            <w:proofErr w:type="spellStart"/>
            <w:r>
              <w:rPr>
                <w:rFonts w:eastAsia="Times New Roman"/>
                <w:i/>
                <w:sz w:val="20"/>
                <w:szCs w:val="20"/>
                <w:lang w:val="en-GB"/>
              </w:rPr>
              <w:t>większo</w:t>
            </w:r>
            <w:r w:rsidR="00220F71">
              <w:rPr>
                <w:rFonts w:eastAsia="Times New Roman"/>
                <w:i/>
                <w:sz w:val="20"/>
                <w:szCs w:val="20"/>
                <w:lang w:val="en-GB"/>
              </w:rPr>
              <w:t>ś</w:t>
            </w:r>
            <w:r>
              <w:rPr>
                <w:rFonts w:eastAsia="Times New Roman"/>
                <w:i/>
                <w:sz w:val="20"/>
                <w:szCs w:val="20"/>
                <w:lang w:val="en-GB"/>
              </w:rPr>
              <w:t>ci</w:t>
            </w:r>
            <w:proofErr w:type="spellEnd"/>
            <w:r>
              <w:rPr>
                <w:rFonts w:eastAsia="Times New Roman"/>
                <w:i/>
                <w:sz w:val="20"/>
                <w:szCs w:val="20"/>
                <w:lang w:val="en-GB"/>
              </w:rPr>
              <w:t xml:space="preserve"> </w:t>
            </w:r>
            <w:proofErr w:type="spellStart"/>
            <w:r>
              <w:rPr>
                <w:rFonts w:eastAsia="Times New Roman"/>
                <w:i/>
                <w:sz w:val="20"/>
                <w:szCs w:val="20"/>
                <w:lang w:val="en-GB"/>
              </w:rPr>
              <w:t>organizacji</w:t>
            </w:r>
            <w:proofErr w:type="spellEnd"/>
            <w:r>
              <w:rPr>
                <w:rFonts w:eastAsia="Times New Roman"/>
                <w:i/>
                <w:sz w:val="20"/>
                <w:szCs w:val="20"/>
                <w:lang w:val="en-GB"/>
              </w:rPr>
              <w:t xml:space="preserve"> </w:t>
            </w:r>
            <w:proofErr w:type="spellStart"/>
            <w:r>
              <w:rPr>
                <w:rFonts w:eastAsia="Times New Roman"/>
                <w:i/>
                <w:sz w:val="20"/>
                <w:szCs w:val="20"/>
                <w:lang w:val="en-GB"/>
              </w:rPr>
              <w:t>odpowiadającej</w:t>
            </w:r>
            <w:proofErr w:type="spellEnd"/>
            <w:r>
              <w:rPr>
                <w:rFonts w:eastAsia="Times New Roman"/>
                <w:i/>
                <w:sz w:val="20"/>
                <w:szCs w:val="20"/>
                <w:lang w:val="en-GB"/>
              </w:rPr>
              <w:t xml:space="preserve"> </w:t>
            </w:r>
            <w:proofErr w:type="spellStart"/>
            <w:r>
              <w:rPr>
                <w:rFonts w:eastAsia="Times New Roman"/>
                <w:i/>
                <w:sz w:val="20"/>
                <w:szCs w:val="20"/>
                <w:lang w:val="en-GB"/>
              </w:rPr>
              <w:t>poziomowi</w:t>
            </w:r>
            <w:proofErr w:type="spellEnd"/>
            <w:r>
              <w:rPr>
                <w:rFonts w:eastAsia="Times New Roman"/>
                <w:i/>
                <w:sz w:val="20"/>
                <w:szCs w:val="20"/>
                <w:lang w:val="en-GB"/>
              </w:rPr>
              <w:t xml:space="preserve"> </w:t>
            </w:r>
            <w:proofErr w:type="spellStart"/>
            <w:r>
              <w:rPr>
                <w:rFonts w:eastAsia="Times New Roman"/>
                <w:i/>
                <w:sz w:val="20"/>
                <w:szCs w:val="20"/>
                <w:lang w:val="en-GB"/>
              </w:rPr>
              <w:t>doktoranckiemu</w:t>
            </w:r>
            <w:proofErr w:type="spellEnd"/>
          </w:p>
          <w:p w14:paraId="530A4D59" w14:textId="0BD86ED9" w:rsidR="008879B4" w:rsidRPr="008879B4" w:rsidRDefault="008879B4" w:rsidP="008879B4">
            <w:pPr>
              <w:spacing w:after="0" w:line="240" w:lineRule="auto"/>
              <w:jc w:val="both"/>
              <w:rPr>
                <w:rFonts w:eastAsia="Times New Roman"/>
                <w:i/>
                <w:sz w:val="20"/>
                <w:szCs w:val="20"/>
                <w:lang w:val="en-GB"/>
              </w:rPr>
            </w:pPr>
          </w:p>
        </w:tc>
        <w:tc>
          <w:tcPr>
            <w:tcW w:w="2402" w:type="dxa"/>
            <w:shd w:val="clear" w:color="auto" w:fill="auto"/>
          </w:tcPr>
          <w:p w14:paraId="3CAE5522" w14:textId="6BF4F733" w:rsidR="008879B4" w:rsidRDefault="008879B4" w:rsidP="008879B4">
            <w:pPr>
              <w:spacing w:after="0" w:line="240" w:lineRule="auto"/>
              <w:jc w:val="both"/>
              <w:rPr>
                <w:rFonts w:eastAsia="Times New Roman"/>
                <w:i/>
                <w:sz w:val="20"/>
                <w:szCs w:val="20"/>
              </w:rPr>
            </w:pPr>
            <w:r w:rsidRPr="008879B4">
              <w:rPr>
                <w:rFonts w:eastAsia="Times New Roman"/>
                <w:i/>
                <w:sz w:val="20"/>
                <w:szCs w:val="20"/>
              </w:rPr>
              <w:t>6</w:t>
            </w:r>
            <w:r w:rsidR="009E2AD1">
              <w:rPr>
                <w:rFonts w:eastAsia="Times New Roman"/>
                <w:i/>
                <w:sz w:val="20"/>
                <w:szCs w:val="20"/>
              </w:rPr>
              <w:t>6</w:t>
            </w:r>
          </w:p>
          <w:p w14:paraId="5D58054B" w14:textId="77777777" w:rsidR="007F117E" w:rsidRDefault="007F117E" w:rsidP="008879B4">
            <w:pPr>
              <w:spacing w:after="0" w:line="240" w:lineRule="auto"/>
              <w:jc w:val="both"/>
              <w:rPr>
                <w:rFonts w:eastAsia="Times New Roman"/>
                <w:i/>
                <w:sz w:val="20"/>
                <w:szCs w:val="20"/>
              </w:rPr>
            </w:pPr>
          </w:p>
          <w:p w14:paraId="4D4638C1" w14:textId="27993D9E" w:rsidR="007F117E" w:rsidRPr="008879B4" w:rsidRDefault="007F117E" w:rsidP="008879B4">
            <w:pPr>
              <w:spacing w:after="0" w:line="240" w:lineRule="auto"/>
              <w:jc w:val="both"/>
              <w:rPr>
                <w:rFonts w:eastAsia="Times New Roman"/>
                <w:i/>
                <w:sz w:val="20"/>
                <w:szCs w:val="20"/>
              </w:rPr>
            </w:pPr>
          </w:p>
        </w:tc>
      </w:tr>
      <w:tr w:rsidR="008879B4" w:rsidRPr="008879B4" w14:paraId="2F5B9C5F" w14:textId="77777777" w:rsidTr="008879B4">
        <w:tc>
          <w:tcPr>
            <w:tcW w:w="6658" w:type="dxa"/>
            <w:shd w:val="clear" w:color="auto" w:fill="auto"/>
          </w:tcPr>
          <w:p w14:paraId="1ED226F8" w14:textId="63BBBDE7" w:rsidR="00106959" w:rsidRDefault="00106959" w:rsidP="008879B4">
            <w:pPr>
              <w:spacing w:after="0" w:line="240" w:lineRule="auto"/>
              <w:jc w:val="both"/>
              <w:rPr>
                <w:rFonts w:eastAsia="Times New Roman"/>
                <w:i/>
                <w:sz w:val="20"/>
                <w:szCs w:val="20"/>
                <w:lang w:val="en-GB"/>
              </w:rPr>
            </w:pPr>
            <w:proofErr w:type="spellStart"/>
            <w:r>
              <w:rPr>
                <w:rFonts w:eastAsia="Times New Roman"/>
                <w:i/>
                <w:sz w:val="20"/>
                <w:szCs w:val="20"/>
                <w:lang w:val="en-GB"/>
              </w:rPr>
              <w:t>Łączna</w:t>
            </w:r>
            <w:proofErr w:type="spellEnd"/>
            <w:r>
              <w:rPr>
                <w:rFonts w:eastAsia="Times New Roman"/>
                <w:i/>
                <w:sz w:val="20"/>
                <w:szCs w:val="20"/>
                <w:lang w:val="en-GB"/>
              </w:rPr>
              <w:t xml:space="preserve"> </w:t>
            </w:r>
            <w:proofErr w:type="spellStart"/>
            <w:r>
              <w:rPr>
                <w:rFonts w:eastAsia="Times New Roman"/>
                <w:i/>
                <w:sz w:val="20"/>
                <w:szCs w:val="20"/>
                <w:lang w:val="en-GB"/>
              </w:rPr>
              <w:t>liczba</w:t>
            </w:r>
            <w:proofErr w:type="spellEnd"/>
            <w:r>
              <w:rPr>
                <w:rFonts w:eastAsia="Times New Roman"/>
                <w:i/>
                <w:sz w:val="20"/>
                <w:szCs w:val="20"/>
                <w:lang w:val="en-GB"/>
              </w:rPr>
              <w:t xml:space="preserve"> </w:t>
            </w:r>
            <w:proofErr w:type="spellStart"/>
            <w:r>
              <w:rPr>
                <w:rFonts w:eastAsia="Times New Roman"/>
                <w:i/>
                <w:sz w:val="20"/>
                <w:szCs w:val="20"/>
                <w:lang w:val="en-GB"/>
              </w:rPr>
              <w:t>studentów</w:t>
            </w:r>
            <w:proofErr w:type="spellEnd"/>
          </w:p>
          <w:p w14:paraId="7B5A65AD" w14:textId="0921417E" w:rsidR="008879B4" w:rsidRPr="008879B4" w:rsidRDefault="008879B4" w:rsidP="008879B4">
            <w:pPr>
              <w:spacing w:after="0" w:line="240" w:lineRule="auto"/>
              <w:jc w:val="both"/>
              <w:rPr>
                <w:rFonts w:eastAsia="Times New Roman"/>
                <w:i/>
                <w:sz w:val="20"/>
                <w:szCs w:val="20"/>
                <w:lang w:val="en-GB"/>
              </w:rPr>
            </w:pPr>
          </w:p>
        </w:tc>
        <w:tc>
          <w:tcPr>
            <w:tcW w:w="2402" w:type="dxa"/>
            <w:shd w:val="clear" w:color="auto" w:fill="auto"/>
          </w:tcPr>
          <w:p w14:paraId="55FB93A2" w14:textId="7CDFB081" w:rsidR="008879B4" w:rsidRPr="008879B4" w:rsidRDefault="008879B4" w:rsidP="008879B4">
            <w:pPr>
              <w:spacing w:after="0" w:line="240" w:lineRule="auto"/>
              <w:jc w:val="both"/>
              <w:rPr>
                <w:rFonts w:eastAsia="Times New Roman"/>
                <w:i/>
                <w:sz w:val="20"/>
                <w:szCs w:val="20"/>
              </w:rPr>
            </w:pPr>
            <w:r w:rsidRPr="008879B4">
              <w:rPr>
                <w:rFonts w:eastAsia="Times New Roman"/>
                <w:i/>
                <w:sz w:val="20"/>
                <w:szCs w:val="20"/>
              </w:rPr>
              <w:t>7431</w:t>
            </w:r>
          </w:p>
        </w:tc>
      </w:tr>
      <w:tr w:rsidR="008879B4" w:rsidRPr="008879B4" w14:paraId="7622A205" w14:textId="77777777" w:rsidTr="008879B4">
        <w:tc>
          <w:tcPr>
            <w:tcW w:w="6658" w:type="dxa"/>
            <w:shd w:val="clear" w:color="auto" w:fill="auto"/>
          </w:tcPr>
          <w:p w14:paraId="73250298" w14:textId="609F86DD" w:rsidR="00106959" w:rsidRDefault="00106959" w:rsidP="008879B4">
            <w:pPr>
              <w:spacing w:after="0" w:line="240" w:lineRule="auto"/>
              <w:jc w:val="both"/>
              <w:rPr>
                <w:rFonts w:eastAsia="Times New Roman"/>
                <w:i/>
                <w:sz w:val="20"/>
                <w:szCs w:val="20"/>
                <w:lang w:val="en-GB"/>
              </w:rPr>
            </w:pPr>
            <w:proofErr w:type="spellStart"/>
            <w:r>
              <w:rPr>
                <w:rFonts w:eastAsia="Times New Roman"/>
                <w:i/>
                <w:sz w:val="20"/>
                <w:szCs w:val="20"/>
                <w:lang w:val="en-GB"/>
              </w:rPr>
              <w:t>Łączna</w:t>
            </w:r>
            <w:proofErr w:type="spellEnd"/>
            <w:r>
              <w:rPr>
                <w:rFonts w:eastAsia="Times New Roman"/>
                <w:i/>
                <w:sz w:val="20"/>
                <w:szCs w:val="20"/>
                <w:lang w:val="en-GB"/>
              </w:rPr>
              <w:t xml:space="preserve"> </w:t>
            </w:r>
            <w:proofErr w:type="spellStart"/>
            <w:r>
              <w:rPr>
                <w:rFonts w:eastAsia="Times New Roman"/>
                <w:i/>
                <w:sz w:val="20"/>
                <w:szCs w:val="20"/>
                <w:lang w:val="en-GB"/>
              </w:rPr>
              <w:t>liczba</w:t>
            </w:r>
            <w:proofErr w:type="spellEnd"/>
            <w:r>
              <w:rPr>
                <w:rFonts w:eastAsia="Times New Roman"/>
                <w:i/>
                <w:sz w:val="20"/>
                <w:szCs w:val="20"/>
                <w:lang w:val="en-GB"/>
              </w:rPr>
              <w:t xml:space="preserve"> </w:t>
            </w:r>
            <w:proofErr w:type="spellStart"/>
            <w:r>
              <w:rPr>
                <w:rFonts w:eastAsia="Times New Roman"/>
                <w:i/>
                <w:sz w:val="20"/>
                <w:szCs w:val="20"/>
                <w:lang w:val="en-GB"/>
              </w:rPr>
              <w:t>pracowników</w:t>
            </w:r>
            <w:proofErr w:type="spellEnd"/>
            <w:r>
              <w:rPr>
                <w:rFonts w:eastAsia="Times New Roman"/>
                <w:i/>
                <w:sz w:val="20"/>
                <w:szCs w:val="20"/>
                <w:lang w:val="en-GB"/>
              </w:rPr>
              <w:t xml:space="preserve"> (w </w:t>
            </w:r>
            <w:proofErr w:type="spellStart"/>
            <w:r>
              <w:rPr>
                <w:rFonts w:eastAsia="Times New Roman"/>
                <w:i/>
                <w:sz w:val="20"/>
                <w:szCs w:val="20"/>
                <w:lang w:val="en-GB"/>
              </w:rPr>
              <w:t>tym</w:t>
            </w:r>
            <w:proofErr w:type="spellEnd"/>
            <w:r>
              <w:rPr>
                <w:rFonts w:eastAsia="Times New Roman"/>
                <w:i/>
                <w:sz w:val="20"/>
                <w:szCs w:val="20"/>
                <w:lang w:val="en-GB"/>
              </w:rPr>
              <w:t xml:space="preserve"> </w:t>
            </w:r>
            <w:proofErr w:type="spellStart"/>
            <w:r>
              <w:rPr>
                <w:rFonts w:eastAsia="Times New Roman"/>
                <w:i/>
                <w:sz w:val="20"/>
                <w:szCs w:val="20"/>
                <w:lang w:val="en-GB"/>
              </w:rPr>
              <w:t>kadry</w:t>
            </w:r>
            <w:proofErr w:type="spellEnd"/>
            <w:r>
              <w:rPr>
                <w:rFonts w:eastAsia="Times New Roman"/>
                <w:i/>
                <w:sz w:val="20"/>
                <w:szCs w:val="20"/>
                <w:lang w:val="en-GB"/>
              </w:rPr>
              <w:t xml:space="preserve"> </w:t>
            </w:r>
            <w:proofErr w:type="spellStart"/>
            <w:r>
              <w:rPr>
                <w:rFonts w:eastAsia="Times New Roman"/>
                <w:i/>
                <w:sz w:val="20"/>
                <w:szCs w:val="20"/>
                <w:lang w:val="en-GB"/>
              </w:rPr>
              <w:t>zarządzającej</w:t>
            </w:r>
            <w:proofErr w:type="spellEnd"/>
            <w:r>
              <w:rPr>
                <w:rFonts w:eastAsia="Times New Roman"/>
                <w:i/>
                <w:sz w:val="20"/>
                <w:szCs w:val="20"/>
                <w:lang w:val="en-GB"/>
              </w:rPr>
              <w:t xml:space="preserve">, </w:t>
            </w:r>
            <w:proofErr w:type="spellStart"/>
            <w:r>
              <w:rPr>
                <w:rFonts w:eastAsia="Times New Roman"/>
                <w:i/>
                <w:sz w:val="20"/>
                <w:szCs w:val="20"/>
                <w:lang w:val="en-GB"/>
              </w:rPr>
              <w:t>administracyjnej</w:t>
            </w:r>
            <w:proofErr w:type="spellEnd"/>
            <w:r>
              <w:rPr>
                <w:rFonts w:eastAsia="Times New Roman"/>
                <w:i/>
                <w:sz w:val="20"/>
                <w:szCs w:val="20"/>
                <w:lang w:val="en-GB"/>
              </w:rPr>
              <w:t xml:space="preserve">, </w:t>
            </w:r>
            <w:proofErr w:type="spellStart"/>
            <w:r>
              <w:rPr>
                <w:rFonts w:eastAsia="Times New Roman"/>
                <w:i/>
                <w:sz w:val="20"/>
                <w:szCs w:val="20"/>
                <w:lang w:val="en-GB"/>
              </w:rPr>
              <w:t>dydaktycznej</w:t>
            </w:r>
            <w:proofErr w:type="spellEnd"/>
            <w:r>
              <w:rPr>
                <w:rFonts w:eastAsia="Times New Roman"/>
                <w:i/>
                <w:sz w:val="20"/>
                <w:szCs w:val="20"/>
                <w:lang w:val="en-GB"/>
              </w:rPr>
              <w:t xml:space="preserve"> I </w:t>
            </w:r>
            <w:proofErr w:type="spellStart"/>
            <w:r>
              <w:rPr>
                <w:rFonts w:eastAsia="Times New Roman"/>
                <w:i/>
                <w:sz w:val="20"/>
                <w:szCs w:val="20"/>
                <w:lang w:val="en-GB"/>
              </w:rPr>
              <w:t>badawczej</w:t>
            </w:r>
            <w:proofErr w:type="spellEnd"/>
            <w:r>
              <w:rPr>
                <w:rFonts w:eastAsia="Times New Roman"/>
                <w:i/>
                <w:sz w:val="20"/>
                <w:szCs w:val="20"/>
                <w:lang w:val="en-GB"/>
              </w:rPr>
              <w:t>)</w:t>
            </w:r>
          </w:p>
          <w:p w14:paraId="688ABF47" w14:textId="5BDA3D43" w:rsidR="008879B4" w:rsidRPr="008879B4" w:rsidRDefault="008879B4" w:rsidP="008879B4">
            <w:pPr>
              <w:spacing w:after="0" w:line="240" w:lineRule="auto"/>
              <w:jc w:val="both"/>
              <w:rPr>
                <w:rFonts w:eastAsia="Times New Roman"/>
                <w:i/>
                <w:sz w:val="20"/>
                <w:szCs w:val="20"/>
                <w:lang w:val="en-GB"/>
              </w:rPr>
            </w:pPr>
          </w:p>
        </w:tc>
        <w:tc>
          <w:tcPr>
            <w:tcW w:w="2402" w:type="dxa"/>
            <w:shd w:val="clear" w:color="auto" w:fill="auto"/>
          </w:tcPr>
          <w:p w14:paraId="2DD8EDAC" w14:textId="3A8F742B" w:rsidR="008879B4" w:rsidRPr="008879B4" w:rsidRDefault="008879B4" w:rsidP="008879B4">
            <w:pPr>
              <w:spacing w:after="0" w:line="240" w:lineRule="auto"/>
              <w:jc w:val="both"/>
              <w:rPr>
                <w:rFonts w:eastAsia="Times New Roman"/>
                <w:i/>
                <w:sz w:val="20"/>
                <w:szCs w:val="20"/>
              </w:rPr>
            </w:pPr>
            <w:r w:rsidRPr="008879B4">
              <w:rPr>
                <w:rFonts w:eastAsia="Times New Roman"/>
                <w:i/>
                <w:sz w:val="20"/>
                <w:szCs w:val="20"/>
              </w:rPr>
              <w:t>861</w:t>
            </w:r>
          </w:p>
        </w:tc>
      </w:tr>
      <w:tr w:rsidR="008879B4" w:rsidRPr="008879B4" w14:paraId="675A2308" w14:textId="77777777" w:rsidTr="008879B4">
        <w:tc>
          <w:tcPr>
            <w:tcW w:w="6658" w:type="dxa"/>
            <w:shd w:val="clear" w:color="auto" w:fill="D9D9D9"/>
          </w:tcPr>
          <w:p w14:paraId="29AE7F0C" w14:textId="1B6E0F0E" w:rsidR="008879B4" w:rsidRPr="003712FC" w:rsidRDefault="008D504B" w:rsidP="00F707E1">
            <w:pPr>
              <w:spacing w:after="0" w:line="240" w:lineRule="auto"/>
              <w:jc w:val="both"/>
              <w:rPr>
                <w:b/>
                <w:i/>
                <w:sz w:val="24"/>
              </w:rPr>
            </w:pPr>
            <w:r w:rsidRPr="003712FC">
              <w:rPr>
                <w:b/>
                <w:i/>
                <w:sz w:val="24"/>
              </w:rPr>
              <w:lastRenderedPageBreak/>
              <w:t>FINANSOWANIE BADAŃ</w:t>
            </w:r>
            <w:r w:rsidR="00F707E1" w:rsidRPr="003712FC">
              <w:rPr>
                <w:b/>
                <w:i/>
                <w:sz w:val="24"/>
              </w:rPr>
              <w:t xml:space="preserve"> (ZA OSTATNI ROK PODATKOWY)</w:t>
            </w:r>
            <w:r w:rsidR="00F707E1" w:rsidRPr="003712FC">
              <w:rPr>
                <w:b/>
                <w:i/>
                <w:sz w:val="24"/>
              </w:rPr>
              <w:br/>
            </w:r>
          </w:p>
        </w:tc>
        <w:tc>
          <w:tcPr>
            <w:tcW w:w="2402" w:type="dxa"/>
            <w:shd w:val="clear" w:color="auto" w:fill="D9D9D9"/>
          </w:tcPr>
          <w:p w14:paraId="264CB21F" w14:textId="77777777" w:rsidR="008879B4" w:rsidRPr="008879B4" w:rsidRDefault="008879B4" w:rsidP="008879B4">
            <w:pPr>
              <w:spacing w:after="0" w:line="240" w:lineRule="auto"/>
              <w:jc w:val="both"/>
              <w:rPr>
                <w:rFonts w:eastAsia="Times New Roman"/>
                <w:b/>
                <w:i/>
                <w:sz w:val="24"/>
                <w:szCs w:val="24"/>
              </w:rPr>
            </w:pPr>
            <w:r w:rsidRPr="008879B4">
              <w:rPr>
                <w:rFonts w:eastAsia="Times New Roman"/>
                <w:b/>
                <w:i/>
                <w:sz w:val="24"/>
                <w:szCs w:val="24"/>
              </w:rPr>
              <w:t>€</w:t>
            </w:r>
          </w:p>
        </w:tc>
      </w:tr>
      <w:tr w:rsidR="008879B4" w:rsidRPr="008879B4" w14:paraId="5854F8AF" w14:textId="77777777" w:rsidTr="008879B4">
        <w:tblPrEx>
          <w:tblCellMar>
            <w:top w:w="0" w:type="dxa"/>
            <w:bottom w:w="0" w:type="dxa"/>
          </w:tblCellMar>
        </w:tblPrEx>
        <w:tc>
          <w:tcPr>
            <w:tcW w:w="6658" w:type="dxa"/>
            <w:shd w:val="clear" w:color="auto" w:fill="auto"/>
          </w:tcPr>
          <w:p w14:paraId="6D694CC6" w14:textId="4D67C325" w:rsidR="00106959" w:rsidRDefault="00106959" w:rsidP="008879B4">
            <w:pPr>
              <w:spacing w:after="0" w:line="240" w:lineRule="auto"/>
              <w:jc w:val="both"/>
              <w:rPr>
                <w:rFonts w:eastAsia="Times New Roman"/>
                <w:i/>
                <w:sz w:val="20"/>
                <w:szCs w:val="20"/>
              </w:rPr>
            </w:pPr>
            <w:r>
              <w:rPr>
                <w:rFonts w:eastAsia="Times New Roman"/>
                <w:i/>
                <w:sz w:val="20"/>
                <w:szCs w:val="20"/>
              </w:rPr>
              <w:t>Budżet organizacji ogółem - rocznie</w:t>
            </w:r>
          </w:p>
          <w:p w14:paraId="07FEC699" w14:textId="1E0AC031" w:rsidR="008879B4" w:rsidRPr="008879B4" w:rsidRDefault="008879B4" w:rsidP="008879B4">
            <w:pPr>
              <w:spacing w:after="0" w:line="240" w:lineRule="auto"/>
              <w:jc w:val="both"/>
              <w:rPr>
                <w:rFonts w:eastAsia="Times New Roman"/>
                <w:i/>
                <w:sz w:val="20"/>
                <w:szCs w:val="20"/>
              </w:rPr>
            </w:pPr>
          </w:p>
        </w:tc>
        <w:tc>
          <w:tcPr>
            <w:tcW w:w="2402" w:type="dxa"/>
            <w:shd w:val="clear" w:color="auto" w:fill="auto"/>
          </w:tcPr>
          <w:p w14:paraId="54158325" w14:textId="684444A8" w:rsidR="008879B4" w:rsidRPr="008879B4" w:rsidRDefault="008879B4" w:rsidP="008879B4">
            <w:pPr>
              <w:spacing w:after="0" w:line="240" w:lineRule="auto"/>
              <w:jc w:val="both"/>
              <w:rPr>
                <w:rFonts w:eastAsia="Times New Roman"/>
                <w:i/>
                <w:sz w:val="20"/>
                <w:szCs w:val="20"/>
                <w:highlight w:val="yellow"/>
              </w:rPr>
            </w:pPr>
            <w:r w:rsidRPr="008879B4">
              <w:rPr>
                <w:rFonts w:cs="Calibri"/>
                <w:bCs/>
                <w:color w:val="000000"/>
              </w:rPr>
              <w:t>30 291 472</w:t>
            </w:r>
          </w:p>
        </w:tc>
      </w:tr>
      <w:tr w:rsidR="008879B4" w:rsidRPr="008879B4" w14:paraId="25F75F47" w14:textId="77777777" w:rsidTr="008879B4">
        <w:tblPrEx>
          <w:tblCellMar>
            <w:top w:w="0" w:type="dxa"/>
            <w:bottom w:w="0" w:type="dxa"/>
          </w:tblCellMar>
        </w:tblPrEx>
        <w:tc>
          <w:tcPr>
            <w:tcW w:w="6658" w:type="dxa"/>
            <w:shd w:val="clear" w:color="auto" w:fill="auto"/>
          </w:tcPr>
          <w:p w14:paraId="08985A53" w14:textId="70F500D0" w:rsidR="00106959" w:rsidRDefault="00AB16D2" w:rsidP="008879B4">
            <w:pPr>
              <w:spacing w:after="0" w:line="240" w:lineRule="auto"/>
              <w:jc w:val="both"/>
              <w:rPr>
                <w:rFonts w:eastAsia="Times New Roman"/>
                <w:i/>
                <w:sz w:val="20"/>
                <w:szCs w:val="20"/>
                <w:lang w:val="en-GB"/>
              </w:rPr>
            </w:pPr>
            <w:proofErr w:type="spellStart"/>
            <w:r>
              <w:rPr>
                <w:rFonts w:eastAsia="Times New Roman"/>
                <w:i/>
                <w:sz w:val="20"/>
                <w:szCs w:val="20"/>
                <w:lang w:val="en-GB"/>
              </w:rPr>
              <w:t>Bezposrednie</w:t>
            </w:r>
            <w:proofErr w:type="spellEnd"/>
            <w:r>
              <w:rPr>
                <w:rFonts w:eastAsia="Times New Roman"/>
                <w:i/>
                <w:sz w:val="20"/>
                <w:szCs w:val="20"/>
                <w:lang w:val="en-GB"/>
              </w:rPr>
              <w:t xml:space="preserve"> </w:t>
            </w:r>
            <w:proofErr w:type="spellStart"/>
            <w:r>
              <w:rPr>
                <w:rFonts w:eastAsia="Times New Roman"/>
                <w:i/>
                <w:sz w:val="20"/>
                <w:szCs w:val="20"/>
                <w:lang w:val="en-GB"/>
              </w:rPr>
              <w:t>finansowanie</w:t>
            </w:r>
            <w:proofErr w:type="spellEnd"/>
            <w:r>
              <w:rPr>
                <w:rFonts w:eastAsia="Times New Roman"/>
                <w:i/>
                <w:sz w:val="20"/>
                <w:szCs w:val="20"/>
                <w:lang w:val="en-GB"/>
              </w:rPr>
              <w:t xml:space="preserve"> </w:t>
            </w:r>
            <w:proofErr w:type="spellStart"/>
            <w:r>
              <w:rPr>
                <w:rFonts w:eastAsia="Times New Roman"/>
                <w:i/>
                <w:sz w:val="20"/>
                <w:szCs w:val="20"/>
                <w:lang w:val="en-GB"/>
              </w:rPr>
              <w:t>ze</w:t>
            </w:r>
            <w:proofErr w:type="spellEnd"/>
            <w:r>
              <w:rPr>
                <w:rFonts w:eastAsia="Times New Roman"/>
                <w:i/>
                <w:sz w:val="20"/>
                <w:szCs w:val="20"/>
                <w:lang w:val="en-GB"/>
              </w:rPr>
              <w:t xml:space="preserve"> </w:t>
            </w:r>
            <w:proofErr w:type="spellStart"/>
            <w:r>
              <w:rPr>
                <w:rFonts w:eastAsia="Times New Roman"/>
                <w:i/>
                <w:sz w:val="20"/>
                <w:szCs w:val="20"/>
                <w:lang w:val="en-GB"/>
              </w:rPr>
              <w:t>źródeł</w:t>
            </w:r>
            <w:proofErr w:type="spellEnd"/>
            <w:r>
              <w:rPr>
                <w:rFonts w:eastAsia="Times New Roman"/>
                <w:i/>
                <w:sz w:val="20"/>
                <w:szCs w:val="20"/>
                <w:lang w:val="en-GB"/>
              </w:rPr>
              <w:t xml:space="preserve"> </w:t>
            </w:r>
            <w:proofErr w:type="spellStart"/>
            <w:r>
              <w:rPr>
                <w:rFonts w:eastAsia="Times New Roman"/>
                <w:i/>
                <w:sz w:val="20"/>
                <w:szCs w:val="20"/>
                <w:lang w:val="en-GB"/>
              </w:rPr>
              <w:t>rządowych</w:t>
            </w:r>
            <w:proofErr w:type="spellEnd"/>
            <w:r>
              <w:rPr>
                <w:rFonts w:eastAsia="Times New Roman"/>
                <w:i/>
                <w:sz w:val="20"/>
                <w:szCs w:val="20"/>
                <w:lang w:val="en-GB"/>
              </w:rPr>
              <w:t xml:space="preserve"> – </w:t>
            </w:r>
            <w:proofErr w:type="spellStart"/>
            <w:r>
              <w:rPr>
                <w:rFonts w:eastAsia="Times New Roman"/>
                <w:i/>
                <w:sz w:val="20"/>
                <w:szCs w:val="20"/>
                <w:lang w:val="en-GB"/>
              </w:rPr>
              <w:t>rocznie</w:t>
            </w:r>
            <w:proofErr w:type="spellEnd"/>
            <w:r>
              <w:rPr>
                <w:rFonts w:eastAsia="Times New Roman"/>
                <w:i/>
                <w:sz w:val="20"/>
                <w:szCs w:val="20"/>
                <w:lang w:val="en-GB"/>
              </w:rPr>
              <w:t xml:space="preserve"> (</w:t>
            </w:r>
            <w:proofErr w:type="spellStart"/>
            <w:r>
              <w:rPr>
                <w:rFonts w:eastAsia="Times New Roman"/>
                <w:i/>
                <w:sz w:val="20"/>
                <w:szCs w:val="20"/>
                <w:lang w:val="en-GB"/>
              </w:rPr>
              <w:t>przeznaczone</w:t>
            </w:r>
            <w:proofErr w:type="spellEnd"/>
            <w:r>
              <w:rPr>
                <w:rFonts w:eastAsia="Times New Roman"/>
                <w:i/>
                <w:sz w:val="20"/>
                <w:szCs w:val="20"/>
                <w:lang w:val="en-GB"/>
              </w:rPr>
              <w:t xml:space="preserve"> </w:t>
            </w:r>
            <w:proofErr w:type="spellStart"/>
            <w:r>
              <w:rPr>
                <w:rFonts w:eastAsia="Times New Roman"/>
                <w:i/>
                <w:sz w:val="20"/>
                <w:szCs w:val="20"/>
                <w:lang w:val="en-GB"/>
              </w:rPr>
              <w:t>na</w:t>
            </w:r>
            <w:proofErr w:type="spellEnd"/>
            <w:r>
              <w:rPr>
                <w:rFonts w:eastAsia="Times New Roman"/>
                <w:i/>
                <w:sz w:val="20"/>
                <w:szCs w:val="20"/>
                <w:lang w:val="en-GB"/>
              </w:rPr>
              <w:t xml:space="preserve"> </w:t>
            </w:r>
            <w:proofErr w:type="spellStart"/>
            <w:r>
              <w:rPr>
                <w:rFonts w:eastAsia="Times New Roman"/>
                <w:i/>
                <w:sz w:val="20"/>
                <w:szCs w:val="20"/>
                <w:lang w:val="en-GB"/>
              </w:rPr>
              <w:t>badania</w:t>
            </w:r>
            <w:proofErr w:type="spellEnd"/>
            <w:r>
              <w:rPr>
                <w:rFonts w:eastAsia="Times New Roman"/>
                <w:i/>
                <w:sz w:val="20"/>
                <w:szCs w:val="20"/>
                <w:lang w:val="en-GB"/>
              </w:rPr>
              <w:t>)</w:t>
            </w:r>
          </w:p>
          <w:p w14:paraId="4ED52E09" w14:textId="024252F6" w:rsidR="008879B4" w:rsidRPr="008879B4" w:rsidRDefault="008879B4" w:rsidP="008879B4">
            <w:pPr>
              <w:spacing w:after="0" w:line="240" w:lineRule="auto"/>
              <w:jc w:val="both"/>
              <w:rPr>
                <w:rFonts w:eastAsia="Times New Roman"/>
                <w:i/>
                <w:sz w:val="20"/>
                <w:szCs w:val="20"/>
                <w:lang w:val="en-GB"/>
              </w:rPr>
            </w:pPr>
          </w:p>
        </w:tc>
        <w:tc>
          <w:tcPr>
            <w:tcW w:w="2402" w:type="dxa"/>
            <w:shd w:val="clear" w:color="auto" w:fill="auto"/>
          </w:tcPr>
          <w:p w14:paraId="6353EEA7" w14:textId="3258585A" w:rsidR="008879B4" w:rsidRPr="008879B4" w:rsidRDefault="008879B4" w:rsidP="008879B4">
            <w:pPr>
              <w:spacing w:after="0" w:line="240" w:lineRule="auto"/>
              <w:jc w:val="both"/>
              <w:rPr>
                <w:rFonts w:eastAsia="Times New Roman"/>
                <w:i/>
                <w:sz w:val="20"/>
                <w:szCs w:val="20"/>
                <w:highlight w:val="yellow"/>
                <w:lang w:val="en-GB"/>
              </w:rPr>
            </w:pPr>
            <w:r w:rsidRPr="008879B4">
              <w:rPr>
                <w:rFonts w:cs="Calibri"/>
                <w:bCs/>
                <w:color w:val="000000"/>
              </w:rPr>
              <w:t>21 692 964</w:t>
            </w:r>
          </w:p>
        </w:tc>
      </w:tr>
      <w:tr w:rsidR="008879B4" w:rsidRPr="008879B4" w14:paraId="369E23DD" w14:textId="77777777" w:rsidTr="008879B4">
        <w:tblPrEx>
          <w:tblCellMar>
            <w:top w:w="0" w:type="dxa"/>
            <w:bottom w:w="0" w:type="dxa"/>
          </w:tblCellMar>
        </w:tblPrEx>
        <w:tc>
          <w:tcPr>
            <w:tcW w:w="6658" w:type="dxa"/>
            <w:shd w:val="clear" w:color="auto" w:fill="auto"/>
          </w:tcPr>
          <w:p w14:paraId="19FA8FB2" w14:textId="1834330A" w:rsidR="00AB16D2" w:rsidRDefault="00AB16D2" w:rsidP="008879B4">
            <w:pPr>
              <w:spacing w:after="0" w:line="240" w:lineRule="auto"/>
              <w:jc w:val="both"/>
              <w:rPr>
                <w:rFonts w:eastAsia="Times New Roman"/>
                <w:i/>
                <w:sz w:val="20"/>
                <w:szCs w:val="20"/>
                <w:lang w:val="en-GB"/>
              </w:rPr>
            </w:pPr>
            <w:proofErr w:type="spellStart"/>
            <w:r>
              <w:rPr>
                <w:rFonts w:eastAsia="Times New Roman"/>
                <w:i/>
                <w:sz w:val="20"/>
                <w:szCs w:val="20"/>
                <w:lang w:val="en-GB"/>
              </w:rPr>
              <w:t>Finansowanie</w:t>
            </w:r>
            <w:proofErr w:type="spellEnd"/>
            <w:r>
              <w:rPr>
                <w:rFonts w:eastAsia="Times New Roman"/>
                <w:i/>
                <w:sz w:val="20"/>
                <w:szCs w:val="20"/>
                <w:lang w:val="en-GB"/>
              </w:rPr>
              <w:t xml:space="preserve"> </w:t>
            </w:r>
            <w:proofErr w:type="spellStart"/>
            <w:r>
              <w:rPr>
                <w:rFonts w:eastAsia="Times New Roman"/>
                <w:i/>
                <w:sz w:val="20"/>
                <w:szCs w:val="20"/>
                <w:lang w:val="en-GB"/>
              </w:rPr>
              <w:t>ze</w:t>
            </w:r>
            <w:proofErr w:type="spellEnd"/>
            <w:r>
              <w:rPr>
                <w:rFonts w:eastAsia="Times New Roman"/>
                <w:i/>
                <w:sz w:val="20"/>
                <w:szCs w:val="20"/>
                <w:lang w:val="en-GB"/>
              </w:rPr>
              <w:t xml:space="preserve"> </w:t>
            </w:r>
            <w:proofErr w:type="spellStart"/>
            <w:r>
              <w:rPr>
                <w:rFonts w:eastAsia="Times New Roman"/>
                <w:i/>
                <w:sz w:val="20"/>
                <w:szCs w:val="20"/>
                <w:lang w:val="en-GB"/>
              </w:rPr>
              <w:t>srodków</w:t>
            </w:r>
            <w:proofErr w:type="spellEnd"/>
            <w:r>
              <w:rPr>
                <w:rFonts w:eastAsia="Times New Roman"/>
                <w:i/>
                <w:sz w:val="20"/>
                <w:szCs w:val="20"/>
                <w:lang w:val="en-GB"/>
              </w:rPr>
              <w:t xml:space="preserve"> </w:t>
            </w:r>
            <w:proofErr w:type="spellStart"/>
            <w:r>
              <w:rPr>
                <w:rFonts w:eastAsia="Times New Roman"/>
                <w:i/>
                <w:sz w:val="20"/>
                <w:szCs w:val="20"/>
                <w:lang w:val="en-GB"/>
              </w:rPr>
              <w:t>publicznych</w:t>
            </w:r>
            <w:proofErr w:type="spellEnd"/>
            <w:r>
              <w:rPr>
                <w:rFonts w:eastAsia="Times New Roman"/>
                <w:i/>
                <w:sz w:val="20"/>
                <w:szCs w:val="20"/>
                <w:lang w:val="en-GB"/>
              </w:rPr>
              <w:t xml:space="preserve"> </w:t>
            </w:r>
            <w:proofErr w:type="spellStart"/>
            <w:r>
              <w:rPr>
                <w:rFonts w:eastAsia="Times New Roman"/>
                <w:i/>
                <w:sz w:val="20"/>
                <w:szCs w:val="20"/>
                <w:lang w:val="en-GB"/>
              </w:rPr>
              <w:t>przyznawane</w:t>
            </w:r>
            <w:proofErr w:type="spellEnd"/>
            <w:r>
              <w:rPr>
                <w:rFonts w:eastAsia="Times New Roman"/>
                <w:i/>
                <w:sz w:val="20"/>
                <w:szCs w:val="20"/>
                <w:lang w:val="en-GB"/>
              </w:rPr>
              <w:t xml:space="preserve"> w </w:t>
            </w:r>
            <w:proofErr w:type="spellStart"/>
            <w:r>
              <w:rPr>
                <w:rFonts w:eastAsia="Times New Roman"/>
                <w:i/>
                <w:sz w:val="20"/>
                <w:szCs w:val="20"/>
                <w:lang w:val="en-GB"/>
              </w:rPr>
              <w:t>drodze</w:t>
            </w:r>
            <w:proofErr w:type="spellEnd"/>
            <w:r>
              <w:rPr>
                <w:rFonts w:eastAsia="Times New Roman"/>
                <w:i/>
                <w:sz w:val="20"/>
                <w:szCs w:val="20"/>
                <w:lang w:val="en-GB"/>
              </w:rPr>
              <w:t xml:space="preserve"> </w:t>
            </w:r>
            <w:proofErr w:type="spellStart"/>
            <w:r>
              <w:rPr>
                <w:rFonts w:eastAsia="Times New Roman"/>
                <w:i/>
                <w:sz w:val="20"/>
                <w:szCs w:val="20"/>
                <w:lang w:val="en-GB"/>
              </w:rPr>
              <w:t>konkursu</w:t>
            </w:r>
            <w:proofErr w:type="spellEnd"/>
            <w:r>
              <w:rPr>
                <w:rFonts w:eastAsia="Times New Roman"/>
                <w:i/>
                <w:sz w:val="20"/>
                <w:szCs w:val="20"/>
                <w:lang w:val="en-GB"/>
              </w:rPr>
              <w:t xml:space="preserve"> – </w:t>
            </w:r>
            <w:proofErr w:type="spellStart"/>
            <w:r>
              <w:rPr>
                <w:rFonts w:eastAsia="Times New Roman"/>
                <w:i/>
                <w:sz w:val="20"/>
                <w:szCs w:val="20"/>
                <w:lang w:val="en-GB"/>
              </w:rPr>
              <w:t>rocznie</w:t>
            </w:r>
            <w:proofErr w:type="spellEnd"/>
            <w:r>
              <w:rPr>
                <w:rFonts w:eastAsia="Times New Roman"/>
                <w:i/>
                <w:sz w:val="20"/>
                <w:szCs w:val="20"/>
                <w:lang w:val="en-GB"/>
              </w:rPr>
              <w:t xml:space="preserve"> (</w:t>
            </w:r>
            <w:proofErr w:type="spellStart"/>
            <w:r>
              <w:rPr>
                <w:rFonts w:eastAsia="Times New Roman"/>
                <w:i/>
                <w:sz w:val="20"/>
                <w:szCs w:val="20"/>
                <w:lang w:val="en-GB"/>
              </w:rPr>
              <w:t>przeznaczone</w:t>
            </w:r>
            <w:proofErr w:type="spellEnd"/>
            <w:r>
              <w:rPr>
                <w:rFonts w:eastAsia="Times New Roman"/>
                <w:i/>
                <w:sz w:val="20"/>
                <w:szCs w:val="20"/>
                <w:lang w:val="en-GB"/>
              </w:rPr>
              <w:t xml:space="preserve"> </w:t>
            </w:r>
            <w:proofErr w:type="spellStart"/>
            <w:r>
              <w:rPr>
                <w:rFonts w:eastAsia="Times New Roman"/>
                <w:i/>
                <w:sz w:val="20"/>
                <w:szCs w:val="20"/>
                <w:lang w:val="en-GB"/>
              </w:rPr>
              <w:t>na</w:t>
            </w:r>
            <w:proofErr w:type="spellEnd"/>
            <w:r>
              <w:rPr>
                <w:rFonts w:eastAsia="Times New Roman"/>
                <w:i/>
                <w:sz w:val="20"/>
                <w:szCs w:val="20"/>
                <w:lang w:val="en-GB"/>
              </w:rPr>
              <w:t xml:space="preserve"> </w:t>
            </w:r>
            <w:proofErr w:type="spellStart"/>
            <w:r>
              <w:rPr>
                <w:rFonts w:eastAsia="Times New Roman"/>
                <w:i/>
                <w:sz w:val="20"/>
                <w:szCs w:val="20"/>
                <w:lang w:val="en-GB"/>
              </w:rPr>
              <w:t>badania</w:t>
            </w:r>
            <w:proofErr w:type="spellEnd"/>
            <w:r>
              <w:rPr>
                <w:rFonts w:eastAsia="Times New Roman"/>
                <w:i/>
                <w:sz w:val="20"/>
                <w:szCs w:val="20"/>
                <w:lang w:val="en-GB"/>
              </w:rPr>
              <w:t xml:space="preserve">, </w:t>
            </w:r>
            <w:proofErr w:type="spellStart"/>
            <w:r>
              <w:rPr>
                <w:rFonts w:eastAsia="Times New Roman"/>
                <w:i/>
                <w:sz w:val="20"/>
                <w:szCs w:val="20"/>
                <w:lang w:val="en-GB"/>
              </w:rPr>
              <w:t>uzyskane</w:t>
            </w:r>
            <w:proofErr w:type="spellEnd"/>
            <w:r>
              <w:rPr>
                <w:rFonts w:eastAsia="Times New Roman"/>
                <w:i/>
                <w:sz w:val="20"/>
                <w:szCs w:val="20"/>
                <w:lang w:val="en-GB"/>
              </w:rPr>
              <w:t xml:space="preserve"> w </w:t>
            </w:r>
            <w:proofErr w:type="spellStart"/>
            <w:r>
              <w:rPr>
                <w:rFonts w:eastAsia="Times New Roman"/>
                <w:i/>
                <w:sz w:val="20"/>
                <w:szCs w:val="20"/>
                <w:lang w:val="en-GB"/>
              </w:rPr>
              <w:t>drodze</w:t>
            </w:r>
            <w:proofErr w:type="spellEnd"/>
            <w:r>
              <w:rPr>
                <w:rFonts w:eastAsia="Times New Roman"/>
                <w:i/>
                <w:sz w:val="20"/>
                <w:szCs w:val="20"/>
                <w:lang w:val="en-GB"/>
              </w:rPr>
              <w:t xml:space="preserve"> </w:t>
            </w:r>
            <w:proofErr w:type="spellStart"/>
            <w:r>
              <w:rPr>
                <w:rFonts w:eastAsia="Times New Roman"/>
                <w:i/>
                <w:sz w:val="20"/>
                <w:szCs w:val="20"/>
                <w:lang w:val="en-GB"/>
              </w:rPr>
              <w:t>konkurencji</w:t>
            </w:r>
            <w:proofErr w:type="spellEnd"/>
            <w:r>
              <w:rPr>
                <w:rFonts w:eastAsia="Times New Roman"/>
                <w:i/>
                <w:sz w:val="20"/>
                <w:szCs w:val="20"/>
                <w:lang w:val="en-GB"/>
              </w:rPr>
              <w:t xml:space="preserve"> z </w:t>
            </w:r>
            <w:proofErr w:type="spellStart"/>
            <w:r>
              <w:rPr>
                <w:rFonts w:eastAsia="Times New Roman"/>
                <w:i/>
                <w:sz w:val="20"/>
                <w:szCs w:val="20"/>
                <w:lang w:val="en-GB"/>
              </w:rPr>
              <w:t>innymi</w:t>
            </w:r>
            <w:proofErr w:type="spellEnd"/>
            <w:r>
              <w:rPr>
                <w:rFonts w:eastAsia="Times New Roman"/>
                <w:i/>
                <w:sz w:val="20"/>
                <w:szCs w:val="20"/>
                <w:lang w:val="en-GB"/>
              </w:rPr>
              <w:t xml:space="preserve"> </w:t>
            </w:r>
            <w:proofErr w:type="spellStart"/>
            <w:r>
              <w:rPr>
                <w:rFonts w:eastAsia="Times New Roman"/>
                <w:i/>
                <w:sz w:val="20"/>
                <w:szCs w:val="20"/>
                <w:lang w:val="en-GB"/>
              </w:rPr>
              <w:t>organizacjami</w:t>
            </w:r>
            <w:proofErr w:type="spellEnd"/>
            <w:r>
              <w:rPr>
                <w:rFonts w:eastAsia="Times New Roman"/>
                <w:i/>
                <w:sz w:val="20"/>
                <w:szCs w:val="20"/>
                <w:lang w:val="en-GB"/>
              </w:rPr>
              <w:t xml:space="preserve">-w </w:t>
            </w:r>
            <w:proofErr w:type="spellStart"/>
            <w:r>
              <w:rPr>
                <w:rFonts w:eastAsia="Times New Roman"/>
                <w:i/>
                <w:sz w:val="20"/>
                <w:szCs w:val="20"/>
                <w:lang w:val="en-GB"/>
              </w:rPr>
              <w:t>tym</w:t>
            </w:r>
            <w:proofErr w:type="spellEnd"/>
            <w:r>
              <w:rPr>
                <w:rFonts w:eastAsia="Times New Roman"/>
                <w:i/>
                <w:sz w:val="20"/>
                <w:szCs w:val="20"/>
                <w:lang w:val="en-GB"/>
              </w:rPr>
              <w:t xml:space="preserve"> </w:t>
            </w:r>
            <w:proofErr w:type="spellStart"/>
            <w:r>
              <w:rPr>
                <w:rFonts w:eastAsia="Times New Roman"/>
                <w:i/>
                <w:sz w:val="20"/>
                <w:szCs w:val="20"/>
                <w:lang w:val="en-GB"/>
              </w:rPr>
              <w:t>finansowanie</w:t>
            </w:r>
            <w:proofErr w:type="spellEnd"/>
            <w:r>
              <w:rPr>
                <w:rFonts w:eastAsia="Times New Roman"/>
                <w:i/>
                <w:sz w:val="20"/>
                <w:szCs w:val="20"/>
                <w:lang w:val="en-GB"/>
              </w:rPr>
              <w:t xml:space="preserve"> z UE)</w:t>
            </w:r>
          </w:p>
          <w:p w14:paraId="1E0EDBC5" w14:textId="3F50C2FE" w:rsidR="008879B4" w:rsidRPr="008879B4" w:rsidRDefault="008879B4" w:rsidP="008879B4">
            <w:pPr>
              <w:spacing w:after="0" w:line="240" w:lineRule="auto"/>
              <w:jc w:val="both"/>
              <w:rPr>
                <w:rFonts w:eastAsia="Times New Roman"/>
                <w:i/>
                <w:sz w:val="20"/>
                <w:szCs w:val="20"/>
                <w:lang w:val="en-GB"/>
              </w:rPr>
            </w:pPr>
          </w:p>
        </w:tc>
        <w:tc>
          <w:tcPr>
            <w:tcW w:w="2402" w:type="dxa"/>
            <w:shd w:val="clear" w:color="auto" w:fill="auto"/>
          </w:tcPr>
          <w:p w14:paraId="3B11D827" w14:textId="457547D0" w:rsidR="008879B4" w:rsidRPr="008879B4" w:rsidRDefault="008879B4" w:rsidP="008879B4">
            <w:pPr>
              <w:spacing w:after="0" w:line="240" w:lineRule="auto"/>
              <w:jc w:val="both"/>
              <w:rPr>
                <w:rFonts w:eastAsia="Times New Roman"/>
                <w:i/>
                <w:sz w:val="20"/>
                <w:szCs w:val="20"/>
                <w:lang w:val="en-GB"/>
              </w:rPr>
            </w:pPr>
            <w:r w:rsidRPr="008879B4">
              <w:rPr>
                <w:rFonts w:cs="Calibri"/>
                <w:bCs/>
                <w:color w:val="000000"/>
              </w:rPr>
              <w:t>1 988 937</w:t>
            </w:r>
          </w:p>
        </w:tc>
      </w:tr>
      <w:tr w:rsidR="008879B4" w:rsidRPr="008879B4" w14:paraId="2149ED17" w14:textId="77777777" w:rsidTr="008879B4">
        <w:tblPrEx>
          <w:tblCellMar>
            <w:top w:w="0" w:type="dxa"/>
            <w:bottom w:w="0" w:type="dxa"/>
          </w:tblCellMar>
        </w:tblPrEx>
        <w:tc>
          <w:tcPr>
            <w:tcW w:w="6658" w:type="dxa"/>
            <w:shd w:val="clear" w:color="auto" w:fill="auto"/>
          </w:tcPr>
          <w:p w14:paraId="217A40D7" w14:textId="525A9AC5" w:rsidR="00AB16D2" w:rsidRDefault="00AB16D2" w:rsidP="008879B4">
            <w:pPr>
              <w:spacing w:after="0" w:line="240" w:lineRule="auto"/>
              <w:jc w:val="both"/>
              <w:rPr>
                <w:rFonts w:eastAsia="Times New Roman"/>
                <w:sz w:val="20"/>
                <w:szCs w:val="20"/>
                <w:lang w:val="en-GB"/>
              </w:rPr>
            </w:pPr>
            <w:proofErr w:type="spellStart"/>
            <w:r>
              <w:rPr>
                <w:rFonts w:eastAsia="Times New Roman"/>
                <w:sz w:val="20"/>
                <w:szCs w:val="20"/>
                <w:lang w:val="en-GB"/>
              </w:rPr>
              <w:t>Finansowanie</w:t>
            </w:r>
            <w:proofErr w:type="spellEnd"/>
            <w:r>
              <w:rPr>
                <w:rFonts w:eastAsia="Times New Roman"/>
                <w:sz w:val="20"/>
                <w:szCs w:val="20"/>
                <w:lang w:val="en-GB"/>
              </w:rPr>
              <w:t xml:space="preserve"> </w:t>
            </w:r>
            <w:proofErr w:type="spellStart"/>
            <w:r>
              <w:rPr>
                <w:rFonts w:eastAsia="Times New Roman"/>
                <w:sz w:val="20"/>
                <w:szCs w:val="20"/>
                <w:lang w:val="en-GB"/>
              </w:rPr>
              <w:t>ze</w:t>
            </w:r>
            <w:proofErr w:type="spellEnd"/>
            <w:r>
              <w:rPr>
                <w:rFonts w:eastAsia="Times New Roman"/>
                <w:sz w:val="20"/>
                <w:szCs w:val="20"/>
                <w:lang w:val="en-GB"/>
              </w:rPr>
              <w:t xml:space="preserve"> </w:t>
            </w:r>
            <w:proofErr w:type="spellStart"/>
            <w:r>
              <w:rPr>
                <w:rFonts w:eastAsia="Times New Roman"/>
                <w:sz w:val="20"/>
                <w:szCs w:val="20"/>
                <w:lang w:val="en-GB"/>
              </w:rPr>
              <w:t>żródeł</w:t>
            </w:r>
            <w:proofErr w:type="spellEnd"/>
            <w:r>
              <w:rPr>
                <w:rFonts w:eastAsia="Times New Roman"/>
                <w:sz w:val="20"/>
                <w:szCs w:val="20"/>
                <w:lang w:val="en-GB"/>
              </w:rPr>
              <w:t xml:space="preserve"> </w:t>
            </w:r>
            <w:proofErr w:type="spellStart"/>
            <w:r>
              <w:rPr>
                <w:rFonts w:eastAsia="Times New Roman"/>
                <w:sz w:val="20"/>
                <w:szCs w:val="20"/>
                <w:lang w:val="en-GB"/>
              </w:rPr>
              <w:t>prywatnych</w:t>
            </w:r>
            <w:proofErr w:type="spellEnd"/>
            <w:r>
              <w:rPr>
                <w:rFonts w:eastAsia="Times New Roman"/>
                <w:sz w:val="20"/>
                <w:szCs w:val="20"/>
                <w:lang w:val="en-GB"/>
              </w:rPr>
              <w:t xml:space="preserve">, </w:t>
            </w:r>
            <w:proofErr w:type="spellStart"/>
            <w:r>
              <w:rPr>
                <w:rFonts w:eastAsia="Times New Roman"/>
                <w:sz w:val="20"/>
                <w:szCs w:val="20"/>
                <w:lang w:val="en-GB"/>
              </w:rPr>
              <w:t>pozarządowych</w:t>
            </w:r>
            <w:proofErr w:type="spellEnd"/>
            <w:r>
              <w:rPr>
                <w:rFonts w:eastAsia="Times New Roman"/>
                <w:sz w:val="20"/>
                <w:szCs w:val="20"/>
                <w:lang w:val="en-GB"/>
              </w:rPr>
              <w:t xml:space="preserve">, </w:t>
            </w:r>
            <w:proofErr w:type="spellStart"/>
            <w:r>
              <w:rPr>
                <w:rFonts w:eastAsia="Times New Roman"/>
                <w:sz w:val="20"/>
                <w:szCs w:val="20"/>
                <w:lang w:val="en-GB"/>
              </w:rPr>
              <w:t>przeznaczone</w:t>
            </w:r>
            <w:proofErr w:type="spellEnd"/>
            <w:r>
              <w:rPr>
                <w:rFonts w:eastAsia="Times New Roman"/>
                <w:sz w:val="20"/>
                <w:szCs w:val="20"/>
                <w:lang w:val="en-GB"/>
              </w:rPr>
              <w:t xml:space="preserve"> </w:t>
            </w:r>
            <w:proofErr w:type="spellStart"/>
            <w:r>
              <w:rPr>
                <w:rFonts w:eastAsia="Times New Roman"/>
                <w:sz w:val="20"/>
                <w:szCs w:val="20"/>
                <w:lang w:val="en-GB"/>
              </w:rPr>
              <w:t>na</w:t>
            </w:r>
            <w:proofErr w:type="spellEnd"/>
            <w:r>
              <w:rPr>
                <w:rFonts w:eastAsia="Times New Roman"/>
                <w:sz w:val="20"/>
                <w:szCs w:val="20"/>
                <w:lang w:val="en-GB"/>
              </w:rPr>
              <w:t xml:space="preserve"> </w:t>
            </w:r>
            <w:proofErr w:type="spellStart"/>
            <w:r>
              <w:rPr>
                <w:rFonts w:eastAsia="Times New Roman"/>
                <w:sz w:val="20"/>
                <w:szCs w:val="20"/>
                <w:lang w:val="en-GB"/>
              </w:rPr>
              <w:t>badania</w:t>
            </w:r>
            <w:proofErr w:type="spellEnd"/>
            <w:r w:rsidR="008879B4" w:rsidRPr="008879B4">
              <w:rPr>
                <w:rFonts w:eastAsia="Times New Roman"/>
                <w:sz w:val="20"/>
                <w:szCs w:val="20"/>
                <w:lang w:val="en-GB"/>
              </w:rPr>
              <w:t xml:space="preserve"> </w:t>
            </w:r>
          </w:p>
          <w:p w14:paraId="6BD2AB00" w14:textId="1E33A69E" w:rsidR="008879B4" w:rsidRPr="008879B4" w:rsidRDefault="008879B4" w:rsidP="008879B4">
            <w:pPr>
              <w:spacing w:after="0" w:line="240" w:lineRule="auto"/>
              <w:jc w:val="both"/>
              <w:rPr>
                <w:rFonts w:eastAsia="Times New Roman"/>
                <w:i/>
                <w:sz w:val="20"/>
                <w:szCs w:val="20"/>
                <w:lang w:val="en-GB"/>
              </w:rPr>
            </w:pPr>
          </w:p>
        </w:tc>
        <w:tc>
          <w:tcPr>
            <w:tcW w:w="2402" w:type="dxa"/>
            <w:shd w:val="clear" w:color="auto" w:fill="auto"/>
          </w:tcPr>
          <w:p w14:paraId="0BF7176A" w14:textId="73300E84" w:rsidR="008879B4" w:rsidRPr="00466C2D" w:rsidRDefault="008879B4" w:rsidP="00466C2D">
            <w:pPr>
              <w:pStyle w:val="Akapitzlist"/>
              <w:numPr>
                <w:ilvl w:val="0"/>
                <w:numId w:val="19"/>
              </w:numPr>
              <w:spacing w:after="0" w:line="240" w:lineRule="auto"/>
              <w:jc w:val="both"/>
              <w:rPr>
                <w:rFonts w:eastAsia="Times New Roman"/>
                <w:i/>
                <w:sz w:val="20"/>
                <w:szCs w:val="20"/>
                <w:lang w:val="en-GB"/>
              </w:rPr>
            </w:pPr>
            <w:r w:rsidRPr="00466C2D">
              <w:rPr>
                <w:rFonts w:cs="Calibri"/>
                <w:bCs/>
                <w:color w:val="000000"/>
              </w:rPr>
              <w:t>8</w:t>
            </w:r>
          </w:p>
        </w:tc>
      </w:tr>
      <w:bookmarkEnd w:id="12"/>
    </w:tbl>
    <w:p w14:paraId="2C194BF2" w14:textId="1C15C200" w:rsidR="009E2AD1" w:rsidRDefault="009E2AD1" w:rsidP="008879B4">
      <w:pPr>
        <w:rPr>
          <w:b/>
          <w:smallCaps/>
          <w:spacing w:val="5"/>
          <w:sz w:val="28"/>
          <w:szCs w:val="28"/>
          <w:lang w:val="en-GB"/>
        </w:rPr>
      </w:pPr>
    </w:p>
    <w:p w14:paraId="631D5293" w14:textId="49B719E1" w:rsidR="00466C2D" w:rsidRPr="00466C2D" w:rsidRDefault="008D504B" w:rsidP="003E2479">
      <w:pPr>
        <w:rPr>
          <w:b/>
          <w:bCs/>
        </w:rPr>
      </w:pPr>
      <w:bookmarkStart w:id="13" w:name="_Toc116991347"/>
      <w:bookmarkStart w:id="14" w:name="_Toc112930280"/>
      <w:bookmarkStart w:id="15" w:name="_Hlk113961705"/>
      <w:proofErr w:type="spellStart"/>
      <w:r w:rsidRPr="00466C2D">
        <w:rPr>
          <w:b/>
          <w:sz w:val="28"/>
          <w:lang w:val="en-US"/>
        </w:rPr>
        <w:t>Profil</w:t>
      </w:r>
      <w:proofErr w:type="spellEnd"/>
      <w:r w:rsidRPr="00466C2D">
        <w:rPr>
          <w:b/>
          <w:sz w:val="28"/>
          <w:lang w:val="en-US"/>
        </w:rPr>
        <w:t xml:space="preserve"> </w:t>
      </w:r>
      <w:proofErr w:type="spellStart"/>
      <w:r w:rsidRPr="00466C2D">
        <w:rPr>
          <w:b/>
          <w:sz w:val="28"/>
          <w:lang w:val="en-US"/>
        </w:rPr>
        <w:t>organizacji</w:t>
      </w:r>
      <w:bookmarkEnd w:id="13"/>
      <w:proofErr w:type="spellEnd"/>
      <w:r w:rsidR="00412055" w:rsidRPr="00466C2D">
        <w:rPr>
          <w:b/>
          <w:sz w:val="28"/>
          <w:lang w:val="en-US"/>
        </w:rPr>
        <w:t xml:space="preserve"> </w:t>
      </w:r>
      <w:bookmarkEnd w:id="14"/>
    </w:p>
    <w:p w14:paraId="0E4B872C" w14:textId="51AF21C9" w:rsidR="008364E1" w:rsidRPr="00466C2D" w:rsidRDefault="008364E1" w:rsidP="009E432E">
      <w:pPr>
        <w:spacing w:line="276" w:lineRule="auto"/>
        <w:jc w:val="both"/>
        <w:rPr>
          <w:rFonts w:cstheme="minorHAnsi"/>
          <w:bCs/>
          <w:i/>
        </w:rPr>
      </w:pPr>
      <w:r w:rsidRPr="00466C2D">
        <w:rPr>
          <w:rStyle w:val="Pogrubienie"/>
          <w:rFonts w:cstheme="minorHAnsi"/>
        </w:rPr>
        <w:t xml:space="preserve">Uniwersytet Ekonomiczny w Poznaniu, </w:t>
      </w:r>
      <w:r w:rsidR="00B01F3A" w:rsidRPr="00466C2D">
        <w:rPr>
          <w:rFonts w:cstheme="minorHAnsi"/>
        </w:rPr>
        <w:t xml:space="preserve">założony w 1926 roku, jest jedną z najlepszych uczelni biznesowych w Polsce. Swoją reputację zawdzięcza doskonałości nauczania i przywództwu w badaniach ekonomicznych. Jako jedna z najstarszych uczelni tego typu w Polsce specjalizuje </w:t>
      </w:r>
      <w:r w:rsidR="00B01F3A" w:rsidRPr="00466C2D">
        <w:rPr>
          <w:rFonts w:cstheme="minorHAnsi"/>
        </w:rPr>
        <w:br/>
        <w:t>się</w:t>
      </w:r>
      <w:r w:rsidR="00787B01">
        <w:rPr>
          <w:rFonts w:cstheme="minorHAnsi"/>
        </w:rPr>
        <w:t xml:space="preserve"> </w:t>
      </w:r>
      <w:r w:rsidR="00B01F3A" w:rsidRPr="00466C2D">
        <w:rPr>
          <w:rFonts w:cstheme="minorHAnsi"/>
        </w:rPr>
        <w:t>w</w:t>
      </w:r>
      <w:r w:rsidR="00787B01">
        <w:rPr>
          <w:rFonts w:cstheme="minorHAnsi"/>
        </w:rPr>
        <w:t xml:space="preserve"> </w:t>
      </w:r>
      <w:r w:rsidR="00B01F3A" w:rsidRPr="00466C2D">
        <w:rPr>
          <w:rFonts w:cstheme="minorHAnsi"/>
        </w:rPr>
        <w:t>kształceniu liderów biznesu, wysoko wykwalifikowanych menedżerów, ekspertów ekonomicznych oraz pracowników służb publicznych i samorządowych. Bogata oferta kursów obejmuje 22 kierunki i ponad 30 specjalności, prowadzonych przez ponad 400 pracowników naukowych, w tym około 140 profesorów.</w:t>
      </w:r>
    </w:p>
    <w:p w14:paraId="013555D2" w14:textId="34D0CA42" w:rsidR="00F24861" w:rsidRPr="00466C2D" w:rsidRDefault="008D504B" w:rsidP="00466C2D">
      <w:pPr>
        <w:pStyle w:val="Nagwek2"/>
        <w:rPr>
          <w:rStyle w:val="Pogrubienie"/>
          <w:color w:val="auto"/>
          <w:sz w:val="32"/>
          <w:szCs w:val="32"/>
        </w:rPr>
      </w:pPr>
      <w:bookmarkStart w:id="16" w:name="_Toc116991348"/>
      <w:bookmarkStart w:id="17" w:name="_Toc112930281"/>
      <w:bookmarkEnd w:id="15"/>
      <w:r w:rsidRPr="00466C2D">
        <w:rPr>
          <w:rStyle w:val="Pogrubienie"/>
          <w:color w:val="auto"/>
          <w:sz w:val="32"/>
          <w:szCs w:val="32"/>
        </w:rPr>
        <w:t xml:space="preserve">2. </w:t>
      </w:r>
      <w:r w:rsidR="00876052" w:rsidRPr="00466C2D">
        <w:rPr>
          <w:rStyle w:val="Pogrubienie"/>
          <w:color w:val="auto"/>
          <w:sz w:val="32"/>
          <w:szCs w:val="32"/>
        </w:rPr>
        <w:t>SŁABE I MOCNE STRONY OBECNYCH PRAKTYK</w:t>
      </w:r>
      <w:bookmarkEnd w:id="16"/>
      <w:r w:rsidR="00876052" w:rsidRPr="00466C2D">
        <w:rPr>
          <w:rStyle w:val="Pogrubienie"/>
          <w:color w:val="auto"/>
          <w:sz w:val="32"/>
          <w:szCs w:val="32"/>
        </w:rPr>
        <w:t xml:space="preserve"> </w:t>
      </w:r>
      <w:bookmarkEnd w:id="17"/>
    </w:p>
    <w:p w14:paraId="6ACD710F" w14:textId="77777777" w:rsidR="00466C2D" w:rsidRDefault="00B028FC" w:rsidP="00B01F3A">
      <w:pPr>
        <w:pStyle w:val="Nagwek3"/>
        <w:spacing w:before="0" w:after="120"/>
        <w:rPr>
          <w:rStyle w:val="required"/>
          <w:b/>
          <w:color w:val="auto"/>
          <w:sz w:val="28"/>
          <w:lang w:val="en-US"/>
        </w:rPr>
      </w:pPr>
      <w:bookmarkStart w:id="18" w:name="_Toc116991349"/>
      <w:bookmarkStart w:id="19" w:name="_Toc112930282"/>
      <w:r w:rsidRPr="003712FC">
        <w:rPr>
          <w:b/>
          <w:color w:val="auto"/>
          <w:sz w:val="28"/>
          <w:lang w:val="en-US"/>
        </w:rPr>
        <w:t>2</w:t>
      </w:r>
      <w:r w:rsidRPr="003712FC">
        <w:rPr>
          <w:rStyle w:val="required"/>
          <w:b/>
          <w:color w:val="auto"/>
          <w:sz w:val="28"/>
          <w:lang w:val="en-US"/>
        </w:rPr>
        <w:t>.1.</w:t>
      </w:r>
      <w:r w:rsidR="00876052" w:rsidRPr="003712FC">
        <w:rPr>
          <w:rStyle w:val="required"/>
          <w:b/>
          <w:color w:val="auto"/>
          <w:sz w:val="28"/>
          <w:lang w:val="en-US"/>
        </w:rPr>
        <w:t xml:space="preserve"> </w:t>
      </w:r>
      <w:proofErr w:type="spellStart"/>
      <w:r w:rsidR="008D504B" w:rsidRPr="003712FC">
        <w:rPr>
          <w:rStyle w:val="required"/>
          <w:b/>
          <w:color w:val="auto"/>
          <w:sz w:val="28"/>
          <w:lang w:val="en-US"/>
        </w:rPr>
        <w:t>Etyka</w:t>
      </w:r>
      <w:proofErr w:type="spellEnd"/>
      <w:r w:rsidR="008D504B" w:rsidRPr="003712FC">
        <w:rPr>
          <w:rStyle w:val="required"/>
          <w:b/>
          <w:color w:val="auto"/>
          <w:sz w:val="28"/>
          <w:lang w:val="en-US"/>
        </w:rPr>
        <w:t xml:space="preserve"> </w:t>
      </w:r>
      <w:proofErr w:type="spellStart"/>
      <w:r w:rsidR="008D504B" w:rsidRPr="003712FC">
        <w:rPr>
          <w:rStyle w:val="required"/>
          <w:b/>
          <w:color w:val="auto"/>
          <w:sz w:val="28"/>
          <w:lang w:val="en-US"/>
        </w:rPr>
        <w:t>i</w:t>
      </w:r>
      <w:proofErr w:type="spellEnd"/>
      <w:r w:rsidR="008D504B" w:rsidRPr="003712FC">
        <w:rPr>
          <w:rStyle w:val="required"/>
          <w:b/>
          <w:color w:val="auto"/>
          <w:sz w:val="28"/>
          <w:lang w:val="en-US"/>
        </w:rPr>
        <w:t xml:space="preserve"> </w:t>
      </w:r>
      <w:proofErr w:type="spellStart"/>
      <w:r w:rsidR="008D504B" w:rsidRPr="003712FC">
        <w:rPr>
          <w:rStyle w:val="required"/>
          <w:b/>
          <w:color w:val="auto"/>
          <w:sz w:val="28"/>
          <w:lang w:val="en-US"/>
        </w:rPr>
        <w:t>aspekty</w:t>
      </w:r>
      <w:proofErr w:type="spellEnd"/>
      <w:r w:rsidR="008D504B" w:rsidRPr="003712FC">
        <w:rPr>
          <w:rStyle w:val="required"/>
          <w:b/>
          <w:color w:val="auto"/>
          <w:sz w:val="28"/>
          <w:lang w:val="en-US"/>
        </w:rPr>
        <w:t xml:space="preserve"> </w:t>
      </w:r>
      <w:proofErr w:type="spellStart"/>
      <w:r w:rsidR="008D504B" w:rsidRPr="003712FC">
        <w:rPr>
          <w:rStyle w:val="required"/>
          <w:b/>
          <w:color w:val="auto"/>
          <w:sz w:val="28"/>
          <w:lang w:val="en-US"/>
        </w:rPr>
        <w:t>zawodowe</w:t>
      </w:r>
      <w:bookmarkEnd w:id="18"/>
      <w:proofErr w:type="spellEnd"/>
      <w:r w:rsidR="00876052" w:rsidRPr="003712FC">
        <w:rPr>
          <w:rStyle w:val="required"/>
          <w:b/>
          <w:color w:val="auto"/>
          <w:sz w:val="28"/>
          <w:lang w:val="en-US"/>
        </w:rPr>
        <w:t xml:space="preserve"> </w:t>
      </w:r>
      <w:bookmarkEnd w:id="19"/>
    </w:p>
    <w:p w14:paraId="5190DC60" w14:textId="60AC2BC4" w:rsidR="00A52E84" w:rsidRPr="00466C2D" w:rsidRDefault="00F414F7" w:rsidP="00F414F7">
      <w:pPr>
        <w:spacing w:after="0" w:line="276" w:lineRule="auto"/>
        <w:jc w:val="both"/>
        <w:rPr>
          <w:rFonts w:eastAsia="Times New Roman" w:cstheme="minorHAnsi"/>
          <w:lang w:eastAsia="pl-PL"/>
        </w:rPr>
      </w:pPr>
      <w:r w:rsidRPr="00466C2D">
        <w:rPr>
          <w:rFonts w:eastAsia="Times New Roman" w:cstheme="minorHAnsi"/>
          <w:lang w:eastAsia="pl-PL"/>
        </w:rPr>
        <w:t xml:space="preserve">Wolność akademicka jest na UEP </w:t>
      </w:r>
      <w:r w:rsidR="00220F71" w:rsidRPr="00466C2D">
        <w:rPr>
          <w:rFonts w:eastAsia="Times New Roman" w:cstheme="minorHAnsi"/>
          <w:lang w:eastAsia="pl-PL"/>
        </w:rPr>
        <w:t xml:space="preserve">gwarantowana </w:t>
      </w:r>
      <w:r w:rsidRPr="00466C2D">
        <w:rPr>
          <w:rFonts w:eastAsia="Times New Roman" w:cstheme="minorHAnsi"/>
          <w:lang w:eastAsia="pl-PL"/>
        </w:rPr>
        <w:t>prawem krajowym i wewnętrznymi zapisami. W</w:t>
      </w:r>
      <w:r w:rsidR="00D8223C" w:rsidRPr="00466C2D">
        <w:rPr>
          <w:rFonts w:eastAsia="Times New Roman" w:cstheme="minorHAnsi"/>
          <w:lang w:eastAsia="pl-PL"/>
        </w:rPr>
        <w:t> </w:t>
      </w:r>
      <w:r w:rsidRPr="00466C2D">
        <w:rPr>
          <w:rFonts w:eastAsia="Times New Roman" w:cstheme="minorHAnsi"/>
          <w:lang w:eastAsia="pl-PL"/>
        </w:rPr>
        <w:t>analizie SWOT przeprowadzanej podczas formułowania Strategii Uniwersytetu podkreślano w</w:t>
      </w:r>
      <w:r w:rsidR="00D8223C" w:rsidRPr="00466C2D">
        <w:rPr>
          <w:rFonts w:eastAsia="Times New Roman" w:cstheme="minorHAnsi"/>
          <w:lang w:eastAsia="pl-PL"/>
        </w:rPr>
        <w:t> </w:t>
      </w:r>
      <w:r w:rsidRPr="00466C2D">
        <w:rPr>
          <w:rFonts w:eastAsia="Times New Roman" w:cstheme="minorHAnsi"/>
          <w:lang w:eastAsia="pl-PL"/>
        </w:rPr>
        <w:t>mo</w:t>
      </w:r>
      <w:r w:rsidR="00931592" w:rsidRPr="00466C2D">
        <w:rPr>
          <w:rFonts w:eastAsia="Times New Roman" w:cstheme="minorHAnsi"/>
          <w:lang w:eastAsia="pl-PL"/>
        </w:rPr>
        <w:t>c</w:t>
      </w:r>
      <w:r w:rsidRPr="00466C2D">
        <w:rPr>
          <w:rFonts w:eastAsia="Times New Roman" w:cstheme="minorHAnsi"/>
          <w:lang w:eastAsia="pl-PL"/>
        </w:rPr>
        <w:t xml:space="preserve">nych stronach kulturę organizacyjną </w:t>
      </w:r>
      <w:r w:rsidR="006A63AC" w:rsidRPr="00466C2D">
        <w:rPr>
          <w:rFonts w:eastAsia="Times New Roman" w:cstheme="minorHAnsi"/>
          <w:lang w:eastAsia="pl-PL"/>
        </w:rPr>
        <w:t xml:space="preserve">opartą </w:t>
      </w:r>
      <w:r w:rsidRPr="00466C2D">
        <w:rPr>
          <w:rFonts w:eastAsia="Times New Roman" w:cstheme="minorHAnsi"/>
          <w:lang w:eastAsia="pl-PL"/>
        </w:rPr>
        <w:t>na otwartości i wzajemnej pomocy</w:t>
      </w:r>
      <w:r w:rsidR="00E559D1" w:rsidRPr="00466C2D">
        <w:rPr>
          <w:rFonts w:eastAsia="Times New Roman" w:cstheme="minorHAnsi"/>
          <w:lang w:eastAsia="pl-PL"/>
        </w:rPr>
        <w:t>,</w:t>
      </w:r>
      <w:r w:rsidRPr="00466C2D">
        <w:rPr>
          <w:rFonts w:eastAsia="Times New Roman" w:cstheme="minorHAnsi"/>
          <w:lang w:eastAsia="pl-PL"/>
        </w:rPr>
        <w:t xml:space="preserve"> </w:t>
      </w:r>
      <w:r w:rsidR="00A52E84" w:rsidRPr="00466C2D">
        <w:rPr>
          <w:rFonts w:eastAsia="Times New Roman" w:cstheme="minorHAnsi"/>
          <w:lang w:eastAsia="pl-PL"/>
        </w:rPr>
        <w:t>wdrożenie zmienionej formuły oceny okresowej nauczycieli</w:t>
      </w:r>
      <w:r w:rsidR="00FB1E60" w:rsidRPr="00466C2D">
        <w:rPr>
          <w:rFonts w:eastAsia="Times New Roman" w:cstheme="minorHAnsi"/>
          <w:lang w:eastAsia="pl-PL"/>
        </w:rPr>
        <w:t>,</w:t>
      </w:r>
      <w:r w:rsidR="00A52E84" w:rsidRPr="00466C2D">
        <w:rPr>
          <w:rFonts w:eastAsia="Times New Roman" w:cstheme="minorHAnsi"/>
          <w:lang w:eastAsia="pl-PL"/>
        </w:rPr>
        <w:t xml:space="preserve"> liczne </w:t>
      </w:r>
      <w:r w:rsidR="00F94D87" w:rsidRPr="00466C2D">
        <w:rPr>
          <w:rFonts w:eastAsia="Times New Roman" w:cstheme="minorHAnsi"/>
          <w:lang w:eastAsia="pl-PL"/>
        </w:rPr>
        <w:t xml:space="preserve">działania Uniwersytetu prowadzone w </w:t>
      </w:r>
      <w:r w:rsidR="00A52E84" w:rsidRPr="00466C2D">
        <w:rPr>
          <w:rFonts w:eastAsia="Times New Roman" w:cstheme="minorHAnsi"/>
          <w:lang w:eastAsia="pl-PL"/>
        </w:rPr>
        <w:t>zakresie</w:t>
      </w:r>
      <w:r w:rsidR="00F94D87" w:rsidRPr="00466C2D">
        <w:rPr>
          <w:rFonts w:eastAsia="Times New Roman" w:cstheme="minorHAnsi"/>
          <w:lang w:eastAsia="pl-PL"/>
        </w:rPr>
        <w:t xml:space="preserve"> równego traktowania i</w:t>
      </w:r>
      <w:r w:rsidR="009E432E" w:rsidRPr="00466C2D">
        <w:rPr>
          <w:rFonts w:eastAsia="Times New Roman" w:cstheme="minorHAnsi"/>
          <w:lang w:eastAsia="pl-PL"/>
        </w:rPr>
        <w:t> </w:t>
      </w:r>
      <w:r w:rsidR="00F94D87" w:rsidRPr="00466C2D">
        <w:rPr>
          <w:rFonts w:eastAsia="Times New Roman" w:cstheme="minorHAnsi"/>
          <w:lang w:eastAsia="pl-PL"/>
        </w:rPr>
        <w:t>zarządzania różnorodnością</w:t>
      </w:r>
      <w:r w:rsidR="00A52E84" w:rsidRPr="00466C2D">
        <w:rPr>
          <w:rFonts w:eastAsia="Times New Roman" w:cstheme="minorHAnsi"/>
          <w:lang w:eastAsia="pl-PL"/>
        </w:rPr>
        <w:t xml:space="preserve">. </w:t>
      </w:r>
    </w:p>
    <w:p w14:paraId="20C75E86" w14:textId="1697B2E0" w:rsidR="00A52E84" w:rsidRPr="00466C2D" w:rsidRDefault="00A52E84" w:rsidP="00F414F7">
      <w:pPr>
        <w:spacing w:after="0" w:line="276" w:lineRule="auto"/>
        <w:jc w:val="both"/>
        <w:rPr>
          <w:rFonts w:eastAsia="Times New Roman" w:cstheme="minorHAnsi"/>
          <w:lang w:eastAsia="pl-PL"/>
        </w:rPr>
      </w:pPr>
      <w:r w:rsidRPr="00466C2D">
        <w:rPr>
          <w:rFonts w:eastAsia="Times New Roman" w:cstheme="minorHAnsi"/>
          <w:lang w:eastAsia="pl-PL"/>
        </w:rPr>
        <w:t>W 2021 roku wdrożono system hospitacji wspierających oraz konsultacji dydaktycznych</w:t>
      </w:r>
      <w:r w:rsidR="00B133B9" w:rsidRPr="00466C2D">
        <w:rPr>
          <w:rFonts w:eastAsia="Times New Roman" w:cstheme="minorHAnsi"/>
          <w:lang w:eastAsia="pl-PL"/>
        </w:rPr>
        <w:t xml:space="preserve"> koncentrujący się na procesie wsparcia dydaktyka</w:t>
      </w:r>
      <w:r w:rsidRPr="00466C2D">
        <w:rPr>
          <w:rFonts w:eastAsia="Times New Roman" w:cstheme="minorHAnsi"/>
          <w:lang w:eastAsia="pl-PL"/>
        </w:rPr>
        <w:t xml:space="preserve">. Oceny okresowe </w:t>
      </w:r>
      <w:r w:rsidR="006A63AC" w:rsidRPr="00466C2D">
        <w:rPr>
          <w:rFonts w:eastAsia="Times New Roman" w:cstheme="minorHAnsi"/>
          <w:lang w:eastAsia="pl-PL"/>
        </w:rPr>
        <w:t xml:space="preserve">są </w:t>
      </w:r>
      <w:r w:rsidRPr="00466C2D">
        <w:rPr>
          <w:rFonts w:eastAsia="Times New Roman" w:cstheme="minorHAnsi"/>
          <w:lang w:eastAsia="pl-PL"/>
        </w:rPr>
        <w:t xml:space="preserve">przeprowadzane w sposób transparentny, według jednorodnych kryteriów komunikowanych z należytym wyprzedzeniem, dodatkowo skład komisji oceniających jest powoływany </w:t>
      </w:r>
      <w:r w:rsidR="00A74D7B" w:rsidRPr="00466C2D">
        <w:rPr>
          <w:rFonts w:eastAsia="Times New Roman" w:cstheme="minorHAnsi"/>
          <w:lang w:eastAsia="pl-PL"/>
        </w:rPr>
        <w:t>niezależnie od</w:t>
      </w:r>
      <w:r w:rsidRPr="00466C2D">
        <w:rPr>
          <w:rFonts w:eastAsia="Times New Roman" w:cstheme="minorHAnsi"/>
          <w:lang w:eastAsia="pl-PL"/>
        </w:rPr>
        <w:t xml:space="preserve"> istniejących struktur administracyjnych uczelni. Ocena okresowa doktorantów </w:t>
      </w:r>
      <w:r w:rsidR="006A63AC" w:rsidRPr="00466C2D">
        <w:rPr>
          <w:rFonts w:eastAsia="Times New Roman" w:cstheme="minorHAnsi"/>
          <w:lang w:eastAsia="pl-PL"/>
        </w:rPr>
        <w:t xml:space="preserve">jest </w:t>
      </w:r>
      <w:r w:rsidRPr="00466C2D">
        <w:rPr>
          <w:rFonts w:eastAsia="Times New Roman" w:cstheme="minorHAnsi"/>
          <w:lang w:eastAsia="pl-PL"/>
        </w:rPr>
        <w:t>prowadzona przez komisję ekspertów</w:t>
      </w:r>
      <w:r w:rsidR="006A63AC" w:rsidRPr="00466C2D">
        <w:rPr>
          <w:rFonts w:eastAsia="Times New Roman" w:cstheme="minorHAnsi"/>
          <w:lang w:eastAsia="pl-PL"/>
        </w:rPr>
        <w:t xml:space="preserve"> zgodnie</w:t>
      </w:r>
      <w:r w:rsidRPr="00466C2D">
        <w:rPr>
          <w:rFonts w:eastAsia="Times New Roman" w:cstheme="minorHAnsi"/>
          <w:lang w:eastAsia="pl-PL"/>
        </w:rPr>
        <w:t xml:space="preserve"> </w:t>
      </w:r>
      <w:r w:rsidR="006A63AC" w:rsidRPr="00466C2D">
        <w:rPr>
          <w:rFonts w:eastAsia="Times New Roman" w:cstheme="minorHAnsi"/>
          <w:lang w:eastAsia="pl-PL"/>
        </w:rPr>
        <w:t xml:space="preserve">z </w:t>
      </w:r>
      <w:r w:rsidRPr="00466C2D">
        <w:rPr>
          <w:rFonts w:eastAsia="Times New Roman" w:cstheme="minorHAnsi"/>
          <w:lang w:eastAsia="pl-PL"/>
        </w:rPr>
        <w:t>uprzednio</w:t>
      </w:r>
      <w:r w:rsidR="006A63AC" w:rsidRPr="00466C2D">
        <w:rPr>
          <w:rFonts w:eastAsia="Times New Roman" w:cstheme="minorHAnsi"/>
          <w:lang w:eastAsia="pl-PL"/>
        </w:rPr>
        <w:t xml:space="preserve"> przedstawionym</w:t>
      </w:r>
      <w:r w:rsidRPr="00466C2D">
        <w:rPr>
          <w:rFonts w:eastAsia="Times New Roman" w:cstheme="minorHAnsi"/>
          <w:lang w:eastAsia="pl-PL"/>
        </w:rPr>
        <w:t xml:space="preserve"> Indywidualny</w:t>
      </w:r>
      <w:r w:rsidR="006A63AC" w:rsidRPr="00466C2D">
        <w:rPr>
          <w:rFonts w:eastAsia="Times New Roman" w:cstheme="minorHAnsi"/>
          <w:lang w:eastAsia="pl-PL"/>
        </w:rPr>
        <w:t>m</w:t>
      </w:r>
      <w:r w:rsidRPr="00466C2D">
        <w:rPr>
          <w:rFonts w:eastAsia="Times New Roman" w:cstheme="minorHAnsi"/>
          <w:lang w:eastAsia="pl-PL"/>
        </w:rPr>
        <w:t xml:space="preserve"> Plan</w:t>
      </w:r>
      <w:r w:rsidR="006A63AC" w:rsidRPr="00466C2D">
        <w:rPr>
          <w:rFonts w:eastAsia="Times New Roman" w:cstheme="minorHAnsi"/>
          <w:lang w:eastAsia="pl-PL"/>
        </w:rPr>
        <w:t>em</w:t>
      </w:r>
      <w:r w:rsidRPr="00466C2D">
        <w:rPr>
          <w:rFonts w:eastAsia="Times New Roman" w:cstheme="minorHAnsi"/>
          <w:lang w:eastAsia="pl-PL"/>
        </w:rPr>
        <w:t xml:space="preserve"> Badawczy</w:t>
      </w:r>
      <w:r w:rsidR="006A63AC" w:rsidRPr="00466C2D">
        <w:rPr>
          <w:rFonts w:eastAsia="Times New Roman" w:cstheme="minorHAnsi"/>
          <w:lang w:eastAsia="pl-PL"/>
        </w:rPr>
        <w:t>m</w:t>
      </w:r>
      <w:r w:rsidRPr="00466C2D">
        <w:rPr>
          <w:rFonts w:eastAsia="Times New Roman" w:cstheme="minorHAnsi"/>
          <w:lang w:eastAsia="pl-PL"/>
        </w:rPr>
        <w:t xml:space="preserve">. </w:t>
      </w:r>
    </w:p>
    <w:p w14:paraId="1039BDF5" w14:textId="7F4AB674" w:rsidR="00F94D87" w:rsidRPr="00466C2D" w:rsidRDefault="00A52E84" w:rsidP="00F414F7">
      <w:pPr>
        <w:spacing w:after="0" w:line="276" w:lineRule="auto"/>
        <w:jc w:val="both"/>
        <w:rPr>
          <w:rFonts w:eastAsia="Times New Roman" w:cstheme="minorHAnsi"/>
          <w:lang w:eastAsia="pl-PL"/>
        </w:rPr>
      </w:pPr>
      <w:r w:rsidRPr="00466C2D">
        <w:rPr>
          <w:rFonts w:eastAsia="Times New Roman" w:cstheme="minorHAnsi"/>
          <w:lang w:eastAsia="pl-PL"/>
        </w:rPr>
        <w:t>Poniżej prezentujemy wybrane działania podjęte w tym obszarze</w:t>
      </w:r>
      <w:r w:rsidR="00F94D87" w:rsidRPr="00466C2D">
        <w:rPr>
          <w:rFonts w:eastAsia="Times New Roman" w:cstheme="minorHAnsi"/>
          <w:lang w:eastAsia="pl-PL"/>
        </w:rPr>
        <w:t xml:space="preserve">: </w:t>
      </w:r>
    </w:p>
    <w:p w14:paraId="123906D2" w14:textId="4828CA28" w:rsidR="00F94D87" w:rsidRPr="00466C2D" w:rsidRDefault="00885917" w:rsidP="00D8223C">
      <w:pPr>
        <w:tabs>
          <w:tab w:val="left" w:pos="142"/>
        </w:tabs>
        <w:spacing w:after="0" w:line="276" w:lineRule="auto"/>
        <w:jc w:val="both"/>
        <w:rPr>
          <w:rFonts w:eastAsia="Times New Roman" w:cstheme="minorHAnsi"/>
          <w:bdr w:val="none" w:sz="0" w:space="0" w:color="auto" w:frame="1"/>
          <w:lang w:eastAsia="pl-PL"/>
        </w:rPr>
      </w:pPr>
      <w:bookmarkStart w:id="20" w:name="_Hlk114467827"/>
      <w:r w:rsidRPr="00466C2D">
        <w:rPr>
          <w:rFonts w:eastAsia="Times New Roman" w:cstheme="minorHAnsi"/>
          <w:bdr w:val="none" w:sz="0" w:space="0" w:color="auto" w:frame="1"/>
          <w:lang w:eastAsia="pl-PL"/>
        </w:rPr>
        <w:t>–</w:t>
      </w:r>
      <w:bookmarkEnd w:id="20"/>
      <w:r w:rsidR="00A60A57" w:rsidRPr="00466C2D">
        <w:rPr>
          <w:rFonts w:eastAsia="Times New Roman" w:cstheme="minorHAnsi"/>
          <w:bdr w:val="none" w:sz="0" w:space="0" w:color="auto" w:frame="1"/>
          <w:lang w:eastAsia="pl-PL"/>
        </w:rPr>
        <w:t xml:space="preserve"> </w:t>
      </w:r>
      <w:r w:rsidRPr="00466C2D">
        <w:rPr>
          <w:rFonts w:eastAsia="Times New Roman" w:cstheme="minorHAnsi"/>
          <w:bdr w:val="none" w:sz="0" w:space="0" w:color="auto" w:frame="1"/>
          <w:lang w:eastAsia="pl-PL"/>
        </w:rPr>
        <w:t xml:space="preserve"> </w:t>
      </w:r>
      <w:r w:rsidR="00787B01">
        <w:rPr>
          <w:rFonts w:eastAsia="Times New Roman" w:cstheme="minorHAnsi"/>
          <w:bdr w:val="none" w:sz="0" w:space="0" w:color="auto" w:frame="1"/>
          <w:lang w:eastAsia="pl-PL"/>
        </w:rPr>
        <w:t>w</w:t>
      </w:r>
      <w:r w:rsidR="00B133B9" w:rsidRPr="00466C2D">
        <w:rPr>
          <w:rFonts w:eastAsia="Times New Roman" w:cstheme="minorHAnsi"/>
          <w:bdr w:val="none" w:sz="0" w:space="0" w:color="auto" w:frame="1"/>
          <w:lang w:eastAsia="pl-PL"/>
        </w:rPr>
        <w:t>drożenie w</w:t>
      </w:r>
      <w:r w:rsidR="00F94D87" w:rsidRPr="00466C2D">
        <w:rPr>
          <w:rFonts w:eastAsia="Times New Roman" w:cstheme="minorHAnsi"/>
          <w:bdr w:val="none" w:sz="0" w:space="0" w:color="auto" w:frame="1"/>
          <w:lang w:eastAsia="pl-PL"/>
        </w:rPr>
        <w:t>ewnętrzn</w:t>
      </w:r>
      <w:r w:rsidR="00B133B9" w:rsidRPr="00466C2D">
        <w:rPr>
          <w:rFonts w:eastAsia="Times New Roman" w:cstheme="minorHAnsi"/>
          <w:bdr w:val="none" w:sz="0" w:space="0" w:color="auto" w:frame="1"/>
          <w:lang w:eastAsia="pl-PL"/>
        </w:rPr>
        <w:t>ej</w:t>
      </w:r>
      <w:r w:rsidR="00F94D87" w:rsidRPr="00466C2D">
        <w:rPr>
          <w:rFonts w:eastAsia="Times New Roman" w:cstheme="minorHAnsi"/>
          <w:bdr w:val="none" w:sz="0" w:space="0" w:color="auto" w:frame="1"/>
          <w:lang w:eastAsia="pl-PL"/>
        </w:rPr>
        <w:t xml:space="preserve"> polityk</w:t>
      </w:r>
      <w:r w:rsidR="00B133B9" w:rsidRPr="00466C2D">
        <w:rPr>
          <w:rFonts w:eastAsia="Times New Roman" w:cstheme="minorHAnsi"/>
          <w:bdr w:val="none" w:sz="0" w:space="0" w:color="auto" w:frame="1"/>
          <w:lang w:eastAsia="pl-PL"/>
        </w:rPr>
        <w:t>i</w:t>
      </w:r>
      <w:r w:rsidR="00F94D87" w:rsidRPr="00466C2D">
        <w:rPr>
          <w:rFonts w:eastAsia="Times New Roman" w:cstheme="minorHAnsi"/>
          <w:bdr w:val="none" w:sz="0" w:space="0" w:color="auto" w:frame="1"/>
          <w:lang w:eastAsia="pl-PL"/>
        </w:rPr>
        <w:t xml:space="preserve"> </w:t>
      </w:r>
      <w:proofErr w:type="spellStart"/>
      <w:r w:rsidR="00F94D87" w:rsidRPr="00466C2D">
        <w:rPr>
          <w:rFonts w:eastAsia="Times New Roman" w:cstheme="minorHAnsi"/>
          <w:bdr w:val="none" w:sz="0" w:space="0" w:color="auto" w:frame="1"/>
          <w:lang w:eastAsia="pl-PL"/>
        </w:rPr>
        <w:t>antymob</w:t>
      </w:r>
      <w:r w:rsidR="00787B01">
        <w:rPr>
          <w:rFonts w:eastAsia="Times New Roman" w:cstheme="minorHAnsi"/>
          <w:bdr w:val="none" w:sz="0" w:space="0" w:color="auto" w:frame="1"/>
          <w:lang w:eastAsia="pl-PL"/>
        </w:rPr>
        <w:t>b</w:t>
      </w:r>
      <w:r w:rsidR="00F94D87" w:rsidRPr="00466C2D">
        <w:rPr>
          <w:rFonts w:eastAsia="Times New Roman" w:cstheme="minorHAnsi"/>
          <w:bdr w:val="none" w:sz="0" w:space="0" w:color="auto" w:frame="1"/>
          <w:lang w:eastAsia="pl-PL"/>
        </w:rPr>
        <w:t>ingow</w:t>
      </w:r>
      <w:r w:rsidR="00B133B9" w:rsidRPr="00466C2D">
        <w:rPr>
          <w:rFonts w:eastAsia="Times New Roman" w:cstheme="minorHAnsi"/>
          <w:bdr w:val="none" w:sz="0" w:space="0" w:color="auto" w:frame="1"/>
          <w:lang w:eastAsia="pl-PL"/>
        </w:rPr>
        <w:t>ej</w:t>
      </w:r>
      <w:proofErr w:type="spellEnd"/>
      <w:r w:rsidR="00F94D87" w:rsidRPr="00466C2D">
        <w:rPr>
          <w:rFonts w:eastAsia="Times New Roman" w:cstheme="minorHAnsi"/>
          <w:bdr w:val="none" w:sz="0" w:space="0" w:color="auto" w:frame="1"/>
          <w:lang w:eastAsia="pl-PL"/>
        </w:rPr>
        <w:t xml:space="preserve"> (Zarządzenie nr 14/2010</w:t>
      </w:r>
      <w:r w:rsidR="00787B01">
        <w:rPr>
          <w:rFonts w:eastAsia="Times New Roman" w:cstheme="minorHAnsi"/>
          <w:bdr w:val="none" w:sz="0" w:space="0" w:color="auto" w:frame="1"/>
          <w:lang w:eastAsia="pl-PL"/>
        </w:rPr>
        <w:t xml:space="preserve"> Rektora UEP</w:t>
      </w:r>
      <w:r w:rsidR="00F94D87" w:rsidRPr="00466C2D">
        <w:rPr>
          <w:rFonts w:eastAsia="Times New Roman" w:cstheme="minorHAnsi"/>
          <w:bdr w:val="none" w:sz="0" w:space="0" w:color="auto" w:frame="1"/>
          <w:lang w:eastAsia="pl-PL"/>
        </w:rPr>
        <w:t>)</w:t>
      </w:r>
      <w:r w:rsidR="00787B01">
        <w:rPr>
          <w:rFonts w:eastAsia="Times New Roman" w:cstheme="minorHAnsi"/>
          <w:bdr w:val="none" w:sz="0" w:space="0" w:color="auto" w:frame="1"/>
          <w:lang w:eastAsia="pl-PL"/>
        </w:rPr>
        <w:t>,</w:t>
      </w:r>
    </w:p>
    <w:p w14:paraId="30C75D36" w14:textId="37B6457D" w:rsidR="00F94D87" w:rsidRPr="00466C2D" w:rsidRDefault="00885917" w:rsidP="00D8223C">
      <w:pPr>
        <w:tabs>
          <w:tab w:val="left" w:pos="142"/>
        </w:tabs>
        <w:spacing w:after="0" w:line="276" w:lineRule="auto"/>
        <w:jc w:val="both"/>
        <w:rPr>
          <w:rFonts w:eastAsia="Times New Roman" w:cstheme="minorHAnsi"/>
          <w:bdr w:val="none" w:sz="0" w:space="0" w:color="auto" w:frame="1"/>
          <w:lang w:eastAsia="pl-PL"/>
        </w:rPr>
      </w:pPr>
      <w:r w:rsidRPr="00466C2D">
        <w:rPr>
          <w:rFonts w:eastAsia="Times New Roman" w:cstheme="minorHAnsi"/>
          <w:bdr w:val="none" w:sz="0" w:space="0" w:color="auto" w:frame="1"/>
          <w:lang w:eastAsia="pl-PL"/>
        </w:rPr>
        <w:t>–</w:t>
      </w:r>
      <w:r w:rsidR="00A60A57" w:rsidRPr="00466C2D">
        <w:rPr>
          <w:rFonts w:eastAsia="Times New Roman" w:cstheme="minorHAnsi"/>
          <w:bdr w:val="none" w:sz="0" w:space="0" w:color="auto" w:frame="1"/>
          <w:lang w:eastAsia="pl-PL"/>
        </w:rPr>
        <w:t xml:space="preserve"> </w:t>
      </w:r>
      <w:r w:rsidR="00787B01">
        <w:rPr>
          <w:rFonts w:eastAsia="Times New Roman" w:cstheme="minorHAnsi"/>
          <w:bdr w:val="none" w:sz="0" w:space="0" w:color="auto" w:frame="1"/>
          <w:lang w:eastAsia="pl-PL"/>
        </w:rPr>
        <w:t>p</w:t>
      </w:r>
      <w:r w:rsidR="00A74D7B" w:rsidRPr="00466C2D">
        <w:rPr>
          <w:rFonts w:eastAsia="Times New Roman" w:cstheme="minorHAnsi"/>
          <w:bdr w:val="none" w:sz="0" w:space="0" w:color="auto" w:frame="1"/>
          <w:lang w:eastAsia="pl-PL"/>
        </w:rPr>
        <w:t xml:space="preserve">owołanie </w:t>
      </w:r>
      <w:r w:rsidR="00F94D87" w:rsidRPr="00466C2D">
        <w:rPr>
          <w:rFonts w:eastAsia="Times New Roman" w:cstheme="minorHAnsi"/>
          <w:bdr w:val="none" w:sz="0" w:space="0" w:color="auto" w:frame="1"/>
          <w:lang w:eastAsia="pl-PL"/>
        </w:rPr>
        <w:t>instytucji Pełnomocniczki Rektora ds. Równego Traktowania (Zarządzenie nr 102/2016</w:t>
      </w:r>
      <w:r w:rsidR="00787B01">
        <w:rPr>
          <w:rFonts w:eastAsia="Times New Roman" w:cstheme="minorHAnsi"/>
          <w:bdr w:val="none" w:sz="0" w:space="0" w:color="auto" w:frame="1"/>
          <w:lang w:eastAsia="pl-PL"/>
        </w:rPr>
        <w:t xml:space="preserve"> Rektora UEP</w:t>
      </w:r>
      <w:r w:rsidR="00F94D87" w:rsidRPr="00466C2D">
        <w:rPr>
          <w:rFonts w:eastAsia="Times New Roman" w:cstheme="minorHAnsi"/>
          <w:bdr w:val="none" w:sz="0" w:space="0" w:color="auto" w:frame="1"/>
          <w:lang w:eastAsia="pl-PL"/>
        </w:rPr>
        <w:t xml:space="preserve">, </w:t>
      </w:r>
      <w:r w:rsidR="00787B01">
        <w:rPr>
          <w:rFonts w:eastAsia="Times New Roman" w:cstheme="minorHAnsi"/>
          <w:bdr w:val="none" w:sz="0" w:space="0" w:color="auto" w:frame="1"/>
          <w:lang w:eastAsia="pl-PL"/>
        </w:rPr>
        <w:t xml:space="preserve">Zarządzenie </w:t>
      </w:r>
      <w:r w:rsidR="00F94D87" w:rsidRPr="00466C2D">
        <w:rPr>
          <w:rFonts w:eastAsia="Times New Roman" w:cstheme="minorHAnsi"/>
          <w:bdr w:val="none" w:sz="0" w:space="0" w:color="auto" w:frame="1"/>
          <w:lang w:eastAsia="pl-PL"/>
        </w:rPr>
        <w:t>nr</w:t>
      </w:r>
      <w:r w:rsidR="00D8223C" w:rsidRPr="00466C2D">
        <w:rPr>
          <w:rFonts w:eastAsia="Times New Roman" w:cstheme="minorHAnsi"/>
          <w:bdr w:val="none" w:sz="0" w:space="0" w:color="auto" w:frame="1"/>
          <w:lang w:eastAsia="pl-PL"/>
        </w:rPr>
        <w:t> </w:t>
      </w:r>
      <w:r w:rsidR="00F94D87" w:rsidRPr="00466C2D">
        <w:rPr>
          <w:rFonts w:eastAsia="Times New Roman" w:cstheme="minorHAnsi"/>
          <w:bdr w:val="none" w:sz="0" w:space="0" w:color="auto" w:frame="1"/>
          <w:lang w:eastAsia="pl-PL"/>
        </w:rPr>
        <w:t>90/2020</w:t>
      </w:r>
      <w:r w:rsidR="00787B01">
        <w:rPr>
          <w:rFonts w:eastAsia="Times New Roman" w:cstheme="minorHAnsi"/>
          <w:bdr w:val="none" w:sz="0" w:space="0" w:color="auto" w:frame="1"/>
          <w:lang w:eastAsia="pl-PL"/>
        </w:rPr>
        <w:t xml:space="preserve"> Rektora UEP</w:t>
      </w:r>
      <w:r w:rsidR="00F94D87" w:rsidRPr="00466C2D">
        <w:rPr>
          <w:rFonts w:eastAsia="Times New Roman" w:cstheme="minorHAnsi"/>
          <w:bdr w:val="none" w:sz="0" w:space="0" w:color="auto" w:frame="1"/>
          <w:lang w:eastAsia="pl-PL"/>
        </w:rPr>
        <w:t>)</w:t>
      </w:r>
      <w:r w:rsidR="00787B01">
        <w:rPr>
          <w:rFonts w:eastAsia="Times New Roman" w:cstheme="minorHAnsi"/>
          <w:bdr w:val="none" w:sz="0" w:space="0" w:color="auto" w:frame="1"/>
          <w:lang w:eastAsia="pl-PL"/>
        </w:rPr>
        <w:t>,</w:t>
      </w:r>
      <w:r w:rsidR="00F94D87" w:rsidRPr="00466C2D">
        <w:rPr>
          <w:rFonts w:eastAsia="Times New Roman" w:cstheme="minorHAnsi"/>
          <w:bdr w:val="none" w:sz="0" w:space="0" w:color="auto" w:frame="1"/>
          <w:lang w:eastAsia="pl-PL"/>
        </w:rPr>
        <w:t xml:space="preserve"> </w:t>
      </w:r>
    </w:p>
    <w:p w14:paraId="6B4FBFEC" w14:textId="6C3CBF24" w:rsidR="00F94D87" w:rsidRPr="00466C2D" w:rsidRDefault="00885917" w:rsidP="00D8223C">
      <w:pPr>
        <w:tabs>
          <w:tab w:val="left" w:pos="142"/>
        </w:tabs>
        <w:spacing w:after="0" w:line="276" w:lineRule="auto"/>
        <w:jc w:val="both"/>
        <w:rPr>
          <w:rFonts w:eastAsia="Times New Roman" w:cstheme="minorHAnsi"/>
          <w:bdr w:val="none" w:sz="0" w:space="0" w:color="auto" w:frame="1"/>
          <w:lang w:eastAsia="pl-PL"/>
        </w:rPr>
      </w:pPr>
      <w:r w:rsidRPr="00466C2D">
        <w:rPr>
          <w:rFonts w:eastAsia="Times New Roman" w:cstheme="minorHAnsi"/>
          <w:bdr w:val="none" w:sz="0" w:space="0" w:color="auto" w:frame="1"/>
          <w:lang w:eastAsia="pl-PL"/>
        </w:rPr>
        <w:t>–</w:t>
      </w:r>
      <w:r w:rsidR="00A60A57" w:rsidRPr="00466C2D">
        <w:rPr>
          <w:rFonts w:eastAsia="Times New Roman" w:cstheme="minorHAnsi"/>
          <w:bdr w:val="none" w:sz="0" w:space="0" w:color="auto" w:frame="1"/>
          <w:lang w:eastAsia="pl-PL"/>
        </w:rPr>
        <w:t xml:space="preserve"> </w:t>
      </w:r>
      <w:r w:rsidR="00787B01">
        <w:rPr>
          <w:rFonts w:eastAsia="Times New Roman" w:cstheme="minorHAnsi"/>
          <w:bdr w:val="none" w:sz="0" w:space="0" w:color="auto" w:frame="1"/>
          <w:lang w:eastAsia="pl-PL"/>
        </w:rPr>
        <w:t>w</w:t>
      </w:r>
      <w:r w:rsidR="00B133B9" w:rsidRPr="00466C2D">
        <w:rPr>
          <w:rFonts w:eastAsia="Times New Roman" w:cstheme="minorHAnsi"/>
          <w:bdr w:val="none" w:sz="0" w:space="0" w:color="auto" w:frame="1"/>
          <w:lang w:eastAsia="pl-PL"/>
        </w:rPr>
        <w:t xml:space="preserve">drożenie </w:t>
      </w:r>
      <w:r w:rsidR="00F94D87" w:rsidRPr="00466C2D">
        <w:rPr>
          <w:rFonts w:eastAsia="Times New Roman" w:cstheme="minorHAnsi"/>
          <w:bdr w:val="none" w:sz="0" w:space="0" w:color="auto" w:frame="1"/>
          <w:lang w:eastAsia="pl-PL"/>
        </w:rPr>
        <w:t>Plan</w:t>
      </w:r>
      <w:r w:rsidR="00B133B9" w:rsidRPr="00466C2D">
        <w:rPr>
          <w:rFonts w:eastAsia="Times New Roman" w:cstheme="minorHAnsi"/>
          <w:bdr w:val="none" w:sz="0" w:space="0" w:color="auto" w:frame="1"/>
          <w:lang w:eastAsia="pl-PL"/>
        </w:rPr>
        <w:t>u</w:t>
      </w:r>
      <w:r w:rsidR="00F94D87" w:rsidRPr="00466C2D">
        <w:rPr>
          <w:rFonts w:eastAsia="Times New Roman" w:cstheme="minorHAnsi"/>
          <w:bdr w:val="none" w:sz="0" w:space="0" w:color="auto" w:frame="1"/>
          <w:lang w:eastAsia="pl-PL"/>
        </w:rPr>
        <w:t xml:space="preserve"> równości płci na lata 2022</w:t>
      </w:r>
      <w:r w:rsidR="006A63AC" w:rsidRPr="00466C2D">
        <w:rPr>
          <w:rFonts w:eastAsia="Times New Roman" w:cstheme="minorHAnsi"/>
          <w:bdr w:val="none" w:sz="0" w:space="0" w:color="auto" w:frame="1"/>
          <w:lang w:eastAsia="pl-PL"/>
        </w:rPr>
        <w:t>–</w:t>
      </w:r>
      <w:r w:rsidR="00F94D87" w:rsidRPr="00466C2D">
        <w:rPr>
          <w:rFonts w:eastAsia="Times New Roman" w:cstheme="minorHAnsi"/>
          <w:bdr w:val="none" w:sz="0" w:space="0" w:color="auto" w:frame="1"/>
          <w:lang w:eastAsia="pl-PL"/>
        </w:rPr>
        <w:t>2025 (Zarządzenie nr 4/2022</w:t>
      </w:r>
      <w:r w:rsidR="00787B01">
        <w:rPr>
          <w:rFonts w:eastAsia="Times New Roman" w:cstheme="minorHAnsi"/>
          <w:bdr w:val="none" w:sz="0" w:space="0" w:color="auto" w:frame="1"/>
          <w:lang w:eastAsia="pl-PL"/>
        </w:rPr>
        <w:t xml:space="preserve"> Rektora UEP</w:t>
      </w:r>
      <w:r w:rsidR="00F94D87" w:rsidRPr="00466C2D">
        <w:rPr>
          <w:rFonts w:eastAsia="Times New Roman" w:cstheme="minorHAnsi"/>
          <w:bdr w:val="none" w:sz="0" w:space="0" w:color="auto" w:frame="1"/>
          <w:lang w:eastAsia="pl-PL"/>
        </w:rPr>
        <w:t>)</w:t>
      </w:r>
      <w:r w:rsidR="00787B01">
        <w:rPr>
          <w:rFonts w:eastAsia="Times New Roman" w:cstheme="minorHAnsi"/>
          <w:bdr w:val="none" w:sz="0" w:space="0" w:color="auto" w:frame="1"/>
          <w:lang w:eastAsia="pl-PL"/>
        </w:rPr>
        <w:t>,</w:t>
      </w:r>
    </w:p>
    <w:p w14:paraId="6D82C2BC" w14:textId="7E010BF0" w:rsidR="00F94D87" w:rsidRPr="00466C2D" w:rsidRDefault="00885917" w:rsidP="00D8223C">
      <w:pPr>
        <w:pStyle w:val="Akapitzlist"/>
        <w:tabs>
          <w:tab w:val="left" w:pos="142"/>
        </w:tabs>
        <w:spacing w:after="0" w:line="276" w:lineRule="auto"/>
        <w:ind w:left="0"/>
        <w:jc w:val="both"/>
        <w:rPr>
          <w:rFonts w:eastAsia="Times New Roman" w:cstheme="minorHAnsi"/>
          <w:bdr w:val="none" w:sz="0" w:space="0" w:color="auto" w:frame="1"/>
          <w:lang w:eastAsia="pl-PL"/>
        </w:rPr>
      </w:pPr>
      <w:r w:rsidRPr="00466C2D">
        <w:rPr>
          <w:rFonts w:eastAsia="Times New Roman" w:cstheme="minorHAnsi"/>
          <w:bdr w:val="none" w:sz="0" w:space="0" w:color="auto" w:frame="1"/>
          <w:lang w:eastAsia="pl-PL"/>
        </w:rPr>
        <w:t>–</w:t>
      </w:r>
      <w:r w:rsidR="00A60A57" w:rsidRPr="00466C2D">
        <w:rPr>
          <w:rFonts w:eastAsia="Times New Roman" w:cstheme="minorHAnsi"/>
          <w:bdr w:val="none" w:sz="0" w:space="0" w:color="auto" w:frame="1"/>
          <w:lang w:eastAsia="pl-PL"/>
        </w:rPr>
        <w:t xml:space="preserve"> </w:t>
      </w:r>
      <w:r w:rsidR="00787B01">
        <w:rPr>
          <w:rFonts w:eastAsia="Times New Roman" w:cstheme="minorHAnsi"/>
          <w:bdr w:val="none" w:sz="0" w:space="0" w:color="auto" w:frame="1"/>
          <w:lang w:eastAsia="pl-PL"/>
        </w:rPr>
        <w:t>w</w:t>
      </w:r>
      <w:r w:rsidR="00B133B9" w:rsidRPr="00466C2D">
        <w:rPr>
          <w:rFonts w:eastAsia="Times New Roman" w:cstheme="minorHAnsi"/>
          <w:bdr w:val="none" w:sz="0" w:space="0" w:color="auto" w:frame="1"/>
          <w:lang w:eastAsia="pl-PL"/>
        </w:rPr>
        <w:t xml:space="preserve">drożenie </w:t>
      </w:r>
      <w:r w:rsidR="00F94D87" w:rsidRPr="00466C2D">
        <w:rPr>
          <w:rFonts w:eastAsia="Times New Roman" w:cstheme="minorHAnsi"/>
          <w:bdr w:val="none" w:sz="0" w:space="0" w:color="auto" w:frame="1"/>
          <w:lang w:eastAsia="pl-PL"/>
        </w:rPr>
        <w:t>Kodeks</w:t>
      </w:r>
      <w:r w:rsidR="00B133B9" w:rsidRPr="00466C2D">
        <w:rPr>
          <w:rFonts w:eastAsia="Times New Roman" w:cstheme="minorHAnsi"/>
          <w:bdr w:val="none" w:sz="0" w:space="0" w:color="auto" w:frame="1"/>
          <w:lang w:eastAsia="pl-PL"/>
        </w:rPr>
        <w:t>u</w:t>
      </w:r>
      <w:r w:rsidR="00F94D87" w:rsidRPr="00466C2D">
        <w:rPr>
          <w:rFonts w:eastAsia="Times New Roman" w:cstheme="minorHAnsi"/>
          <w:bdr w:val="none" w:sz="0" w:space="0" w:color="auto" w:frame="1"/>
          <w:lang w:eastAsia="pl-PL"/>
        </w:rPr>
        <w:t xml:space="preserve"> dobrych praktyk w zakresie postępowania w sprawach molestowania (Zarządzenie nr 11/2022</w:t>
      </w:r>
      <w:r w:rsidR="00787B01">
        <w:rPr>
          <w:rFonts w:eastAsia="Times New Roman" w:cstheme="minorHAnsi"/>
          <w:bdr w:val="none" w:sz="0" w:space="0" w:color="auto" w:frame="1"/>
          <w:lang w:eastAsia="pl-PL"/>
        </w:rPr>
        <w:t xml:space="preserve"> Rektora UEP</w:t>
      </w:r>
      <w:r w:rsidR="00F94D87" w:rsidRPr="00466C2D">
        <w:rPr>
          <w:rFonts w:eastAsia="Times New Roman" w:cstheme="minorHAnsi"/>
          <w:bdr w:val="none" w:sz="0" w:space="0" w:color="auto" w:frame="1"/>
          <w:lang w:eastAsia="pl-PL"/>
        </w:rPr>
        <w:t>)</w:t>
      </w:r>
      <w:r w:rsidR="00787B01">
        <w:rPr>
          <w:rFonts w:eastAsia="Times New Roman" w:cstheme="minorHAnsi"/>
          <w:bdr w:val="none" w:sz="0" w:space="0" w:color="auto" w:frame="1"/>
          <w:lang w:eastAsia="pl-PL"/>
        </w:rPr>
        <w:t>,</w:t>
      </w:r>
    </w:p>
    <w:p w14:paraId="4C7585D4" w14:textId="26E54A15" w:rsidR="00F94D87" w:rsidRPr="00466C2D" w:rsidRDefault="00A60A57" w:rsidP="00D8223C">
      <w:pPr>
        <w:pStyle w:val="Akapitzlist"/>
        <w:tabs>
          <w:tab w:val="left" w:pos="142"/>
        </w:tabs>
        <w:spacing w:after="0" w:line="276" w:lineRule="auto"/>
        <w:ind w:left="0"/>
        <w:jc w:val="both"/>
        <w:rPr>
          <w:rFonts w:eastAsia="Times New Roman" w:cstheme="minorHAnsi"/>
          <w:bdr w:val="none" w:sz="0" w:space="0" w:color="auto" w:frame="1"/>
          <w:lang w:eastAsia="pl-PL"/>
        </w:rPr>
      </w:pPr>
      <w:r w:rsidRPr="00466C2D">
        <w:rPr>
          <w:rFonts w:eastAsia="Times New Roman" w:cstheme="minorHAnsi"/>
          <w:bdr w:val="none" w:sz="0" w:space="0" w:color="auto" w:frame="1"/>
          <w:lang w:eastAsia="pl-PL"/>
        </w:rPr>
        <w:t xml:space="preserve">– </w:t>
      </w:r>
      <w:r w:rsidR="00787B01">
        <w:rPr>
          <w:rFonts w:eastAsia="Times New Roman" w:cstheme="minorHAnsi"/>
          <w:bdr w:val="none" w:sz="0" w:space="0" w:color="auto" w:frame="1"/>
          <w:lang w:eastAsia="pl-PL"/>
        </w:rPr>
        <w:t>p</w:t>
      </w:r>
      <w:r w:rsidR="00F94D87" w:rsidRPr="00466C2D">
        <w:rPr>
          <w:rFonts w:eastAsia="Times New Roman" w:cstheme="minorHAnsi"/>
          <w:bdr w:val="none" w:sz="0" w:space="0" w:color="auto" w:frame="1"/>
          <w:lang w:eastAsia="pl-PL"/>
        </w:rPr>
        <w:t xml:space="preserve">odpisanie </w:t>
      </w:r>
      <w:r w:rsidR="0087351E" w:rsidRPr="00466C2D">
        <w:rPr>
          <w:rFonts w:eastAsia="Times New Roman" w:cstheme="minorHAnsi"/>
          <w:bdr w:val="none" w:sz="0" w:space="0" w:color="auto" w:frame="1"/>
          <w:lang w:eastAsia="pl-PL"/>
        </w:rPr>
        <w:t>w 2022 r</w:t>
      </w:r>
      <w:r w:rsidR="003D3F15" w:rsidRPr="00466C2D">
        <w:rPr>
          <w:rFonts w:eastAsia="Times New Roman" w:cstheme="minorHAnsi"/>
          <w:bdr w:val="none" w:sz="0" w:space="0" w:color="auto" w:frame="1"/>
          <w:lang w:eastAsia="pl-PL"/>
        </w:rPr>
        <w:t>oku</w:t>
      </w:r>
      <w:r w:rsidR="0087351E" w:rsidRPr="00466C2D">
        <w:rPr>
          <w:rFonts w:eastAsia="Times New Roman" w:cstheme="minorHAnsi"/>
          <w:bdr w:val="none" w:sz="0" w:space="0" w:color="auto" w:frame="1"/>
          <w:lang w:eastAsia="pl-PL"/>
        </w:rPr>
        <w:t xml:space="preserve"> </w:t>
      </w:r>
      <w:r w:rsidR="00F94D87" w:rsidRPr="00466C2D">
        <w:rPr>
          <w:rFonts w:eastAsia="Times New Roman" w:cstheme="minorHAnsi"/>
          <w:bdr w:val="none" w:sz="0" w:space="0" w:color="auto" w:frame="1"/>
          <w:lang w:eastAsia="pl-PL"/>
        </w:rPr>
        <w:t>Karty Różnorodności</w:t>
      </w:r>
      <w:r w:rsidR="00787B01">
        <w:rPr>
          <w:rFonts w:eastAsia="Times New Roman" w:cstheme="minorHAnsi"/>
          <w:bdr w:val="none" w:sz="0" w:space="0" w:color="auto" w:frame="1"/>
          <w:lang w:eastAsia="pl-PL"/>
        </w:rPr>
        <w:t>,</w:t>
      </w:r>
    </w:p>
    <w:p w14:paraId="3E489657" w14:textId="5238E667" w:rsidR="0087351E" w:rsidRPr="00466C2D" w:rsidRDefault="00A60A57" w:rsidP="00D8223C">
      <w:pPr>
        <w:pStyle w:val="Akapitzlist"/>
        <w:tabs>
          <w:tab w:val="left" w:pos="142"/>
        </w:tabs>
        <w:spacing w:after="0" w:line="276" w:lineRule="auto"/>
        <w:ind w:left="0"/>
        <w:jc w:val="both"/>
        <w:rPr>
          <w:rFonts w:eastAsia="Times New Roman" w:cstheme="minorHAnsi"/>
          <w:bdr w:val="none" w:sz="0" w:space="0" w:color="auto" w:frame="1"/>
          <w:lang w:val="en-GB" w:eastAsia="pl-PL"/>
        </w:rPr>
      </w:pPr>
      <w:r w:rsidRPr="00466C2D">
        <w:rPr>
          <w:rFonts w:eastAsia="Times New Roman" w:cstheme="minorHAnsi"/>
          <w:bdr w:val="none" w:sz="0" w:space="0" w:color="auto" w:frame="1"/>
          <w:lang w:eastAsia="pl-PL"/>
        </w:rPr>
        <w:lastRenderedPageBreak/>
        <w:t xml:space="preserve">– </w:t>
      </w:r>
      <w:r w:rsidR="00787B01">
        <w:rPr>
          <w:rFonts w:eastAsia="Times New Roman" w:cstheme="minorHAnsi"/>
          <w:bdr w:val="none" w:sz="0" w:space="0" w:color="auto" w:frame="1"/>
          <w:lang w:eastAsia="pl-PL"/>
        </w:rPr>
        <w:t>w</w:t>
      </w:r>
      <w:r w:rsidR="00F94D87" w:rsidRPr="00466C2D">
        <w:rPr>
          <w:rFonts w:eastAsia="Times New Roman" w:cstheme="minorHAnsi"/>
          <w:bdr w:val="none" w:sz="0" w:space="0" w:color="auto" w:frame="1"/>
          <w:lang w:eastAsia="pl-PL"/>
        </w:rPr>
        <w:t xml:space="preserve">sparcie finansowe badań </w:t>
      </w:r>
      <w:r w:rsidR="00F94D87" w:rsidRPr="00466C2D">
        <w:rPr>
          <w:rFonts w:cstheme="minorHAnsi"/>
        </w:rPr>
        <w:t>w ramach programu WRACAM dla osób powracających po</w:t>
      </w:r>
      <w:r w:rsidR="007D5DC7" w:rsidRPr="00466C2D">
        <w:rPr>
          <w:rFonts w:cstheme="minorHAnsi"/>
        </w:rPr>
        <w:t> </w:t>
      </w:r>
      <w:r w:rsidR="00F94D87" w:rsidRPr="00466C2D">
        <w:rPr>
          <w:rFonts w:cstheme="minorHAnsi"/>
        </w:rPr>
        <w:t>urlopach rodzicielskich do pracy zawodowej</w:t>
      </w:r>
      <w:r w:rsidR="00787B01">
        <w:rPr>
          <w:rFonts w:cstheme="minorHAnsi"/>
        </w:rPr>
        <w:t>,</w:t>
      </w:r>
    </w:p>
    <w:p w14:paraId="1D9650B6" w14:textId="6BEBD4EF" w:rsidR="00E559D1" w:rsidRPr="00466C2D" w:rsidRDefault="00A60A57" w:rsidP="00D8223C">
      <w:pPr>
        <w:pStyle w:val="Akapitzlist"/>
        <w:tabs>
          <w:tab w:val="left" w:pos="142"/>
        </w:tabs>
        <w:spacing w:after="0" w:line="276" w:lineRule="auto"/>
        <w:ind w:left="0"/>
        <w:jc w:val="both"/>
        <w:rPr>
          <w:rFonts w:eastAsia="Times New Roman" w:cstheme="minorHAnsi"/>
          <w:bdr w:val="none" w:sz="0" w:space="0" w:color="auto" w:frame="1"/>
          <w:lang w:val="en-GB" w:eastAsia="pl-PL"/>
        </w:rPr>
      </w:pPr>
      <w:r w:rsidRPr="00466C2D">
        <w:rPr>
          <w:rFonts w:eastAsia="Times New Roman" w:cstheme="minorHAnsi"/>
          <w:bdr w:val="none" w:sz="0" w:space="0" w:color="auto" w:frame="1"/>
          <w:lang w:eastAsia="pl-PL"/>
        </w:rPr>
        <w:t xml:space="preserve">– </w:t>
      </w:r>
      <w:r w:rsidR="00787B01">
        <w:rPr>
          <w:rFonts w:cstheme="minorHAnsi"/>
        </w:rPr>
        <w:t>o</w:t>
      </w:r>
      <w:r w:rsidR="0087351E" w:rsidRPr="00466C2D">
        <w:rPr>
          <w:rFonts w:cstheme="minorHAnsi"/>
        </w:rPr>
        <w:t xml:space="preserve">rganizowanie </w:t>
      </w:r>
      <w:r w:rsidR="00F94D87" w:rsidRPr="00466C2D">
        <w:rPr>
          <w:rFonts w:cstheme="minorHAnsi"/>
        </w:rPr>
        <w:t>debat w języku polskim</w:t>
      </w:r>
      <w:r w:rsidR="0087351E" w:rsidRPr="00466C2D">
        <w:rPr>
          <w:rFonts w:cstheme="minorHAnsi"/>
        </w:rPr>
        <w:t xml:space="preserve"> </w:t>
      </w:r>
      <w:r w:rsidR="00F94D87" w:rsidRPr="00466C2D">
        <w:rPr>
          <w:rFonts w:cstheme="minorHAnsi"/>
        </w:rPr>
        <w:t>oraz w języku angielskim</w:t>
      </w:r>
      <w:r w:rsidR="0087351E" w:rsidRPr="00466C2D">
        <w:rPr>
          <w:rFonts w:cstheme="minorHAnsi"/>
        </w:rPr>
        <w:t xml:space="preserve"> </w:t>
      </w:r>
      <w:r w:rsidR="00F94D87" w:rsidRPr="00466C2D">
        <w:rPr>
          <w:rFonts w:cstheme="minorHAnsi"/>
        </w:rPr>
        <w:t>w związku z promocją poradników dotyczących reagowania na zachowania będące molestowaniem seksualnym w miejscu pracy i studiowania</w:t>
      </w:r>
      <w:r w:rsidR="006A63AC" w:rsidRPr="00466C2D">
        <w:rPr>
          <w:rFonts w:cstheme="minorHAnsi"/>
        </w:rPr>
        <w:t>.</w:t>
      </w:r>
      <w:r w:rsidR="00F94D87" w:rsidRPr="00466C2D">
        <w:rPr>
          <w:rFonts w:cstheme="minorHAnsi"/>
        </w:rPr>
        <w:t xml:space="preserve"> </w:t>
      </w:r>
    </w:p>
    <w:p w14:paraId="5CC51AC4" w14:textId="77777777" w:rsidR="002308EE" w:rsidRPr="00466C2D" w:rsidRDefault="002308EE" w:rsidP="002308EE">
      <w:pPr>
        <w:spacing w:after="0" w:line="276" w:lineRule="auto"/>
        <w:jc w:val="both"/>
        <w:rPr>
          <w:rFonts w:eastAsia="Times New Roman" w:cstheme="minorHAnsi"/>
          <w:bdr w:val="none" w:sz="0" w:space="0" w:color="auto" w:frame="1"/>
          <w:lang w:val="en-GB" w:eastAsia="pl-PL"/>
        </w:rPr>
      </w:pPr>
    </w:p>
    <w:p w14:paraId="5462C42F" w14:textId="4723D553" w:rsidR="00E559D1" w:rsidRPr="00466C2D" w:rsidRDefault="00885917" w:rsidP="00E559D1">
      <w:pPr>
        <w:spacing w:after="0" w:line="276" w:lineRule="auto"/>
        <w:jc w:val="both"/>
        <w:rPr>
          <w:rFonts w:cstheme="minorHAnsi"/>
          <w:b/>
          <w:bCs/>
        </w:rPr>
      </w:pPr>
      <w:r w:rsidRPr="00466C2D">
        <w:rPr>
          <w:rFonts w:cstheme="minorHAnsi"/>
          <w:b/>
          <w:bCs/>
        </w:rPr>
        <w:t xml:space="preserve"> </w:t>
      </w:r>
      <w:hyperlink r:id="rId13" w:history="1">
        <w:r w:rsidRPr="00466C2D">
          <w:rPr>
            <w:rStyle w:val="Hipercze"/>
            <w:rFonts w:cstheme="minorHAnsi"/>
            <w:noProof/>
          </w:rPr>
          <w:t>https://ue.poznan.pl/pl/aktualnosci,c16/aktualnosci,c15/debata-molestowa-nie,a91844.html?fbclid=IwAR2khKyVuIA9IAf4B-F6dJRzYBLcuOJkLDQhgkqGfynKqVEAgN0APXB_Udc</w:t>
        </w:r>
      </w:hyperlink>
    </w:p>
    <w:p w14:paraId="580FB8B4" w14:textId="77777777" w:rsidR="00E559D1" w:rsidRPr="00466C2D" w:rsidRDefault="00E559D1" w:rsidP="00E559D1">
      <w:pPr>
        <w:spacing w:after="0" w:line="276" w:lineRule="auto"/>
        <w:jc w:val="both"/>
        <w:rPr>
          <w:rFonts w:eastAsia="Times New Roman" w:cstheme="minorHAnsi"/>
          <w:bdr w:val="none" w:sz="0" w:space="0" w:color="auto" w:frame="1"/>
          <w:lang w:val="en-GB" w:eastAsia="pl-PL"/>
        </w:rPr>
      </w:pPr>
    </w:p>
    <w:p w14:paraId="23B74EEB" w14:textId="7EC0EEBC" w:rsidR="00F94D87" w:rsidRPr="00466C2D" w:rsidRDefault="00885917" w:rsidP="00E559D1">
      <w:pPr>
        <w:spacing w:after="0" w:line="276" w:lineRule="auto"/>
        <w:jc w:val="both"/>
        <w:rPr>
          <w:rFonts w:cstheme="minorHAnsi"/>
          <w:b/>
          <w:bCs/>
          <w:lang w:val="en-GB"/>
        </w:rPr>
      </w:pPr>
      <w:r w:rsidRPr="00466C2D">
        <w:rPr>
          <w:rFonts w:cstheme="minorHAnsi"/>
          <w:b/>
          <w:bCs/>
          <w:lang w:val="en-GB"/>
        </w:rPr>
        <w:t xml:space="preserve"> </w:t>
      </w:r>
      <w:hyperlink r:id="rId14" w:history="1">
        <w:r w:rsidRPr="00466C2D">
          <w:rPr>
            <w:rStyle w:val="Hipercze"/>
            <w:rFonts w:cstheme="minorHAnsi"/>
            <w:noProof/>
            <w:lang w:val="en-GB"/>
          </w:rPr>
          <w:t>https://ue.poznan.pl/pl/aktualnosci,c16/aktualnosci,c15/debata-molestowa-nie,a91844.html?fbclid=IwAR2khKyVuIA9IAf4B-F6dJRzYBLcuOJkLDQhgkqGfynKqVEAgN0APXB_Udc</w:t>
        </w:r>
      </w:hyperlink>
      <w:r w:rsidR="0087351E" w:rsidRPr="00466C2D">
        <w:rPr>
          <w:rFonts w:cstheme="minorHAnsi"/>
          <w:b/>
          <w:bCs/>
          <w:lang w:val="en-GB"/>
        </w:rPr>
        <w:t>.</w:t>
      </w:r>
    </w:p>
    <w:p w14:paraId="235D5D94" w14:textId="77777777" w:rsidR="002308EE" w:rsidRPr="00466C2D" w:rsidRDefault="002308EE" w:rsidP="00E559D1">
      <w:pPr>
        <w:spacing w:after="0" w:line="276" w:lineRule="auto"/>
        <w:jc w:val="both"/>
        <w:rPr>
          <w:rFonts w:cstheme="minorHAnsi"/>
          <w:b/>
          <w:bCs/>
          <w:lang w:val="en-GB"/>
        </w:rPr>
      </w:pPr>
    </w:p>
    <w:p w14:paraId="4A5B4D96" w14:textId="13C46675" w:rsidR="00F94D87" w:rsidRPr="00466C2D" w:rsidRDefault="00D8223C" w:rsidP="00D8223C">
      <w:pPr>
        <w:spacing w:after="0" w:line="276" w:lineRule="auto"/>
        <w:jc w:val="both"/>
        <w:rPr>
          <w:rFonts w:eastAsia="Times New Roman" w:cstheme="minorHAnsi"/>
          <w:bdr w:val="none" w:sz="0" w:space="0" w:color="auto" w:frame="1"/>
          <w:lang w:eastAsia="pl-PL"/>
        </w:rPr>
      </w:pPr>
      <w:r w:rsidRPr="00466C2D">
        <w:rPr>
          <w:rFonts w:eastAsia="Times New Roman" w:cstheme="minorHAnsi"/>
          <w:bdr w:val="none" w:sz="0" w:space="0" w:color="auto" w:frame="1"/>
          <w:lang w:eastAsia="pl-PL"/>
        </w:rPr>
        <w:t xml:space="preserve">- </w:t>
      </w:r>
      <w:r w:rsidR="005C374B">
        <w:rPr>
          <w:rFonts w:eastAsia="Times New Roman" w:cstheme="minorHAnsi"/>
          <w:bdr w:val="none" w:sz="0" w:space="0" w:color="auto" w:frame="1"/>
          <w:lang w:eastAsia="pl-PL"/>
        </w:rPr>
        <w:t>r</w:t>
      </w:r>
      <w:r w:rsidR="00F94D87" w:rsidRPr="00466C2D">
        <w:rPr>
          <w:rFonts w:eastAsia="Times New Roman" w:cstheme="minorHAnsi"/>
          <w:bdr w:val="none" w:sz="0" w:space="0" w:color="auto" w:frame="1"/>
          <w:lang w:eastAsia="pl-PL"/>
        </w:rPr>
        <w:t xml:space="preserve">ealizacja projektu </w:t>
      </w:r>
      <w:proofErr w:type="spellStart"/>
      <w:r w:rsidR="00F94D87" w:rsidRPr="00466C2D">
        <w:rPr>
          <w:rFonts w:eastAsia="Times New Roman" w:cstheme="minorHAnsi"/>
          <w:bdr w:val="none" w:sz="0" w:space="0" w:color="auto" w:frame="1"/>
          <w:lang w:eastAsia="pl-PL"/>
        </w:rPr>
        <w:t>Cultural</w:t>
      </w:r>
      <w:proofErr w:type="spellEnd"/>
      <w:r w:rsidR="00F94D87" w:rsidRPr="00466C2D">
        <w:rPr>
          <w:rFonts w:eastAsia="Times New Roman" w:cstheme="minorHAnsi"/>
          <w:bdr w:val="none" w:sz="0" w:space="0" w:color="auto" w:frame="1"/>
          <w:lang w:eastAsia="pl-PL"/>
        </w:rPr>
        <w:t xml:space="preserve"> </w:t>
      </w:r>
      <w:proofErr w:type="spellStart"/>
      <w:r w:rsidR="00F94D87" w:rsidRPr="00466C2D">
        <w:rPr>
          <w:rFonts w:eastAsia="Times New Roman" w:cstheme="minorHAnsi"/>
          <w:bdr w:val="none" w:sz="0" w:space="0" w:color="auto" w:frame="1"/>
          <w:lang w:eastAsia="pl-PL"/>
        </w:rPr>
        <w:t>Diversity</w:t>
      </w:r>
      <w:proofErr w:type="spellEnd"/>
      <w:r w:rsidR="00F94D87" w:rsidRPr="00466C2D">
        <w:rPr>
          <w:rFonts w:eastAsia="Times New Roman" w:cstheme="minorHAnsi"/>
          <w:bdr w:val="none" w:sz="0" w:space="0" w:color="auto" w:frame="1"/>
          <w:lang w:eastAsia="pl-PL"/>
        </w:rPr>
        <w:t xml:space="preserve"> (Różnorodność kulturowa) (</w:t>
      </w:r>
      <w:proofErr w:type="spellStart"/>
      <w:r w:rsidR="00F94D87" w:rsidRPr="00466C2D">
        <w:rPr>
          <w:rFonts w:eastAsia="Times New Roman" w:cstheme="minorHAnsi"/>
          <w:bdr w:val="none" w:sz="0" w:space="0" w:color="auto" w:frame="1"/>
          <w:lang w:eastAsia="pl-PL"/>
        </w:rPr>
        <w:t>Cultural</w:t>
      </w:r>
      <w:proofErr w:type="spellEnd"/>
      <w:r w:rsidR="00F94D87" w:rsidRPr="00466C2D">
        <w:rPr>
          <w:rFonts w:eastAsia="Times New Roman" w:cstheme="minorHAnsi"/>
          <w:bdr w:val="none" w:sz="0" w:space="0" w:color="auto" w:frame="1"/>
          <w:lang w:eastAsia="pl-PL"/>
        </w:rPr>
        <w:t xml:space="preserve"> </w:t>
      </w:r>
      <w:proofErr w:type="spellStart"/>
      <w:r w:rsidR="00F94D87" w:rsidRPr="00466C2D">
        <w:rPr>
          <w:rFonts w:eastAsia="Times New Roman" w:cstheme="minorHAnsi"/>
          <w:bdr w:val="none" w:sz="0" w:space="0" w:color="auto" w:frame="1"/>
          <w:lang w:eastAsia="pl-PL"/>
        </w:rPr>
        <w:t>Diversity</w:t>
      </w:r>
      <w:proofErr w:type="spellEnd"/>
      <w:r w:rsidR="00F94D87" w:rsidRPr="00466C2D">
        <w:rPr>
          <w:rFonts w:eastAsia="Times New Roman" w:cstheme="minorHAnsi"/>
          <w:bdr w:val="none" w:sz="0" w:space="0" w:color="auto" w:frame="1"/>
          <w:lang w:eastAsia="pl-PL"/>
        </w:rPr>
        <w:t>), kierowanego do</w:t>
      </w:r>
      <w:r w:rsidR="00686C24">
        <w:rPr>
          <w:rFonts w:eastAsia="Times New Roman" w:cstheme="minorHAnsi"/>
          <w:bdr w:val="none" w:sz="0" w:space="0" w:color="auto" w:frame="1"/>
          <w:lang w:eastAsia="pl-PL"/>
        </w:rPr>
        <w:t> </w:t>
      </w:r>
      <w:r w:rsidR="00F94D87" w:rsidRPr="00466C2D">
        <w:rPr>
          <w:rFonts w:eastAsia="Times New Roman" w:cstheme="minorHAnsi"/>
          <w:bdr w:val="none" w:sz="0" w:space="0" w:color="auto" w:frame="1"/>
          <w:lang w:eastAsia="pl-PL"/>
        </w:rPr>
        <w:t>osób pracujących oraz studiujących na ośmiu poznańskich uczelniach publicznych (UAM, UEP, UAP, UPP, PP, UMP, AMP, AWF), w ramach którego odbyły się: wykłady, warsztaty</w:t>
      </w:r>
      <w:r w:rsidR="00E559D1" w:rsidRPr="00466C2D">
        <w:rPr>
          <w:rFonts w:eastAsia="Times New Roman" w:cstheme="minorHAnsi"/>
          <w:bdr w:val="none" w:sz="0" w:space="0" w:color="auto" w:frame="1"/>
          <w:lang w:eastAsia="pl-PL"/>
        </w:rPr>
        <w:t>,</w:t>
      </w:r>
      <w:r w:rsidR="00F94D87" w:rsidRPr="00466C2D">
        <w:rPr>
          <w:rFonts w:eastAsia="Times New Roman" w:cstheme="minorHAnsi"/>
          <w:bdr w:val="none" w:sz="0" w:space="0" w:color="auto" w:frame="1"/>
          <w:lang w:eastAsia="pl-PL"/>
        </w:rPr>
        <w:t xml:space="preserve"> dyskusje,</w:t>
      </w:r>
      <w:r w:rsidR="00F94D87" w:rsidRPr="00466C2D">
        <w:rPr>
          <w:rFonts w:cstheme="minorHAnsi"/>
        </w:rPr>
        <w:t xml:space="preserve"> wydarzenia w</w:t>
      </w:r>
      <w:r w:rsidR="005C374B">
        <w:rPr>
          <w:rFonts w:cstheme="minorHAnsi"/>
        </w:rPr>
        <w:t> </w:t>
      </w:r>
      <w:r w:rsidR="00F94D87" w:rsidRPr="00466C2D">
        <w:rPr>
          <w:rFonts w:cstheme="minorHAnsi"/>
        </w:rPr>
        <w:t xml:space="preserve">mediach społecznościowych oraz </w:t>
      </w:r>
      <w:r w:rsidR="003E26A2" w:rsidRPr="00466C2D">
        <w:rPr>
          <w:rFonts w:cstheme="minorHAnsi"/>
        </w:rPr>
        <w:t xml:space="preserve">opracowanie </w:t>
      </w:r>
      <w:r w:rsidR="00F94D87" w:rsidRPr="00466C2D">
        <w:rPr>
          <w:rFonts w:cstheme="minorHAnsi"/>
        </w:rPr>
        <w:t>raport</w:t>
      </w:r>
      <w:r w:rsidR="003E26A2" w:rsidRPr="00466C2D">
        <w:rPr>
          <w:rFonts w:cstheme="minorHAnsi"/>
        </w:rPr>
        <w:t>u</w:t>
      </w:r>
      <w:r w:rsidR="00F94D87" w:rsidRPr="00466C2D">
        <w:rPr>
          <w:rFonts w:cstheme="minorHAnsi"/>
        </w:rPr>
        <w:t xml:space="preserve"> dotycząc</w:t>
      </w:r>
      <w:r w:rsidR="003E26A2" w:rsidRPr="00466C2D">
        <w:rPr>
          <w:rFonts w:cstheme="minorHAnsi"/>
        </w:rPr>
        <w:t>ego</w:t>
      </w:r>
      <w:r w:rsidR="00F94D87" w:rsidRPr="00466C2D">
        <w:rPr>
          <w:rFonts w:cstheme="minorHAnsi"/>
        </w:rPr>
        <w:t xml:space="preserve"> kierunków działań polityki antydyskryminacyjnej dla</w:t>
      </w:r>
      <w:r w:rsidR="00E559D1" w:rsidRPr="00466C2D">
        <w:rPr>
          <w:rFonts w:cstheme="minorHAnsi"/>
        </w:rPr>
        <w:t> </w:t>
      </w:r>
      <w:r w:rsidR="00F94D87" w:rsidRPr="00466C2D">
        <w:rPr>
          <w:rFonts w:cstheme="minorHAnsi"/>
        </w:rPr>
        <w:t>środowiska akademickiego Poznania</w:t>
      </w:r>
      <w:r w:rsidR="0087351E" w:rsidRPr="00466C2D">
        <w:rPr>
          <w:rFonts w:cstheme="minorHAnsi"/>
        </w:rPr>
        <w:t>.</w:t>
      </w:r>
    </w:p>
    <w:p w14:paraId="186F13B1" w14:textId="4F90D8D7" w:rsidR="00916E6A" w:rsidRPr="00466C2D" w:rsidRDefault="00916E6A" w:rsidP="00076E2C">
      <w:pPr>
        <w:spacing w:line="276" w:lineRule="auto"/>
        <w:jc w:val="both"/>
        <w:rPr>
          <w:rFonts w:cstheme="minorHAnsi"/>
        </w:rPr>
      </w:pPr>
      <w:r w:rsidRPr="00466C2D">
        <w:rPr>
          <w:rFonts w:cstheme="minorHAnsi"/>
        </w:rPr>
        <w:t>Przestrzeganie zasad etyki, odpowiedzialne działania i  zrównoważony rozwój społeczności akademickiej w</w:t>
      </w:r>
      <w:r w:rsidR="006A63AC" w:rsidRPr="00466C2D">
        <w:rPr>
          <w:rFonts w:cstheme="minorHAnsi"/>
        </w:rPr>
        <w:t>s</w:t>
      </w:r>
      <w:r w:rsidRPr="00466C2D">
        <w:rPr>
          <w:rFonts w:cstheme="minorHAnsi"/>
        </w:rPr>
        <w:t>piera</w:t>
      </w:r>
      <w:r w:rsidR="009E432E" w:rsidRPr="00466C2D">
        <w:rPr>
          <w:rFonts w:cstheme="minorHAnsi"/>
        </w:rPr>
        <w:t xml:space="preserve"> również </w:t>
      </w:r>
      <w:r w:rsidRPr="00466C2D">
        <w:rPr>
          <w:rFonts w:cstheme="minorHAnsi"/>
        </w:rPr>
        <w:t>Pełnomocnik Rektora ds. Społecznej Odpowiedzialności Uczelni</w:t>
      </w:r>
      <w:r w:rsidR="00076E2C" w:rsidRPr="00466C2D">
        <w:rPr>
          <w:rFonts w:cstheme="minorHAnsi"/>
        </w:rPr>
        <w:t>, R</w:t>
      </w:r>
      <w:r w:rsidRPr="00466C2D">
        <w:rPr>
          <w:rFonts w:cstheme="minorHAnsi"/>
        </w:rPr>
        <w:t>ektorska Komisja ds.</w:t>
      </w:r>
      <w:r w:rsidR="0087351E" w:rsidRPr="00466C2D">
        <w:rPr>
          <w:rFonts w:cstheme="minorHAnsi"/>
        </w:rPr>
        <w:t> </w:t>
      </w:r>
      <w:r w:rsidRPr="00466C2D">
        <w:rPr>
          <w:rFonts w:cstheme="minorHAnsi"/>
        </w:rPr>
        <w:t>Społecznej Odpowiedzialności UEP. Na podstawie ich działalności przygotowano raport PRME</w:t>
      </w:r>
      <w:r w:rsidR="0087351E" w:rsidRPr="00466C2D">
        <w:rPr>
          <w:rFonts w:cstheme="minorHAnsi"/>
        </w:rPr>
        <w:t>, w którym ujęto n</w:t>
      </w:r>
      <w:r w:rsidRPr="00466C2D">
        <w:rPr>
          <w:rFonts w:cstheme="minorHAnsi"/>
        </w:rPr>
        <w:t xml:space="preserve">ajważniejsze osiągnięcia </w:t>
      </w:r>
      <w:r w:rsidR="0087351E" w:rsidRPr="00466C2D">
        <w:rPr>
          <w:rFonts w:cstheme="minorHAnsi"/>
        </w:rPr>
        <w:t>w tym zakresie:</w:t>
      </w:r>
    </w:p>
    <w:p w14:paraId="78531948" w14:textId="4F1F2979" w:rsidR="00916E6A" w:rsidRPr="00686C24" w:rsidRDefault="00916E6A" w:rsidP="00686C24">
      <w:pPr>
        <w:pStyle w:val="Akapitzlist"/>
        <w:numPr>
          <w:ilvl w:val="0"/>
          <w:numId w:val="23"/>
        </w:numPr>
        <w:tabs>
          <w:tab w:val="left" w:pos="142"/>
          <w:tab w:val="left" w:pos="284"/>
        </w:tabs>
        <w:spacing w:line="276" w:lineRule="auto"/>
        <w:ind w:left="284" w:hanging="284"/>
        <w:jc w:val="both"/>
        <w:rPr>
          <w:rFonts w:cstheme="minorHAnsi"/>
        </w:rPr>
      </w:pPr>
      <w:r w:rsidRPr="00BF7973">
        <w:rPr>
          <w:rFonts w:cstheme="minorHAnsi"/>
        </w:rPr>
        <w:t>Wyznaczeni</w:t>
      </w:r>
      <w:r w:rsidR="0087351E" w:rsidRPr="00BF7973">
        <w:rPr>
          <w:rFonts w:cstheme="minorHAnsi"/>
        </w:rPr>
        <w:t>e</w:t>
      </w:r>
      <w:r w:rsidRPr="00BF7973">
        <w:rPr>
          <w:rFonts w:cstheme="minorHAnsi"/>
        </w:rPr>
        <w:t xml:space="preserve"> </w:t>
      </w:r>
      <w:r w:rsidR="006A63AC" w:rsidRPr="00BF7973">
        <w:rPr>
          <w:rFonts w:cstheme="minorHAnsi"/>
        </w:rPr>
        <w:t>c</w:t>
      </w:r>
      <w:r w:rsidR="003E26A2" w:rsidRPr="00BF7973">
        <w:rPr>
          <w:rFonts w:cstheme="minorHAnsi"/>
        </w:rPr>
        <w:t>elów</w:t>
      </w:r>
      <w:r w:rsidRPr="00BF7973">
        <w:rPr>
          <w:rFonts w:cstheme="minorHAnsi"/>
        </w:rPr>
        <w:t xml:space="preserve"> </w:t>
      </w:r>
      <w:r w:rsidR="006A63AC" w:rsidRPr="006B6F04">
        <w:rPr>
          <w:rFonts w:cstheme="minorHAnsi"/>
        </w:rPr>
        <w:t>z</w:t>
      </w:r>
      <w:r w:rsidRPr="006B6F04">
        <w:rPr>
          <w:rFonts w:cstheme="minorHAnsi"/>
        </w:rPr>
        <w:t xml:space="preserve">równoważonego </w:t>
      </w:r>
      <w:r w:rsidR="00931592" w:rsidRPr="006B6F04">
        <w:rPr>
          <w:rFonts w:cstheme="minorHAnsi"/>
        </w:rPr>
        <w:t>r</w:t>
      </w:r>
      <w:r w:rsidRPr="006B6F04">
        <w:rPr>
          <w:rFonts w:cstheme="minorHAnsi"/>
        </w:rPr>
        <w:t xml:space="preserve">ozwoju UEP na postawie Listy </w:t>
      </w:r>
      <w:r w:rsidR="006A63AC" w:rsidRPr="00686C24">
        <w:rPr>
          <w:rFonts w:cstheme="minorHAnsi"/>
        </w:rPr>
        <w:t>c</w:t>
      </w:r>
      <w:r w:rsidRPr="00686C24">
        <w:rPr>
          <w:rFonts w:cstheme="minorHAnsi"/>
        </w:rPr>
        <w:t xml:space="preserve">elów </w:t>
      </w:r>
      <w:r w:rsidR="006A63AC" w:rsidRPr="00686C24">
        <w:rPr>
          <w:rFonts w:cstheme="minorHAnsi"/>
        </w:rPr>
        <w:t>z</w:t>
      </w:r>
      <w:r w:rsidRPr="00686C24">
        <w:rPr>
          <w:rFonts w:cstheme="minorHAnsi"/>
        </w:rPr>
        <w:t xml:space="preserve">równoważonego </w:t>
      </w:r>
      <w:r w:rsidR="006A63AC" w:rsidRPr="00686C24">
        <w:rPr>
          <w:rFonts w:cstheme="minorHAnsi"/>
        </w:rPr>
        <w:t>r</w:t>
      </w:r>
      <w:r w:rsidRPr="00686C24">
        <w:rPr>
          <w:rFonts w:cstheme="minorHAnsi"/>
        </w:rPr>
        <w:t>ozwoju ONZ</w:t>
      </w:r>
      <w:r w:rsidR="00A13808" w:rsidRPr="00686C24">
        <w:rPr>
          <w:rFonts w:cstheme="minorHAnsi"/>
        </w:rPr>
        <w:t>.</w:t>
      </w:r>
    </w:p>
    <w:p w14:paraId="26FDD0E6" w14:textId="7986EF07" w:rsidR="00916E6A" w:rsidRPr="00686C24" w:rsidRDefault="00916E6A" w:rsidP="00686C24">
      <w:pPr>
        <w:pStyle w:val="Akapitzlist"/>
        <w:numPr>
          <w:ilvl w:val="0"/>
          <w:numId w:val="23"/>
        </w:numPr>
        <w:tabs>
          <w:tab w:val="left" w:pos="142"/>
          <w:tab w:val="left" w:pos="284"/>
        </w:tabs>
        <w:spacing w:line="276" w:lineRule="auto"/>
        <w:ind w:left="284" w:hanging="284"/>
        <w:jc w:val="both"/>
        <w:rPr>
          <w:rFonts w:cstheme="minorHAnsi"/>
        </w:rPr>
      </w:pPr>
      <w:r w:rsidRPr="00686C24">
        <w:rPr>
          <w:rFonts w:cstheme="minorHAnsi"/>
        </w:rPr>
        <w:t>Realizacj</w:t>
      </w:r>
      <w:r w:rsidR="0087351E" w:rsidRPr="00686C24">
        <w:rPr>
          <w:rFonts w:cstheme="minorHAnsi"/>
        </w:rPr>
        <w:t>a</w:t>
      </w:r>
      <w:r w:rsidRPr="00686C24">
        <w:rPr>
          <w:rFonts w:cstheme="minorHAnsi"/>
        </w:rPr>
        <w:t xml:space="preserve"> międzynarodowych projektów badawczych i rozwojowych odnoszących</w:t>
      </w:r>
      <w:r w:rsidR="00D8223C" w:rsidRPr="00686C24">
        <w:rPr>
          <w:rFonts w:cstheme="minorHAnsi"/>
        </w:rPr>
        <w:br/>
      </w:r>
      <w:r w:rsidRPr="00686C24">
        <w:rPr>
          <w:rFonts w:cstheme="minorHAnsi"/>
        </w:rPr>
        <w:t xml:space="preserve"> się do problematyki SOU</w:t>
      </w:r>
      <w:r w:rsidR="00A13808" w:rsidRPr="00686C24">
        <w:rPr>
          <w:rFonts w:cstheme="minorHAnsi"/>
        </w:rPr>
        <w:t>.</w:t>
      </w:r>
    </w:p>
    <w:p w14:paraId="7243D733" w14:textId="488CEB36" w:rsidR="00916E6A" w:rsidRPr="00686C24" w:rsidRDefault="00916E6A" w:rsidP="00686C24">
      <w:pPr>
        <w:pStyle w:val="Akapitzlist"/>
        <w:numPr>
          <w:ilvl w:val="0"/>
          <w:numId w:val="23"/>
        </w:numPr>
        <w:tabs>
          <w:tab w:val="left" w:pos="142"/>
          <w:tab w:val="left" w:pos="284"/>
        </w:tabs>
        <w:spacing w:line="276" w:lineRule="auto"/>
        <w:ind w:left="284" w:hanging="284"/>
        <w:jc w:val="both"/>
        <w:rPr>
          <w:rFonts w:cstheme="minorHAnsi"/>
        </w:rPr>
      </w:pPr>
      <w:r w:rsidRPr="00686C24">
        <w:rPr>
          <w:rFonts w:cstheme="minorHAnsi"/>
        </w:rPr>
        <w:t>Realizacj</w:t>
      </w:r>
      <w:r w:rsidR="0087351E" w:rsidRPr="00686C24">
        <w:rPr>
          <w:rFonts w:cstheme="minorHAnsi"/>
        </w:rPr>
        <w:t>a</w:t>
      </w:r>
      <w:r w:rsidRPr="00686C24">
        <w:rPr>
          <w:rFonts w:cstheme="minorHAnsi"/>
        </w:rPr>
        <w:t xml:space="preserve"> indywidualnych grantów badawczych poświęconych </w:t>
      </w:r>
      <w:r w:rsidR="006A63AC" w:rsidRPr="00686C24">
        <w:rPr>
          <w:rFonts w:cstheme="minorHAnsi"/>
        </w:rPr>
        <w:t xml:space="preserve">ww. </w:t>
      </w:r>
      <w:r w:rsidRPr="00686C24">
        <w:rPr>
          <w:rFonts w:cstheme="minorHAnsi"/>
        </w:rPr>
        <w:t>tematyce</w:t>
      </w:r>
      <w:r w:rsidR="00A13808" w:rsidRPr="00686C24">
        <w:rPr>
          <w:rFonts w:cstheme="minorHAnsi"/>
        </w:rPr>
        <w:t>.</w:t>
      </w:r>
    </w:p>
    <w:p w14:paraId="387AD532" w14:textId="6036861C" w:rsidR="00916E6A" w:rsidRPr="00686C24" w:rsidRDefault="00916E6A" w:rsidP="00686C24">
      <w:pPr>
        <w:pStyle w:val="Akapitzlist"/>
        <w:numPr>
          <w:ilvl w:val="0"/>
          <w:numId w:val="23"/>
        </w:numPr>
        <w:tabs>
          <w:tab w:val="left" w:pos="142"/>
          <w:tab w:val="left" w:pos="284"/>
        </w:tabs>
        <w:spacing w:line="276" w:lineRule="auto"/>
        <w:ind w:left="284" w:hanging="284"/>
        <w:jc w:val="both"/>
        <w:rPr>
          <w:rFonts w:cstheme="minorHAnsi"/>
        </w:rPr>
      </w:pPr>
      <w:r w:rsidRPr="00686C24">
        <w:rPr>
          <w:rFonts w:cstheme="minorHAnsi"/>
        </w:rPr>
        <w:t>Wdrożeni</w:t>
      </w:r>
      <w:r w:rsidR="0087351E" w:rsidRPr="00686C24">
        <w:rPr>
          <w:rFonts w:cstheme="minorHAnsi"/>
        </w:rPr>
        <w:t>e</w:t>
      </w:r>
      <w:r w:rsidRPr="00686C24">
        <w:rPr>
          <w:rFonts w:cstheme="minorHAnsi"/>
        </w:rPr>
        <w:t xml:space="preserve"> cyklicznych projektów badawczych poświęconych kwestii realizacji społecznej odpowiedzialności UEP, tj. Mapy wolontariatu (Mapy empatii) UEP oraz Mapy interesariuszy UEP</w:t>
      </w:r>
      <w:r w:rsidR="00A13808" w:rsidRPr="00686C24">
        <w:rPr>
          <w:rFonts w:cstheme="minorHAnsi"/>
        </w:rPr>
        <w:t>.</w:t>
      </w:r>
    </w:p>
    <w:p w14:paraId="5B51AEBD" w14:textId="26C3C15B" w:rsidR="00916E6A" w:rsidRPr="00686C24" w:rsidRDefault="00916E6A" w:rsidP="00686C24">
      <w:pPr>
        <w:pStyle w:val="Akapitzlist"/>
        <w:numPr>
          <w:ilvl w:val="0"/>
          <w:numId w:val="23"/>
        </w:numPr>
        <w:tabs>
          <w:tab w:val="left" w:pos="142"/>
          <w:tab w:val="left" w:pos="284"/>
        </w:tabs>
        <w:spacing w:line="276" w:lineRule="auto"/>
        <w:ind w:left="284" w:hanging="284"/>
        <w:jc w:val="both"/>
        <w:rPr>
          <w:rFonts w:cstheme="minorHAnsi"/>
        </w:rPr>
      </w:pPr>
      <w:r w:rsidRPr="00686C24">
        <w:rPr>
          <w:rFonts w:cstheme="minorHAnsi"/>
        </w:rPr>
        <w:t>Włączeni</w:t>
      </w:r>
      <w:r w:rsidR="0087351E" w:rsidRPr="00686C24">
        <w:rPr>
          <w:rFonts w:cstheme="minorHAnsi"/>
        </w:rPr>
        <w:t>e</w:t>
      </w:r>
      <w:r w:rsidRPr="00686C24">
        <w:rPr>
          <w:rFonts w:cstheme="minorHAnsi"/>
        </w:rPr>
        <w:t xml:space="preserve"> w zakres sprawozdawczości oceny prac dyplomowych kwestii społecznej odpowiedzialności</w:t>
      </w:r>
      <w:r w:rsidR="00A13808" w:rsidRPr="00686C24">
        <w:rPr>
          <w:rFonts w:cstheme="minorHAnsi"/>
        </w:rPr>
        <w:t>.</w:t>
      </w:r>
    </w:p>
    <w:p w14:paraId="67A4E0A3" w14:textId="54075983" w:rsidR="00916E6A" w:rsidRPr="00686C24" w:rsidRDefault="00916E6A" w:rsidP="00686C24">
      <w:pPr>
        <w:pStyle w:val="Akapitzlist"/>
        <w:numPr>
          <w:ilvl w:val="0"/>
          <w:numId w:val="23"/>
        </w:numPr>
        <w:tabs>
          <w:tab w:val="left" w:pos="142"/>
          <w:tab w:val="left" w:pos="284"/>
        </w:tabs>
        <w:spacing w:line="276" w:lineRule="auto"/>
        <w:ind w:left="284" w:hanging="284"/>
        <w:jc w:val="both"/>
        <w:rPr>
          <w:rFonts w:cstheme="minorHAnsi"/>
        </w:rPr>
      </w:pPr>
      <w:r w:rsidRPr="00686C24">
        <w:rPr>
          <w:rFonts w:cstheme="minorHAnsi"/>
        </w:rPr>
        <w:t>Organizacj</w:t>
      </w:r>
      <w:r w:rsidR="0087351E" w:rsidRPr="00686C24">
        <w:rPr>
          <w:rFonts w:cstheme="minorHAnsi"/>
        </w:rPr>
        <w:t>a</w:t>
      </w:r>
      <w:r w:rsidRPr="00686C24">
        <w:rPr>
          <w:rFonts w:cstheme="minorHAnsi"/>
        </w:rPr>
        <w:t xml:space="preserve"> wykładów otwartych, seminariów i innych wydarzeń związanych z SOU.</w:t>
      </w:r>
    </w:p>
    <w:p w14:paraId="3C087DF6" w14:textId="3901E988" w:rsidR="00916E6A" w:rsidRPr="00466C2D" w:rsidRDefault="00916E6A" w:rsidP="00916E6A">
      <w:pPr>
        <w:jc w:val="both"/>
        <w:rPr>
          <w:rFonts w:cstheme="minorHAnsi"/>
        </w:rPr>
      </w:pPr>
      <w:r w:rsidRPr="00466C2D">
        <w:rPr>
          <w:rFonts w:cstheme="minorHAnsi"/>
        </w:rPr>
        <w:t>W lipcu 2020 roku wdrożono Politykę ochrony danych osobowych wraz z procedurami zarządzania naruszeniami dotyczącymi danych osobowych, realizacji praw osób, których dane osobowe są</w:t>
      </w:r>
      <w:r w:rsidR="00D8223C" w:rsidRPr="00466C2D">
        <w:rPr>
          <w:rFonts w:cstheme="minorHAnsi"/>
        </w:rPr>
        <w:t> </w:t>
      </w:r>
      <w:r w:rsidRPr="00466C2D">
        <w:rPr>
          <w:rFonts w:cstheme="minorHAnsi"/>
        </w:rPr>
        <w:t xml:space="preserve">przetwarzane </w:t>
      </w:r>
      <w:r w:rsidR="00D601D8" w:rsidRPr="00466C2D">
        <w:rPr>
          <w:rFonts w:cstheme="minorHAnsi"/>
        </w:rPr>
        <w:t>na</w:t>
      </w:r>
      <w:r w:rsidRPr="00466C2D">
        <w:rPr>
          <w:rFonts w:cstheme="minorHAnsi"/>
        </w:rPr>
        <w:t xml:space="preserve"> UEP oraz instrukcją zarządzania systemami informatycznymi służącymi do</w:t>
      </w:r>
      <w:r w:rsidR="00D8223C" w:rsidRPr="00466C2D">
        <w:rPr>
          <w:rFonts w:cstheme="minorHAnsi"/>
        </w:rPr>
        <w:t> </w:t>
      </w:r>
      <w:r w:rsidRPr="00466C2D">
        <w:rPr>
          <w:rFonts w:cstheme="minorHAnsi"/>
        </w:rPr>
        <w:t>przetwarzania danych osobowych (Zarządzenie 58/2020</w:t>
      </w:r>
      <w:r w:rsidR="0000559F" w:rsidRPr="0000559F">
        <w:rPr>
          <w:rFonts w:cstheme="minorHAnsi"/>
        </w:rPr>
        <w:t xml:space="preserve"> </w:t>
      </w:r>
      <w:r w:rsidR="0000559F" w:rsidRPr="00466C2D">
        <w:rPr>
          <w:rFonts w:cstheme="minorHAnsi"/>
        </w:rPr>
        <w:t>Rektora</w:t>
      </w:r>
      <w:r w:rsidR="0000559F">
        <w:rPr>
          <w:rFonts w:cstheme="minorHAnsi"/>
        </w:rPr>
        <w:t xml:space="preserve"> UEP</w:t>
      </w:r>
      <w:r w:rsidRPr="00466C2D">
        <w:rPr>
          <w:rFonts w:cstheme="minorHAnsi"/>
        </w:rPr>
        <w:t>).</w:t>
      </w:r>
    </w:p>
    <w:p w14:paraId="78E17D67" w14:textId="3F9FBC05" w:rsidR="00916E6A" w:rsidRPr="00466C2D" w:rsidRDefault="00283C70" w:rsidP="00916E6A">
      <w:pPr>
        <w:jc w:val="both"/>
        <w:rPr>
          <w:rFonts w:cstheme="minorHAnsi"/>
        </w:rPr>
      </w:pPr>
      <w:r w:rsidRPr="00466C2D">
        <w:rPr>
          <w:rFonts w:cstheme="minorHAnsi"/>
        </w:rPr>
        <w:t xml:space="preserve">W czerwcu 2022 roku uruchomiono program </w:t>
      </w:r>
      <w:proofErr w:type="spellStart"/>
      <w:r w:rsidRPr="00466C2D">
        <w:rPr>
          <w:rFonts w:cstheme="minorHAnsi"/>
        </w:rPr>
        <w:t>tutoringu</w:t>
      </w:r>
      <w:proofErr w:type="spellEnd"/>
      <w:r w:rsidRPr="00466C2D">
        <w:rPr>
          <w:rFonts w:cstheme="minorHAnsi"/>
        </w:rPr>
        <w:t xml:space="preserve"> akademickiego, w którym 12 nauczycieli akademickich, bazując m.in. na swoich doświadczeniach naukowych, wspomaga rozwój naukowy i pogłębia kompetencje zawodowe studentów</w:t>
      </w:r>
    </w:p>
    <w:p w14:paraId="58928F8A" w14:textId="490DB78F" w:rsidR="002308EE" w:rsidRPr="00466C2D" w:rsidRDefault="00F63324" w:rsidP="00466C2D">
      <w:pPr>
        <w:pStyle w:val="Nagwek3"/>
        <w:rPr>
          <w:rStyle w:val="required"/>
          <w:b/>
          <w:bCs/>
          <w:color w:val="auto"/>
          <w:sz w:val="28"/>
          <w:szCs w:val="28"/>
        </w:rPr>
      </w:pPr>
      <w:bookmarkStart w:id="21" w:name="_Toc116991350"/>
      <w:bookmarkStart w:id="22" w:name="_Toc112930283"/>
      <w:r w:rsidRPr="00466C2D">
        <w:rPr>
          <w:rStyle w:val="required"/>
          <w:b/>
          <w:bCs/>
          <w:color w:val="auto"/>
          <w:sz w:val="28"/>
          <w:szCs w:val="28"/>
        </w:rPr>
        <w:t>2.2. Rekrutacja</w:t>
      </w:r>
      <w:r w:rsidR="008D504B" w:rsidRPr="00466C2D">
        <w:rPr>
          <w:rStyle w:val="required"/>
          <w:b/>
          <w:bCs/>
          <w:color w:val="auto"/>
          <w:sz w:val="28"/>
          <w:szCs w:val="28"/>
        </w:rPr>
        <w:t xml:space="preserve"> i selekcja</w:t>
      </w:r>
      <w:bookmarkEnd w:id="21"/>
      <w:r w:rsidRPr="00466C2D">
        <w:rPr>
          <w:rStyle w:val="required"/>
          <w:b/>
          <w:bCs/>
          <w:color w:val="auto"/>
          <w:sz w:val="28"/>
          <w:szCs w:val="28"/>
        </w:rPr>
        <w:t xml:space="preserve"> </w:t>
      </w:r>
    </w:p>
    <w:bookmarkEnd w:id="22"/>
    <w:p w14:paraId="543CBB3B" w14:textId="4F947216" w:rsidR="00283C70" w:rsidRPr="00466C2D" w:rsidRDefault="00283C70" w:rsidP="00283C70">
      <w:pPr>
        <w:tabs>
          <w:tab w:val="left" w:pos="6311"/>
        </w:tabs>
        <w:jc w:val="both"/>
        <w:rPr>
          <w:rStyle w:val="q4iawc"/>
          <w:rFonts w:eastAsia="Times New Roman" w:cstheme="minorHAnsi"/>
          <w:szCs w:val="24"/>
          <w:lang w:eastAsia="pl-PL"/>
        </w:rPr>
      </w:pPr>
      <w:r w:rsidRPr="00466C2D">
        <w:rPr>
          <w:rStyle w:val="q4iawc"/>
          <w:rFonts w:eastAsia="Times New Roman" w:cstheme="minorHAnsi"/>
          <w:szCs w:val="24"/>
          <w:lang w:eastAsia="pl-PL"/>
        </w:rPr>
        <w:t>Nasza Uczelnia jest bardzo silna kadrowo. Potwierdza to między innymi pierwsze miejsce wśród polskich uczelni ekonomicznych w takich kryteriach jak „rozwój kadry własnej” (ranking „Perspektyw”: 9. miejsce wśród wszystkich 96 uczelni akademickich w 2021 r</w:t>
      </w:r>
      <w:r w:rsidR="0000559F">
        <w:rPr>
          <w:rStyle w:val="q4iawc"/>
          <w:rFonts w:eastAsia="Times New Roman" w:cstheme="minorHAnsi"/>
          <w:szCs w:val="24"/>
          <w:lang w:eastAsia="pl-PL"/>
        </w:rPr>
        <w:t>oku</w:t>
      </w:r>
      <w:r w:rsidRPr="00466C2D">
        <w:rPr>
          <w:rStyle w:val="q4iawc"/>
          <w:rFonts w:eastAsia="Times New Roman" w:cstheme="minorHAnsi"/>
          <w:szCs w:val="24"/>
          <w:lang w:eastAsia="pl-PL"/>
        </w:rPr>
        <w:t xml:space="preserve"> i 10 miejsce w 2022 r</w:t>
      </w:r>
      <w:r w:rsidR="0000559F">
        <w:rPr>
          <w:rStyle w:val="q4iawc"/>
          <w:rFonts w:eastAsia="Times New Roman" w:cstheme="minorHAnsi"/>
          <w:szCs w:val="24"/>
          <w:lang w:eastAsia="pl-PL"/>
        </w:rPr>
        <w:t>oku</w:t>
      </w:r>
      <w:r w:rsidRPr="00466C2D">
        <w:rPr>
          <w:rStyle w:val="q4iawc"/>
          <w:rFonts w:eastAsia="Times New Roman" w:cstheme="minorHAnsi"/>
          <w:szCs w:val="24"/>
          <w:lang w:eastAsia="pl-PL"/>
        </w:rPr>
        <w:t>) czy</w:t>
      </w:r>
      <w:r w:rsidR="00686C24">
        <w:rPr>
          <w:rStyle w:val="q4iawc"/>
          <w:rFonts w:eastAsia="Times New Roman" w:cstheme="minorHAnsi"/>
          <w:szCs w:val="24"/>
          <w:lang w:eastAsia="pl-PL"/>
        </w:rPr>
        <w:t> </w:t>
      </w:r>
      <w:r w:rsidRPr="00466C2D">
        <w:rPr>
          <w:rStyle w:val="q4iawc"/>
          <w:rFonts w:eastAsia="Times New Roman" w:cstheme="minorHAnsi"/>
          <w:szCs w:val="24"/>
          <w:lang w:eastAsia="pl-PL"/>
        </w:rPr>
        <w:t xml:space="preserve">„nasycenie kadry osobami o najwyższych kwalifikacjach” (12. miejsce wśród wszystkich uczelni </w:t>
      </w:r>
      <w:r w:rsidRPr="00466C2D">
        <w:rPr>
          <w:rStyle w:val="q4iawc"/>
          <w:rFonts w:eastAsia="Times New Roman" w:cstheme="minorHAnsi"/>
          <w:szCs w:val="24"/>
          <w:lang w:eastAsia="pl-PL"/>
        </w:rPr>
        <w:lastRenderedPageBreak/>
        <w:t>akademickich w 2021 r</w:t>
      </w:r>
      <w:r w:rsidR="0000559F">
        <w:rPr>
          <w:rStyle w:val="q4iawc"/>
          <w:rFonts w:eastAsia="Times New Roman" w:cstheme="minorHAnsi"/>
          <w:szCs w:val="24"/>
          <w:lang w:eastAsia="pl-PL"/>
        </w:rPr>
        <w:t>oku</w:t>
      </w:r>
      <w:r w:rsidRPr="00466C2D">
        <w:rPr>
          <w:rStyle w:val="q4iawc"/>
          <w:rFonts w:eastAsia="Times New Roman" w:cstheme="minorHAnsi"/>
          <w:szCs w:val="24"/>
          <w:lang w:eastAsia="pl-PL"/>
        </w:rPr>
        <w:t xml:space="preserve"> i 10 miejsce w 2022 r</w:t>
      </w:r>
      <w:r w:rsidR="0000559F">
        <w:rPr>
          <w:rStyle w:val="q4iawc"/>
          <w:rFonts w:eastAsia="Times New Roman" w:cstheme="minorHAnsi"/>
          <w:szCs w:val="24"/>
          <w:lang w:eastAsia="pl-PL"/>
        </w:rPr>
        <w:t>oku</w:t>
      </w:r>
      <w:r w:rsidRPr="00466C2D">
        <w:rPr>
          <w:rStyle w:val="q4iawc"/>
          <w:rFonts w:eastAsia="Times New Roman" w:cstheme="minorHAnsi"/>
          <w:szCs w:val="24"/>
          <w:lang w:eastAsia="pl-PL"/>
        </w:rPr>
        <w:t>). Ranking „Perspektyw” jest jedynym rankingiem uczelni wyższych w Polsce i dzięki swojej cykliczności, spójności metodologicznej i zdolności do</w:t>
      </w:r>
      <w:r w:rsidR="00686C24">
        <w:rPr>
          <w:rStyle w:val="q4iawc"/>
          <w:rFonts w:eastAsia="Times New Roman" w:cstheme="minorHAnsi"/>
          <w:szCs w:val="24"/>
          <w:lang w:eastAsia="pl-PL"/>
        </w:rPr>
        <w:t> </w:t>
      </w:r>
      <w:r w:rsidRPr="00466C2D">
        <w:rPr>
          <w:rStyle w:val="q4iawc"/>
          <w:rFonts w:eastAsia="Times New Roman" w:cstheme="minorHAnsi"/>
          <w:szCs w:val="24"/>
          <w:lang w:eastAsia="pl-PL"/>
        </w:rPr>
        <w:t>ewolucji stał się „lustrem”, w którym co roku „przeglądają się” uczelnie akademickie, niepubliczne i</w:t>
      </w:r>
      <w:r w:rsidR="0000559F">
        <w:rPr>
          <w:rStyle w:val="q4iawc"/>
          <w:rFonts w:eastAsia="Times New Roman" w:cstheme="minorHAnsi"/>
          <w:szCs w:val="24"/>
          <w:lang w:eastAsia="pl-PL"/>
        </w:rPr>
        <w:t> </w:t>
      </w:r>
      <w:r w:rsidRPr="00466C2D">
        <w:rPr>
          <w:rStyle w:val="q4iawc"/>
          <w:rFonts w:eastAsia="Times New Roman" w:cstheme="minorHAnsi"/>
          <w:szCs w:val="24"/>
          <w:lang w:eastAsia="pl-PL"/>
        </w:rPr>
        <w:t xml:space="preserve">zawodowe. Ranking posiada certyfikat jakości „IREG </w:t>
      </w:r>
      <w:proofErr w:type="spellStart"/>
      <w:r w:rsidRPr="00466C2D">
        <w:rPr>
          <w:rStyle w:val="q4iawc"/>
          <w:rFonts w:eastAsia="Times New Roman" w:cstheme="minorHAnsi"/>
          <w:szCs w:val="24"/>
          <w:lang w:eastAsia="pl-PL"/>
        </w:rPr>
        <w:t>Approved</w:t>
      </w:r>
      <w:proofErr w:type="spellEnd"/>
      <w:r w:rsidRPr="00466C2D">
        <w:rPr>
          <w:rStyle w:val="q4iawc"/>
          <w:rFonts w:eastAsia="Times New Roman" w:cstheme="minorHAnsi"/>
          <w:szCs w:val="24"/>
          <w:lang w:eastAsia="pl-PL"/>
        </w:rPr>
        <w:t xml:space="preserve">”, przyznany przez międzynarodową organizację IREG </w:t>
      </w:r>
      <w:proofErr w:type="spellStart"/>
      <w:r w:rsidRPr="00466C2D">
        <w:rPr>
          <w:rStyle w:val="q4iawc"/>
          <w:rFonts w:eastAsia="Times New Roman" w:cstheme="minorHAnsi"/>
          <w:szCs w:val="24"/>
          <w:lang w:eastAsia="pl-PL"/>
        </w:rPr>
        <w:t>Observatory</w:t>
      </w:r>
      <w:proofErr w:type="spellEnd"/>
      <w:r w:rsidRPr="00466C2D">
        <w:rPr>
          <w:rStyle w:val="q4iawc"/>
          <w:rFonts w:eastAsia="Times New Roman" w:cstheme="minorHAnsi"/>
          <w:szCs w:val="24"/>
          <w:lang w:eastAsia="pl-PL"/>
        </w:rPr>
        <w:t xml:space="preserve"> on </w:t>
      </w:r>
      <w:proofErr w:type="spellStart"/>
      <w:r w:rsidRPr="00466C2D">
        <w:rPr>
          <w:rStyle w:val="q4iawc"/>
          <w:rFonts w:eastAsia="Times New Roman" w:cstheme="minorHAnsi"/>
          <w:szCs w:val="24"/>
          <w:lang w:eastAsia="pl-PL"/>
        </w:rPr>
        <w:t>Academic</w:t>
      </w:r>
      <w:proofErr w:type="spellEnd"/>
      <w:r w:rsidRPr="00466C2D">
        <w:rPr>
          <w:rStyle w:val="q4iawc"/>
          <w:rFonts w:eastAsia="Times New Roman" w:cstheme="minorHAnsi"/>
          <w:szCs w:val="24"/>
          <w:lang w:eastAsia="pl-PL"/>
        </w:rPr>
        <w:t xml:space="preserve"> Ranking and Excellence.</w:t>
      </w:r>
    </w:p>
    <w:p w14:paraId="54352400" w14:textId="26B2023D" w:rsidR="00454D43" w:rsidRPr="00466C2D" w:rsidRDefault="00454D43" w:rsidP="00283C70">
      <w:pPr>
        <w:tabs>
          <w:tab w:val="left" w:pos="6311"/>
        </w:tabs>
        <w:jc w:val="both"/>
        <w:rPr>
          <w:rStyle w:val="q4iawc"/>
          <w:rFonts w:eastAsia="Times New Roman" w:cstheme="minorHAnsi"/>
          <w:szCs w:val="24"/>
          <w:lang w:eastAsia="pl-PL"/>
        </w:rPr>
      </w:pPr>
      <w:r w:rsidRPr="00466C2D">
        <w:rPr>
          <w:rStyle w:val="q4iawc"/>
          <w:rFonts w:eastAsia="Times New Roman" w:cstheme="minorHAnsi"/>
          <w:szCs w:val="24"/>
          <w:lang w:eastAsia="pl-PL"/>
        </w:rPr>
        <w:t>Proces rekrutacji nauczycieli akademickich na UEP jest realizowany zgodnie z obowiązującymi w tym zakresie przepisami prawa oraz kryteriami zawartymi w OTM-R. Wykaz stanowisk oraz podstawowe kryteria formalne do</w:t>
      </w:r>
      <w:r w:rsidR="00CB2F13" w:rsidRPr="00466C2D">
        <w:rPr>
          <w:rStyle w:val="q4iawc"/>
          <w:rFonts w:eastAsia="Times New Roman" w:cstheme="minorHAnsi"/>
          <w:szCs w:val="24"/>
          <w:lang w:eastAsia="pl-PL"/>
        </w:rPr>
        <w:t>tyczące</w:t>
      </w:r>
      <w:r w:rsidRPr="00466C2D">
        <w:rPr>
          <w:rStyle w:val="q4iawc"/>
          <w:rFonts w:eastAsia="Times New Roman" w:cstheme="minorHAnsi"/>
          <w:szCs w:val="24"/>
          <w:lang w:eastAsia="pl-PL"/>
        </w:rPr>
        <w:t xml:space="preserve"> zatrudnienia na poszczególnych stanowiskach i w danej grupie określa Statut UEP</w:t>
      </w:r>
      <w:r w:rsidR="0000559F">
        <w:rPr>
          <w:rStyle w:val="q4iawc"/>
          <w:rFonts w:eastAsia="Times New Roman" w:cstheme="minorHAnsi"/>
          <w:szCs w:val="24"/>
          <w:lang w:eastAsia="pl-PL"/>
        </w:rPr>
        <w:t>:</w:t>
      </w:r>
    </w:p>
    <w:p w14:paraId="15B2EC91" w14:textId="08334E7B" w:rsidR="00454D43" w:rsidRDefault="003E2479" w:rsidP="00454D43">
      <w:pPr>
        <w:tabs>
          <w:tab w:val="left" w:pos="6311"/>
        </w:tabs>
        <w:jc w:val="both"/>
        <w:rPr>
          <w:rStyle w:val="q4iawc"/>
          <w:rFonts w:eastAsia="Times New Roman" w:cstheme="minorHAnsi"/>
          <w:szCs w:val="24"/>
          <w:lang w:eastAsia="pl-PL"/>
        </w:rPr>
      </w:pPr>
      <w:hyperlink r:id="rId15" w:history="1">
        <w:r w:rsidR="000120E6" w:rsidRPr="00A55B5A">
          <w:rPr>
            <w:rStyle w:val="Hipercze"/>
            <w:rFonts w:eastAsia="Times New Roman" w:cstheme="minorHAnsi"/>
            <w:szCs w:val="24"/>
            <w:lang w:eastAsia="pl-PL"/>
          </w:rPr>
          <w:t>https://ue.poznan.pl/pl/uniwersytet,c13/uregulowania-wewnetrzne,c30/statut,c13827/</w:t>
        </w:r>
      </w:hyperlink>
      <w:r w:rsidR="0000559F">
        <w:rPr>
          <w:rStyle w:val="Hipercze"/>
          <w:rFonts w:eastAsia="Times New Roman" w:cstheme="minorHAnsi"/>
          <w:szCs w:val="24"/>
          <w:lang w:eastAsia="pl-PL"/>
        </w:rPr>
        <w:t xml:space="preserve"> </w:t>
      </w:r>
    </w:p>
    <w:p w14:paraId="0C2A44FB" w14:textId="11E7A30C" w:rsidR="00454D43" w:rsidRPr="00466C2D" w:rsidRDefault="00454D43" w:rsidP="00454D43">
      <w:pPr>
        <w:tabs>
          <w:tab w:val="left" w:pos="6311"/>
        </w:tabs>
        <w:jc w:val="both"/>
        <w:rPr>
          <w:rStyle w:val="q4iawc"/>
          <w:rFonts w:eastAsia="Times New Roman" w:cstheme="minorHAnsi"/>
          <w:szCs w:val="24"/>
          <w:lang w:eastAsia="pl-PL"/>
        </w:rPr>
      </w:pPr>
      <w:r w:rsidRPr="00466C2D">
        <w:rPr>
          <w:rStyle w:val="q4iawc"/>
          <w:rFonts w:eastAsia="Times New Roman" w:cstheme="minorHAnsi"/>
          <w:szCs w:val="24"/>
          <w:lang w:eastAsia="pl-PL"/>
        </w:rPr>
        <w:t>Szczegółowe zasady rekrutacji uregulowano Zarządzeniem nr 109/2020 Rektora</w:t>
      </w:r>
      <w:r w:rsidR="0000559F">
        <w:rPr>
          <w:rStyle w:val="q4iawc"/>
          <w:rFonts w:eastAsia="Times New Roman" w:cstheme="minorHAnsi"/>
          <w:szCs w:val="24"/>
          <w:lang w:eastAsia="pl-PL"/>
        </w:rPr>
        <w:t xml:space="preserve"> UEP</w:t>
      </w:r>
      <w:r w:rsidRPr="00466C2D">
        <w:rPr>
          <w:rStyle w:val="q4iawc"/>
          <w:rFonts w:eastAsia="Times New Roman" w:cstheme="minorHAnsi"/>
          <w:szCs w:val="24"/>
          <w:lang w:eastAsia="pl-PL"/>
        </w:rPr>
        <w:t xml:space="preserve"> w sprawie wytycznych do polityki zatrudniania nauczycieli akademickich </w:t>
      </w:r>
      <w:r w:rsidR="00CB2F13" w:rsidRPr="00466C2D">
        <w:rPr>
          <w:rStyle w:val="q4iawc"/>
          <w:rFonts w:eastAsia="Times New Roman" w:cstheme="minorHAnsi"/>
          <w:szCs w:val="24"/>
          <w:lang w:eastAsia="pl-PL"/>
        </w:rPr>
        <w:t xml:space="preserve">na </w:t>
      </w:r>
      <w:r w:rsidRPr="00466C2D">
        <w:rPr>
          <w:rStyle w:val="q4iawc"/>
          <w:rFonts w:eastAsia="Times New Roman" w:cstheme="minorHAnsi"/>
          <w:szCs w:val="24"/>
          <w:lang w:eastAsia="pl-PL"/>
        </w:rPr>
        <w:t>Uniwersytecie Ekonomicznym w</w:t>
      </w:r>
      <w:r w:rsidR="00686C24">
        <w:rPr>
          <w:rStyle w:val="q4iawc"/>
          <w:rFonts w:eastAsia="Times New Roman" w:cstheme="minorHAnsi"/>
          <w:szCs w:val="24"/>
          <w:lang w:eastAsia="pl-PL"/>
        </w:rPr>
        <w:t> </w:t>
      </w:r>
      <w:r w:rsidRPr="00466C2D">
        <w:rPr>
          <w:rStyle w:val="q4iawc"/>
          <w:rFonts w:eastAsia="Times New Roman" w:cstheme="minorHAnsi"/>
          <w:szCs w:val="24"/>
          <w:lang w:eastAsia="pl-PL"/>
        </w:rPr>
        <w:t>Poznaniu</w:t>
      </w:r>
      <w:r w:rsidR="0000559F">
        <w:rPr>
          <w:rStyle w:val="q4iawc"/>
          <w:rFonts w:eastAsia="Times New Roman" w:cstheme="minorHAnsi"/>
          <w:szCs w:val="24"/>
          <w:lang w:eastAsia="pl-PL"/>
        </w:rPr>
        <w:t>:</w:t>
      </w:r>
    </w:p>
    <w:p w14:paraId="4CA4FD8A" w14:textId="7C865423" w:rsidR="00454D43" w:rsidRDefault="003E2479" w:rsidP="00454D43">
      <w:pPr>
        <w:tabs>
          <w:tab w:val="left" w:pos="6311"/>
        </w:tabs>
        <w:jc w:val="both"/>
        <w:rPr>
          <w:rStyle w:val="q4iawc"/>
          <w:rFonts w:eastAsia="Times New Roman" w:cstheme="minorHAnsi"/>
          <w:szCs w:val="24"/>
          <w:lang w:eastAsia="pl-PL"/>
        </w:rPr>
      </w:pPr>
      <w:hyperlink r:id="rId16" w:history="1">
        <w:r w:rsidR="000120E6" w:rsidRPr="00A55B5A">
          <w:rPr>
            <w:rStyle w:val="Hipercze"/>
            <w:rFonts w:eastAsia="Times New Roman" w:cstheme="minorHAnsi"/>
            <w:szCs w:val="24"/>
            <w:lang w:eastAsia="pl-PL"/>
          </w:rPr>
          <w:t>https://ue.poznan.pl/pl/uniwersytet,c13/uregulowania-wewnetrzne,c30/zarzadzenia-rektora,c77/zarzadzenie-nr-109-2020,a96902.html</w:t>
        </w:r>
      </w:hyperlink>
      <w:r w:rsidR="00454D43" w:rsidRPr="00466C2D">
        <w:rPr>
          <w:rStyle w:val="q4iawc"/>
          <w:rFonts w:eastAsia="Times New Roman" w:cstheme="minorHAnsi"/>
          <w:szCs w:val="24"/>
          <w:lang w:eastAsia="pl-PL"/>
        </w:rPr>
        <w:t>.</w:t>
      </w:r>
    </w:p>
    <w:p w14:paraId="32CBAEF4" w14:textId="5A0441DD" w:rsidR="00454D43" w:rsidRPr="00466C2D" w:rsidRDefault="00454D43" w:rsidP="00454D43">
      <w:pPr>
        <w:tabs>
          <w:tab w:val="left" w:pos="6311"/>
        </w:tabs>
        <w:jc w:val="both"/>
        <w:rPr>
          <w:rStyle w:val="q4iawc"/>
          <w:rFonts w:eastAsia="Times New Roman" w:cstheme="minorHAnsi"/>
          <w:szCs w:val="24"/>
          <w:lang w:eastAsia="pl-PL"/>
        </w:rPr>
      </w:pPr>
      <w:r w:rsidRPr="00466C2D">
        <w:rPr>
          <w:rStyle w:val="q4iawc"/>
          <w:rFonts w:eastAsia="Times New Roman" w:cstheme="minorHAnsi"/>
          <w:szCs w:val="24"/>
          <w:lang w:eastAsia="pl-PL"/>
        </w:rPr>
        <w:t>Powyższe wytyczne określają procedurę zatrudniania, wymagania dotyczące zatrudniania na określonych stanowiskach w poszczególnych grupach nauczycieli akademickich oraz kompetencje dla poszczególnych stanowisk</w:t>
      </w:r>
      <w:r w:rsidR="00CB2F13" w:rsidRPr="00466C2D">
        <w:rPr>
          <w:rStyle w:val="q4iawc"/>
          <w:rFonts w:eastAsia="Times New Roman" w:cstheme="minorHAnsi"/>
          <w:szCs w:val="24"/>
          <w:lang w:eastAsia="pl-PL"/>
        </w:rPr>
        <w:t>,</w:t>
      </w:r>
      <w:r w:rsidRPr="00466C2D">
        <w:rPr>
          <w:rStyle w:val="q4iawc"/>
          <w:rFonts w:eastAsia="Times New Roman" w:cstheme="minorHAnsi"/>
          <w:szCs w:val="24"/>
          <w:lang w:eastAsia="pl-PL"/>
        </w:rPr>
        <w:t xml:space="preserve"> jak i skalę </w:t>
      </w:r>
      <w:r w:rsidR="00283C70" w:rsidRPr="00466C2D">
        <w:rPr>
          <w:rStyle w:val="q4iawc"/>
          <w:rFonts w:eastAsia="Times New Roman" w:cstheme="minorHAnsi"/>
          <w:szCs w:val="24"/>
          <w:lang w:eastAsia="pl-PL"/>
        </w:rPr>
        <w:t>oraz</w:t>
      </w:r>
      <w:r w:rsidRPr="00466C2D">
        <w:rPr>
          <w:rStyle w:val="q4iawc"/>
          <w:rFonts w:eastAsia="Times New Roman" w:cstheme="minorHAnsi"/>
          <w:szCs w:val="24"/>
          <w:lang w:eastAsia="pl-PL"/>
        </w:rPr>
        <w:t xml:space="preserve"> opis </w:t>
      </w:r>
      <w:proofErr w:type="spellStart"/>
      <w:r w:rsidRPr="00466C2D">
        <w:rPr>
          <w:rStyle w:val="q4iawc"/>
          <w:rFonts w:eastAsia="Times New Roman" w:cstheme="minorHAnsi"/>
          <w:szCs w:val="24"/>
          <w:lang w:eastAsia="pl-PL"/>
        </w:rPr>
        <w:t>zachowań</w:t>
      </w:r>
      <w:proofErr w:type="spellEnd"/>
      <w:r w:rsidR="00283C70" w:rsidRPr="00466C2D">
        <w:rPr>
          <w:rStyle w:val="q4iawc"/>
          <w:rFonts w:eastAsia="Times New Roman" w:cstheme="minorHAnsi"/>
          <w:szCs w:val="24"/>
          <w:lang w:eastAsia="pl-PL"/>
        </w:rPr>
        <w:t xml:space="preserve"> dla poszczególnych kompetencji</w:t>
      </w:r>
      <w:r w:rsidRPr="00466C2D">
        <w:rPr>
          <w:rStyle w:val="q4iawc"/>
          <w:rFonts w:eastAsia="Times New Roman" w:cstheme="minorHAnsi"/>
          <w:szCs w:val="24"/>
          <w:lang w:eastAsia="pl-PL"/>
        </w:rPr>
        <w:t>.</w:t>
      </w:r>
    </w:p>
    <w:p w14:paraId="4B0397CA" w14:textId="0B2DF676" w:rsidR="00454D43" w:rsidRPr="00466C2D" w:rsidRDefault="00454D43" w:rsidP="00454D43">
      <w:pPr>
        <w:tabs>
          <w:tab w:val="left" w:pos="6311"/>
        </w:tabs>
        <w:jc w:val="both"/>
        <w:rPr>
          <w:rStyle w:val="q4iawc"/>
          <w:rFonts w:eastAsia="Times New Roman" w:cstheme="minorHAnsi"/>
          <w:szCs w:val="24"/>
          <w:lang w:eastAsia="pl-PL"/>
        </w:rPr>
      </w:pPr>
      <w:r w:rsidRPr="00466C2D">
        <w:rPr>
          <w:rStyle w:val="q4iawc"/>
          <w:rFonts w:eastAsia="Times New Roman" w:cstheme="minorHAnsi"/>
          <w:szCs w:val="24"/>
          <w:lang w:eastAsia="pl-PL"/>
        </w:rPr>
        <w:t xml:space="preserve">Wszystkie konkursy dotyczące zatrudnienia </w:t>
      </w:r>
      <w:r w:rsidR="00D601D8" w:rsidRPr="00466C2D">
        <w:rPr>
          <w:rStyle w:val="q4iawc"/>
          <w:rFonts w:eastAsia="Times New Roman" w:cstheme="minorHAnsi"/>
          <w:szCs w:val="24"/>
          <w:lang w:eastAsia="pl-PL"/>
        </w:rPr>
        <w:t>na</w:t>
      </w:r>
      <w:r w:rsidRPr="00466C2D">
        <w:rPr>
          <w:rStyle w:val="q4iawc"/>
          <w:rFonts w:eastAsia="Times New Roman" w:cstheme="minorHAnsi"/>
          <w:szCs w:val="24"/>
          <w:lang w:eastAsia="pl-PL"/>
        </w:rPr>
        <w:t xml:space="preserve"> UEP ogłasza Rektor na podstawie złożonego przez kierownika jednostki organizacyjnej wniosku, który w przyszłości będzie miał formę elektroniczną.  Członkiem komisji konkursowej jest pracownik do spraw kompetencji dydaktycznych zatrudniony w</w:t>
      </w:r>
      <w:r w:rsidR="000120E6">
        <w:rPr>
          <w:rStyle w:val="q4iawc"/>
          <w:rFonts w:eastAsia="Times New Roman" w:cstheme="minorHAnsi"/>
          <w:szCs w:val="24"/>
          <w:lang w:eastAsia="pl-PL"/>
        </w:rPr>
        <w:t> </w:t>
      </w:r>
      <w:r w:rsidRPr="00466C2D">
        <w:rPr>
          <w:rStyle w:val="q4iawc"/>
          <w:rFonts w:eastAsia="Times New Roman" w:cstheme="minorHAnsi"/>
          <w:szCs w:val="24"/>
          <w:lang w:eastAsia="pl-PL"/>
        </w:rPr>
        <w:t>Zespole Rozwoju Kompetencji Zawodowych Działu Spraw Pracowniczych.</w:t>
      </w:r>
    </w:p>
    <w:p w14:paraId="63E2EF5B" w14:textId="22883BA2" w:rsidR="00454D43" w:rsidRPr="00466C2D" w:rsidRDefault="00454D43" w:rsidP="00454D43">
      <w:pPr>
        <w:tabs>
          <w:tab w:val="left" w:pos="6311"/>
        </w:tabs>
        <w:jc w:val="both"/>
        <w:rPr>
          <w:rStyle w:val="q4iawc"/>
          <w:rFonts w:eastAsia="Times New Roman" w:cstheme="minorHAnsi"/>
          <w:szCs w:val="24"/>
          <w:lang w:eastAsia="pl-PL"/>
        </w:rPr>
      </w:pPr>
      <w:r w:rsidRPr="00466C2D">
        <w:rPr>
          <w:rStyle w:val="q4iawc"/>
          <w:rFonts w:eastAsia="Times New Roman" w:cstheme="minorHAnsi"/>
          <w:szCs w:val="24"/>
          <w:lang w:eastAsia="pl-PL"/>
        </w:rPr>
        <w:t xml:space="preserve">Ogłoszenia konkursowe </w:t>
      </w:r>
      <w:r w:rsidR="00CB2F13" w:rsidRPr="00466C2D">
        <w:rPr>
          <w:rStyle w:val="q4iawc"/>
          <w:rFonts w:eastAsia="Times New Roman" w:cstheme="minorHAnsi"/>
          <w:szCs w:val="24"/>
          <w:lang w:eastAsia="pl-PL"/>
        </w:rPr>
        <w:t xml:space="preserve">są </w:t>
      </w:r>
      <w:r w:rsidRPr="00466C2D">
        <w:rPr>
          <w:rStyle w:val="q4iawc"/>
          <w:rFonts w:eastAsia="Times New Roman" w:cstheme="minorHAnsi"/>
          <w:szCs w:val="24"/>
          <w:lang w:eastAsia="pl-PL"/>
        </w:rPr>
        <w:t xml:space="preserve">publikowane w języku polskim i angielskim, a minimalny okres ich publikacji to 30 dni. Publikacją ogłoszeń na stronach internetowych w Dziale Spraw Pracowniczych zarządzają specjaliści </w:t>
      </w:r>
    </w:p>
    <w:p w14:paraId="2D6C1E7C" w14:textId="7F21B32C" w:rsidR="00454D43" w:rsidRDefault="003E2479" w:rsidP="00454D43">
      <w:pPr>
        <w:tabs>
          <w:tab w:val="left" w:pos="6311"/>
        </w:tabs>
        <w:jc w:val="both"/>
        <w:rPr>
          <w:rStyle w:val="q4iawc"/>
          <w:rFonts w:eastAsia="Times New Roman" w:cstheme="minorHAnsi"/>
          <w:lang w:eastAsia="pl-PL"/>
        </w:rPr>
      </w:pPr>
      <w:hyperlink r:id="rId17" w:history="1">
        <w:r w:rsidR="000120E6" w:rsidRPr="00A55B5A">
          <w:rPr>
            <w:rStyle w:val="Hipercze"/>
            <w:rFonts w:eastAsia="Times New Roman" w:cstheme="minorHAnsi"/>
            <w:lang w:eastAsia="pl-PL"/>
          </w:rPr>
          <w:t>https://ue.poznan.pl/pl/uniwersytet,c13/oferty-pracy-na-uep,c36/oferty-dla-nauczycieli-akademickich,c13336/</w:t>
        </w:r>
      </w:hyperlink>
    </w:p>
    <w:p w14:paraId="2B699463" w14:textId="0A12D5D8" w:rsidR="000120E6" w:rsidRDefault="00885917" w:rsidP="00454D43">
      <w:pPr>
        <w:tabs>
          <w:tab w:val="left" w:pos="6311"/>
        </w:tabs>
        <w:jc w:val="both"/>
        <w:rPr>
          <w:rStyle w:val="q4iawc"/>
          <w:rFonts w:eastAsia="Times New Roman" w:cstheme="minorHAnsi"/>
          <w:lang w:eastAsia="pl-PL"/>
        </w:rPr>
      </w:pPr>
      <w:r w:rsidRPr="00466C2D">
        <w:rPr>
          <w:rStyle w:val="q4iawc"/>
          <w:rFonts w:eastAsia="Times New Roman" w:cstheme="minorHAnsi"/>
          <w:lang w:eastAsia="pl-PL"/>
        </w:rPr>
        <w:t xml:space="preserve">Link: </w:t>
      </w:r>
      <w:hyperlink r:id="rId18" w:history="1">
        <w:r w:rsidR="000120E6" w:rsidRPr="00A55B5A">
          <w:rPr>
            <w:rStyle w:val="Hipercze"/>
            <w:rFonts w:eastAsia="Times New Roman" w:cstheme="minorHAnsi"/>
            <w:lang w:eastAsia="pl-PL"/>
          </w:rPr>
          <w:t>https://bazaogloszen.nauka.gov.pl/</w:t>
        </w:r>
      </w:hyperlink>
    </w:p>
    <w:p w14:paraId="79D589BA" w14:textId="6D9685DB" w:rsidR="00454D43" w:rsidRDefault="00885917" w:rsidP="00454D43">
      <w:pPr>
        <w:tabs>
          <w:tab w:val="left" w:pos="6311"/>
        </w:tabs>
        <w:jc w:val="both"/>
        <w:rPr>
          <w:rStyle w:val="q4iawc"/>
          <w:rFonts w:eastAsia="Times New Roman" w:cstheme="minorHAnsi"/>
          <w:lang w:eastAsia="pl-PL"/>
        </w:rPr>
      </w:pPr>
      <w:r w:rsidRPr="00466C2D">
        <w:rPr>
          <w:rStyle w:val="q4iawc"/>
          <w:rFonts w:eastAsia="Times New Roman" w:cstheme="minorHAnsi"/>
          <w:lang w:eastAsia="pl-PL"/>
        </w:rPr>
        <w:t xml:space="preserve">Link: </w:t>
      </w:r>
      <w:hyperlink r:id="rId19" w:history="1">
        <w:r w:rsidR="000120E6" w:rsidRPr="00A55B5A">
          <w:rPr>
            <w:rStyle w:val="Hipercze"/>
            <w:rFonts w:eastAsia="Times New Roman" w:cstheme="minorHAnsi"/>
            <w:lang w:eastAsia="pl-PL"/>
          </w:rPr>
          <w:t>https://bip.ue.poznan.pl/59/101/oferty-dla-nauczycieli-akademickich.html</w:t>
        </w:r>
      </w:hyperlink>
      <w:r w:rsidR="00454D43" w:rsidRPr="00466C2D">
        <w:rPr>
          <w:rStyle w:val="q4iawc"/>
          <w:rFonts w:eastAsia="Times New Roman" w:cstheme="minorHAnsi"/>
          <w:lang w:eastAsia="pl-PL"/>
        </w:rPr>
        <w:t xml:space="preserve"> </w:t>
      </w:r>
    </w:p>
    <w:p w14:paraId="5068391A" w14:textId="1BEED47A" w:rsidR="00454D43" w:rsidRDefault="00885917" w:rsidP="00454D43">
      <w:pPr>
        <w:tabs>
          <w:tab w:val="left" w:pos="6311"/>
        </w:tabs>
        <w:jc w:val="both"/>
        <w:rPr>
          <w:rStyle w:val="q4iawc"/>
          <w:rFonts w:eastAsia="Times New Roman" w:cstheme="minorHAnsi"/>
          <w:lang w:eastAsia="pl-PL"/>
        </w:rPr>
      </w:pPr>
      <w:r w:rsidRPr="00466C2D">
        <w:rPr>
          <w:rStyle w:val="q4iawc"/>
          <w:rFonts w:eastAsia="Times New Roman" w:cstheme="minorHAnsi"/>
          <w:lang w:eastAsia="pl-PL"/>
        </w:rPr>
        <w:t xml:space="preserve">Link: </w:t>
      </w:r>
      <w:hyperlink r:id="rId20" w:history="1">
        <w:r w:rsidR="000120E6" w:rsidRPr="00A55B5A">
          <w:rPr>
            <w:rStyle w:val="Hipercze"/>
            <w:rFonts w:eastAsia="Times New Roman" w:cstheme="minorHAnsi"/>
            <w:lang w:eastAsia="pl-PL"/>
          </w:rPr>
          <w:t>https://euraxess.ec.europa.eu/</w:t>
        </w:r>
      </w:hyperlink>
      <w:r w:rsidR="00CB2F13" w:rsidRPr="00466C2D">
        <w:rPr>
          <w:rStyle w:val="q4iawc"/>
          <w:rFonts w:eastAsia="Times New Roman" w:cstheme="minorHAnsi"/>
          <w:lang w:eastAsia="pl-PL"/>
        </w:rPr>
        <w:t>.</w:t>
      </w:r>
    </w:p>
    <w:p w14:paraId="49637B7A" w14:textId="6DB43133" w:rsidR="00454D43" w:rsidRPr="00466C2D" w:rsidRDefault="00454D43" w:rsidP="00454D43">
      <w:pPr>
        <w:tabs>
          <w:tab w:val="left" w:pos="6311"/>
        </w:tabs>
        <w:jc w:val="both"/>
        <w:rPr>
          <w:rStyle w:val="q4iawc"/>
          <w:rFonts w:eastAsia="Times New Roman" w:cstheme="minorHAnsi"/>
          <w:lang w:eastAsia="pl-PL"/>
        </w:rPr>
      </w:pPr>
      <w:r w:rsidRPr="00466C2D">
        <w:rPr>
          <w:rStyle w:val="q4iawc"/>
          <w:rFonts w:eastAsia="Times New Roman" w:cstheme="minorHAnsi"/>
          <w:lang w:eastAsia="pl-PL"/>
        </w:rPr>
        <w:t xml:space="preserve">W okresie publikacji kandydaci nadsyłają dokumenty aplikacyjne do Działu Spraw Pracowniczych, na skrzynkę mailową rekrutacja-dsp@ue.poznan.pl. Po zakończonym okresie publikacji komisja konkursowa przeprowadza rozmowy rekrutacyjne z wybranymi kandydatami, którzy spełniają wymagania zawarte w ogłoszeniu. </w:t>
      </w:r>
    </w:p>
    <w:p w14:paraId="0884D9C8" w14:textId="34D06F1C" w:rsidR="00454D43" w:rsidRPr="00466C2D" w:rsidRDefault="00454D43" w:rsidP="00454D43">
      <w:pPr>
        <w:tabs>
          <w:tab w:val="left" w:pos="6311"/>
        </w:tabs>
        <w:jc w:val="both"/>
        <w:rPr>
          <w:rStyle w:val="q4iawc"/>
          <w:rFonts w:eastAsia="Times New Roman" w:cstheme="minorHAnsi"/>
          <w:lang w:eastAsia="pl-PL"/>
        </w:rPr>
      </w:pPr>
      <w:r w:rsidRPr="00466C2D">
        <w:rPr>
          <w:rStyle w:val="q4iawc"/>
          <w:rFonts w:eastAsia="Times New Roman" w:cstheme="minorHAnsi"/>
          <w:lang w:eastAsia="pl-PL"/>
        </w:rPr>
        <w:t>Informację o wynikach konkursu pracownicy Działu Spraw Pracowniczych publikują na stronie BIP UEP</w:t>
      </w:r>
      <w:r w:rsidR="00CB2F13" w:rsidRPr="00466C2D">
        <w:rPr>
          <w:rStyle w:val="q4iawc"/>
          <w:rFonts w:eastAsia="Times New Roman" w:cstheme="minorHAnsi"/>
          <w:lang w:eastAsia="pl-PL"/>
        </w:rPr>
        <w:t>,</w:t>
      </w:r>
      <w:r w:rsidRPr="00466C2D">
        <w:rPr>
          <w:rStyle w:val="q4iawc"/>
          <w:rFonts w:eastAsia="Times New Roman" w:cstheme="minorHAnsi"/>
          <w:lang w:eastAsia="pl-PL"/>
        </w:rPr>
        <w:t xml:space="preserve"> a także wysyłają na adres: pracawnauce@mein.gov.pl, gdzie wyznaczone do tego osoby z Ministerstwa Edukacji i Nauki publikują informację na stronie Ministerstwa</w:t>
      </w:r>
    </w:p>
    <w:p w14:paraId="6BA374B1" w14:textId="5023DB6E" w:rsidR="00454D43" w:rsidRDefault="003E2479" w:rsidP="00454D43">
      <w:pPr>
        <w:tabs>
          <w:tab w:val="left" w:pos="6311"/>
        </w:tabs>
        <w:jc w:val="both"/>
        <w:rPr>
          <w:rStyle w:val="q4iawc"/>
          <w:rFonts w:eastAsia="Times New Roman" w:cstheme="minorHAnsi"/>
          <w:lang w:eastAsia="pl-PL"/>
        </w:rPr>
      </w:pPr>
      <w:hyperlink r:id="rId21" w:history="1">
        <w:r w:rsidR="000120E6" w:rsidRPr="00A55B5A">
          <w:rPr>
            <w:rStyle w:val="Hipercze"/>
            <w:rFonts w:eastAsia="Times New Roman" w:cstheme="minorHAnsi"/>
            <w:lang w:eastAsia="pl-PL"/>
          </w:rPr>
          <w:t>https://bip.ue.poznan.pl/59/101/oferty-dla-nauczycieli-akademickich.html</w:t>
        </w:r>
      </w:hyperlink>
      <w:r w:rsidR="00CB2F13" w:rsidRPr="00466C2D">
        <w:rPr>
          <w:rStyle w:val="q4iawc"/>
          <w:rFonts w:eastAsia="Times New Roman" w:cstheme="minorHAnsi"/>
          <w:lang w:eastAsia="pl-PL"/>
        </w:rPr>
        <w:t>.</w:t>
      </w:r>
    </w:p>
    <w:p w14:paraId="104060B9" w14:textId="5125F373" w:rsidR="00454D43" w:rsidRPr="00466C2D" w:rsidRDefault="00454D43" w:rsidP="00454D43">
      <w:pPr>
        <w:tabs>
          <w:tab w:val="left" w:pos="6311"/>
        </w:tabs>
        <w:jc w:val="both"/>
        <w:rPr>
          <w:rStyle w:val="q4iawc"/>
          <w:rFonts w:eastAsia="Times New Roman" w:cstheme="minorHAnsi"/>
          <w:lang w:eastAsia="pl-PL"/>
        </w:rPr>
      </w:pPr>
      <w:r w:rsidRPr="00466C2D">
        <w:rPr>
          <w:rStyle w:val="q4iawc"/>
          <w:rFonts w:eastAsia="Times New Roman" w:cstheme="minorHAnsi"/>
          <w:lang w:eastAsia="pl-PL"/>
        </w:rPr>
        <w:t xml:space="preserve">Z powyższego wynika, że proces rekrutacji na Uniwersytecie przebiega według jasno zdefiniowanych, ujednoliconych zasad dostosowanych do kryteriów OTM-R. Należy również zaznaczyć, </w:t>
      </w:r>
      <w:r w:rsidR="00CB2F13" w:rsidRPr="00466C2D">
        <w:rPr>
          <w:rStyle w:val="q4iawc"/>
          <w:rFonts w:eastAsia="Times New Roman" w:cstheme="minorHAnsi"/>
          <w:lang w:eastAsia="pl-PL"/>
        </w:rPr>
        <w:t xml:space="preserve">że </w:t>
      </w:r>
      <w:r w:rsidRPr="00466C2D">
        <w:rPr>
          <w:rStyle w:val="q4iawc"/>
          <w:rFonts w:eastAsia="Times New Roman" w:cstheme="minorHAnsi"/>
          <w:lang w:eastAsia="pl-PL"/>
        </w:rPr>
        <w:t xml:space="preserve">w wyniku </w:t>
      </w:r>
      <w:r w:rsidRPr="00466C2D">
        <w:rPr>
          <w:rStyle w:val="q4iawc"/>
          <w:rFonts w:eastAsia="Times New Roman" w:cstheme="minorHAnsi"/>
          <w:lang w:eastAsia="pl-PL"/>
        </w:rPr>
        <w:lastRenderedPageBreak/>
        <w:t xml:space="preserve">dostosowywania się do nowego prawa o szkolnictwie wyższym i nauce jedną z zasadniczych zmian wprowadzonych </w:t>
      </w:r>
      <w:r w:rsidR="00CB2F13" w:rsidRPr="00466C2D">
        <w:rPr>
          <w:rStyle w:val="q4iawc"/>
          <w:rFonts w:eastAsia="Times New Roman" w:cstheme="minorHAnsi"/>
          <w:lang w:eastAsia="pl-PL"/>
        </w:rPr>
        <w:t>na</w:t>
      </w:r>
      <w:r w:rsidRPr="00466C2D">
        <w:rPr>
          <w:rStyle w:val="q4iawc"/>
          <w:rFonts w:eastAsia="Times New Roman" w:cstheme="minorHAnsi"/>
          <w:lang w:eastAsia="pl-PL"/>
        </w:rPr>
        <w:t xml:space="preserve"> UEP była zmiana systemu edukacji doktorantów i przygotowywania ich do pracy naukowej. Powołano Szkolę Doktorską i ustandaryzowano procedury rekrutacyjne. </w:t>
      </w:r>
    </w:p>
    <w:p w14:paraId="10CB4FAF" w14:textId="37A736BB" w:rsidR="00454D43" w:rsidRPr="00466C2D" w:rsidRDefault="00454D43" w:rsidP="00454D43">
      <w:pPr>
        <w:tabs>
          <w:tab w:val="left" w:pos="6311"/>
        </w:tabs>
        <w:jc w:val="both"/>
        <w:rPr>
          <w:rStyle w:val="q4iawc"/>
          <w:rFonts w:eastAsia="Times New Roman" w:cstheme="minorHAnsi"/>
          <w:lang w:eastAsia="pl-PL"/>
        </w:rPr>
      </w:pPr>
      <w:r w:rsidRPr="00466C2D">
        <w:rPr>
          <w:rStyle w:val="q4iawc"/>
          <w:rFonts w:eastAsia="Times New Roman" w:cstheme="minorHAnsi"/>
          <w:lang w:eastAsia="pl-PL"/>
        </w:rPr>
        <w:t xml:space="preserve">Wszystkie zmiany w prawie i środowisku wewnętrznym Uczelni sprawiły, </w:t>
      </w:r>
      <w:r w:rsidR="00CB2F13" w:rsidRPr="00466C2D">
        <w:rPr>
          <w:rStyle w:val="q4iawc"/>
          <w:rFonts w:eastAsia="Times New Roman" w:cstheme="minorHAnsi"/>
          <w:lang w:eastAsia="pl-PL"/>
        </w:rPr>
        <w:t>że</w:t>
      </w:r>
      <w:r w:rsidRPr="00466C2D">
        <w:rPr>
          <w:rStyle w:val="q4iawc"/>
          <w:rFonts w:eastAsia="Times New Roman" w:cstheme="minorHAnsi"/>
          <w:lang w:eastAsia="pl-PL"/>
        </w:rPr>
        <w:t xml:space="preserve"> konieczne było zrewidowanie ustalonych priorytetów, w wyniku czego niektóre </w:t>
      </w:r>
      <w:r w:rsidR="0000559F">
        <w:rPr>
          <w:rStyle w:val="q4iawc"/>
          <w:rFonts w:eastAsia="Times New Roman" w:cstheme="minorHAnsi"/>
          <w:lang w:eastAsia="pl-PL"/>
        </w:rPr>
        <w:t>założenia</w:t>
      </w:r>
      <w:r w:rsidR="0000559F" w:rsidRPr="00466C2D">
        <w:rPr>
          <w:rStyle w:val="q4iawc"/>
          <w:rFonts w:eastAsia="Times New Roman" w:cstheme="minorHAnsi"/>
          <w:lang w:eastAsia="pl-PL"/>
        </w:rPr>
        <w:t xml:space="preserve"> </w:t>
      </w:r>
      <w:r w:rsidRPr="00466C2D">
        <w:rPr>
          <w:rStyle w:val="q4iawc"/>
          <w:rFonts w:eastAsia="Times New Roman" w:cstheme="minorHAnsi"/>
          <w:lang w:eastAsia="pl-PL"/>
        </w:rPr>
        <w:t xml:space="preserve">ujęte w Planie </w:t>
      </w:r>
      <w:r w:rsidR="00CB2F13" w:rsidRPr="00466C2D">
        <w:rPr>
          <w:rStyle w:val="q4iawc"/>
          <w:rFonts w:eastAsia="Times New Roman" w:cstheme="minorHAnsi"/>
          <w:lang w:eastAsia="pl-PL"/>
        </w:rPr>
        <w:t>d</w:t>
      </w:r>
      <w:r w:rsidRPr="00466C2D">
        <w:rPr>
          <w:rStyle w:val="q4iawc"/>
          <w:rFonts w:eastAsia="Times New Roman" w:cstheme="minorHAnsi"/>
          <w:lang w:eastAsia="pl-PL"/>
        </w:rPr>
        <w:t>ziałania na lata 2017</w:t>
      </w:r>
      <w:r w:rsidR="00CB2F13" w:rsidRPr="00466C2D">
        <w:rPr>
          <w:rStyle w:val="q4iawc"/>
          <w:rFonts w:eastAsia="Times New Roman" w:cstheme="minorHAnsi"/>
          <w:lang w:eastAsia="pl-PL"/>
        </w:rPr>
        <w:t>–</w:t>
      </w:r>
      <w:r w:rsidRPr="00466C2D">
        <w:rPr>
          <w:rStyle w:val="q4iawc"/>
          <w:rFonts w:eastAsia="Times New Roman" w:cstheme="minorHAnsi"/>
          <w:lang w:eastAsia="pl-PL"/>
        </w:rPr>
        <w:t>2022 nie zostały zrealizowane, np. nie wdrożono narzędzia informatycznego do składania aplikacji (e-rekrutacja).</w:t>
      </w:r>
    </w:p>
    <w:p w14:paraId="2A5A0163" w14:textId="77777777" w:rsidR="00466C2D" w:rsidRPr="00466C2D" w:rsidRDefault="00F63324" w:rsidP="00B01F3A">
      <w:pPr>
        <w:pStyle w:val="Nagwek3"/>
        <w:spacing w:before="0" w:after="120"/>
        <w:rPr>
          <w:rFonts w:asciiTheme="minorHAnsi" w:hAnsiTheme="minorHAnsi" w:cstheme="minorHAnsi"/>
          <w:b/>
          <w:color w:val="auto"/>
          <w:sz w:val="28"/>
          <w:szCs w:val="28"/>
        </w:rPr>
      </w:pPr>
      <w:bookmarkStart w:id="23" w:name="_Toc116991351"/>
      <w:bookmarkStart w:id="24" w:name="_Toc112930284"/>
      <w:r w:rsidRPr="00466C2D">
        <w:rPr>
          <w:rFonts w:asciiTheme="minorHAnsi" w:hAnsiTheme="minorHAnsi" w:cstheme="minorHAnsi"/>
          <w:b/>
          <w:color w:val="auto"/>
          <w:sz w:val="28"/>
          <w:szCs w:val="28"/>
        </w:rPr>
        <w:t>2.3. Warunki pracy</w:t>
      </w:r>
      <w:bookmarkEnd w:id="23"/>
      <w:r w:rsidRPr="00466C2D">
        <w:rPr>
          <w:rFonts w:asciiTheme="minorHAnsi" w:hAnsiTheme="minorHAnsi" w:cstheme="minorHAnsi"/>
          <w:b/>
          <w:color w:val="auto"/>
          <w:sz w:val="28"/>
          <w:szCs w:val="28"/>
        </w:rPr>
        <w:t xml:space="preserve"> </w:t>
      </w:r>
      <w:bookmarkEnd w:id="24"/>
    </w:p>
    <w:p w14:paraId="4D6B58FD" w14:textId="7C5A177F" w:rsidR="007A1AC7" w:rsidRPr="00466C2D" w:rsidRDefault="00BE76F5" w:rsidP="007A1AC7">
      <w:pPr>
        <w:tabs>
          <w:tab w:val="left" w:pos="6311"/>
        </w:tabs>
        <w:jc w:val="both"/>
        <w:rPr>
          <w:rStyle w:val="markedcontent"/>
          <w:rFonts w:cstheme="minorHAnsi"/>
        </w:rPr>
      </w:pPr>
      <w:r w:rsidRPr="00466C2D">
        <w:rPr>
          <w:rStyle w:val="markedcontent"/>
          <w:rFonts w:cstheme="minorHAnsi"/>
        </w:rPr>
        <w:t>Obszar Warunki pracy i zabezpieczenie społeczne został wskazany przez pracowników jako wymagający poprawy, co sprawiło, że stanowi przedmiot szczególnego zainteresowania w strategii HR</w:t>
      </w:r>
      <w:r w:rsidR="007A1AC7" w:rsidRPr="00466C2D">
        <w:rPr>
          <w:rStyle w:val="markedcontent"/>
          <w:rFonts w:cstheme="minorHAnsi"/>
        </w:rPr>
        <w:t>. Działania podjęte w tym obszarze i osiągnięte rezultaty stanowią bazę dla pozostałych obszarów i</w:t>
      </w:r>
      <w:r w:rsidR="000120E6">
        <w:rPr>
          <w:rStyle w:val="markedcontent"/>
          <w:rFonts w:cstheme="minorHAnsi"/>
        </w:rPr>
        <w:t> </w:t>
      </w:r>
      <w:r w:rsidR="007A1AC7" w:rsidRPr="00466C2D">
        <w:rPr>
          <w:rStyle w:val="markedcontent"/>
          <w:rFonts w:cstheme="minorHAnsi"/>
        </w:rPr>
        <w:t>przekładają się na wizerunek UEP w otoczeniu.</w:t>
      </w:r>
    </w:p>
    <w:p w14:paraId="2A41C3C5" w14:textId="77777777" w:rsidR="007A1AC7" w:rsidRPr="00466C2D" w:rsidRDefault="007A1AC7" w:rsidP="007A1AC7">
      <w:pPr>
        <w:tabs>
          <w:tab w:val="left" w:pos="6311"/>
        </w:tabs>
        <w:jc w:val="both"/>
        <w:rPr>
          <w:rStyle w:val="markedcontent"/>
          <w:rFonts w:cstheme="minorHAnsi"/>
        </w:rPr>
      </w:pPr>
      <w:r w:rsidRPr="00466C2D">
        <w:rPr>
          <w:rStyle w:val="markedcontent"/>
          <w:rFonts w:cstheme="minorHAnsi"/>
        </w:rPr>
        <w:t>DOSTĘP DO DOKUMENTÓW</w:t>
      </w:r>
    </w:p>
    <w:p w14:paraId="38001896" w14:textId="24EB81AC" w:rsidR="007A1AC7" w:rsidRPr="00466C2D" w:rsidRDefault="007A1AC7" w:rsidP="007A1AC7">
      <w:pPr>
        <w:tabs>
          <w:tab w:val="left" w:pos="6311"/>
        </w:tabs>
        <w:jc w:val="both"/>
        <w:rPr>
          <w:rStyle w:val="markedcontent"/>
          <w:rFonts w:cstheme="minorHAnsi"/>
        </w:rPr>
      </w:pPr>
      <w:r w:rsidRPr="00466C2D">
        <w:rPr>
          <w:rStyle w:val="markedcontent"/>
          <w:rFonts w:cstheme="minorHAnsi"/>
        </w:rPr>
        <w:t xml:space="preserve">Działania mające na celu obniżenie poziomu biurokracji </w:t>
      </w:r>
      <w:r w:rsidR="002C71E4" w:rsidRPr="00466C2D">
        <w:rPr>
          <w:rStyle w:val="markedcontent"/>
          <w:rFonts w:cstheme="minorHAnsi"/>
        </w:rPr>
        <w:t>należą do najważniejszych na</w:t>
      </w:r>
      <w:r w:rsidRPr="00466C2D">
        <w:rPr>
          <w:rStyle w:val="markedcontent"/>
          <w:rFonts w:cstheme="minorHAnsi"/>
        </w:rPr>
        <w:t xml:space="preserve"> UEP. Pierwszym </w:t>
      </w:r>
      <w:r w:rsidR="002C71E4" w:rsidRPr="00466C2D">
        <w:rPr>
          <w:rStyle w:val="markedcontent"/>
          <w:rFonts w:cstheme="minorHAnsi"/>
        </w:rPr>
        <w:t xml:space="preserve">etapem </w:t>
      </w:r>
      <w:r w:rsidRPr="00466C2D">
        <w:rPr>
          <w:rStyle w:val="markedcontent"/>
          <w:rFonts w:cstheme="minorHAnsi"/>
        </w:rPr>
        <w:t xml:space="preserve">w odbiurokratyzowaniu procesów było uruchomienie wyszukiwarki wewnętrznych aktów </w:t>
      </w:r>
      <w:r w:rsidR="0000559F">
        <w:rPr>
          <w:rStyle w:val="markedcontent"/>
          <w:rFonts w:cstheme="minorHAnsi"/>
        </w:rPr>
        <w:t>normatywnych</w:t>
      </w:r>
      <w:r w:rsidRPr="00466C2D">
        <w:rPr>
          <w:rStyle w:val="markedcontent"/>
          <w:rFonts w:cstheme="minorHAnsi"/>
        </w:rPr>
        <w:t>, która ułatwia pracę z dokumentami i odszukanie potrzebnych uregulowań.</w:t>
      </w:r>
    </w:p>
    <w:p w14:paraId="76BBF8EC" w14:textId="77777777" w:rsidR="007A1AC7" w:rsidRPr="00466C2D" w:rsidRDefault="007A1AC7" w:rsidP="007A1AC7">
      <w:pPr>
        <w:tabs>
          <w:tab w:val="left" w:pos="6311"/>
        </w:tabs>
        <w:jc w:val="both"/>
        <w:rPr>
          <w:rStyle w:val="markedcontent"/>
          <w:rFonts w:cstheme="minorHAnsi"/>
        </w:rPr>
      </w:pPr>
      <w:r w:rsidRPr="00466C2D">
        <w:rPr>
          <w:rStyle w:val="markedcontent"/>
          <w:rFonts w:cstheme="minorHAnsi"/>
        </w:rPr>
        <w:t>OPROGRAMOWANIE</w:t>
      </w:r>
    </w:p>
    <w:p w14:paraId="3C347E5A" w14:textId="61FBE4BD" w:rsidR="00BE76F5" w:rsidRPr="00466C2D" w:rsidRDefault="00BE76F5" w:rsidP="007A1AC7">
      <w:pPr>
        <w:tabs>
          <w:tab w:val="left" w:pos="6311"/>
        </w:tabs>
        <w:jc w:val="both"/>
        <w:rPr>
          <w:rStyle w:val="markedcontent"/>
          <w:rFonts w:cstheme="minorHAnsi"/>
        </w:rPr>
      </w:pPr>
      <w:r w:rsidRPr="00466C2D">
        <w:rPr>
          <w:rStyle w:val="markedcontent"/>
          <w:rFonts w:cstheme="minorHAnsi"/>
        </w:rPr>
        <w:t xml:space="preserve">Od 2019 roku realizujemy wdrożenie Zintegrowanego Systemu Informatycznego, który usprawnia procesy administracyjne i finansowo-księgowe, umożliwia zdalne procedowanie spraw, ułatwia pracę zdalną. Dzięki wprowadzeniu systemu XPRIMER ograniczyliśmy papierowy obieg wniosków osobowych. Zrezygnowaliśmy z wydruków i podpisywania wielu dokumentów m.in. protokołów zaliczenia przedmiotu, czy kart okresowych osiągnięć studentów. Zelektronizowano i uproszczono obieg uczelnianych dokumentów, m.in. </w:t>
      </w:r>
      <w:proofErr w:type="spellStart"/>
      <w:r w:rsidRPr="00466C2D">
        <w:rPr>
          <w:rStyle w:val="markedcontent"/>
          <w:rFonts w:cstheme="minorHAnsi"/>
        </w:rPr>
        <w:t>zapotrzebowań</w:t>
      </w:r>
      <w:proofErr w:type="spellEnd"/>
      <w:r w:rsidRPr="00466C2D">
        <w:rPr>
          <w:rStyle w:val="markedcontent"/>
          <w:rFonts w:cstheme="minorHAnsi"/>
        </w:rPr>
        <w:t xml:space="preserve"> i umów cywilnoprawnych.</w:t>
      </w:r>
    </w:p>
    <w:p w14:paraId="2FC2DB02" w14:textId="3F4E5C37" w:rsidR="007A1AC7" w:rsidRPr="00466C2D" w:rsidRDefault="007A1AC7" w:rsidP="007A1AC7">
      <w:pPr>
        <w:tabs>
          <w:tab w:val="left" w:pos="6311"/>
        </w:tabs>
        <w:jc w:val="both"/>
        <w:rPr>
          <w:rStyle w:val="markedcontent"/>
          <w:rFonts w:cstheme="minorHAnsi"/>
        </w:rPr>
      </w:pPr>
      <w:r w:rsidRPr="00466C2D">
        <w:rPr>
          <w:rStyle w:val="markedcontent"/>
          <w:rFonts w:cstheme="minorHAnsi"/>
        </w:rPr>
        <w:t>KOMUNIKACJA</w:t>
      </w:r>
    </w:p>
    <w:p w14:paraId="61589C9D" w14:textId="79DA5FE0" w:rsidR="007A1AC7" w:rsidRPr="00466C2D" w:rsidRDefault="007A1AC7" w:rsidP="007A1AC7">
      <w:pPr>
        <w:tabs>
          <w:tab w:val="left" w:pos="6311"/>
        </w:tabs>
        <w:jc w:val="both"/>
        <w:rPr>
          <w:rStyle w:val="markedcontent"/>
          <w:rFonts w:cstheme="minorHAnsi"/>
        </w:rPr>
      </w:pPr>
      <w:r w:rsidRPr="00466C2D">
        <w:rPr>
          <w:rStyle w:val="markedcontent"/>
          <w:rFonts w:cstheme="minorHAnsi"/>
        </w:rPr>
        <w:t xml:space="preserve">Pracownicy są na bieżąco </w:t>
      </w:r>
      <w:r w:rsidR="002C71E4" w:rsidRPr="00466C2D">
        <w:rPr>
          <w:rStyle w:val="markedcontent"/>
          <w:rFonts w:cstheme="minorHAnsi"/>
        </w:rPr>
        <w:t xml:space="preserve">informowani </w:t>
      </w:r>
      <w:r w:rsidRPr="00466C2D">
        <w:rPr>
          <w:rStyle w:val="markedcontent"/>
          <w:rFonts w:cstheme="minorHAnsi"/>
        </w:rPr>
        <w:t xml:space="preserve">o funkcjonowaniu Uczelni i najważniejszych sprawach przez comiesięczną mailową informację od </w:t>
      </w:r>
      <w:r w:rsidR="00AA35C5">
        <w:rPr>
          <w:rStyle w:val="markedcontent"/>
          <w:rFonts w:cstheme="minorHAnsi"/>
        </w:rPr>
        <w:t>R</w:t>
      </w:r>
      <w:r w:rsidRPr="00466C2D">
        <w:rPr>
          <w:rStyle w:val="markedcontent"/>
          <w:rFonts w:cstheme="minorHAnsi"/>
        </w:rPr>
        <w:t>ektora UEP. Zasady komunikacji wewnętrznej zostały zebrane w</w:t>
      </w:r>
      <w:r w:rsidR="00D8223C" w:rsidRPr="00466C2D">
        <w:rPr>
          <w:rStyle w:val="markedcontent"/>
          <w:rFonts w:cstheme="minorHAnsi"/>
        </w:rPr>
        <w:t> </w:t>
      </w:r>
      <w:r w:rsidRPr="00466C2D">
        <w:rPr>
          <w:rStyle w:val="markedcontent"/>
          <w:rFonts w:cstheme="minorHAnsi"/>
        </w:rPr>
        <w:t xml:space="preserve">jednym dokumencie, który jesienią będzie przedstawiony pracownikom naszej Uczelni. </w:t>
      </w:r>
    </w:p>
    <w:p w14:paraId="1F7D186A" w14:textId="77777777" w:rsidR="007A1AC7" w:rsidRPr="00466C2D" w:rsidRDefault="007A1AC7" w:rsidP="007A1AC7">
      <w:pPr>
        <w:tabs>
          <w:tab w:val="left" w:pos="6311"/>
        </w:tabs>
        <w:jc w:val="both"/>
        <w:rPr>
          <w:rStyle w:val="markedcontent"/>
          <w:rFonts w:cstheme="minorHAnsi"/>
        </w:rPr>
      </w:pPr>
      <w:r w:rsidRPr="00466C2D">
        <w:rPr>
          <w:rStyle w:val="markedcontent"/>
          <w:rFonts w:cstheme="minorHAnsi"/>
        </w:rPr>
        <w:t>URLOPY</w:t>
      </w:r>
    </w:p>
    <w:p w14:paraId="1D1E6B22" w14:textId="170F3E8B" w:rsidR="007A1AC7" w:rsidRPr="00466C2D" w:rsidRDefault="007A1AC7" w:rsidP="00686C24">
      <w:pPr>
        <w:tabs>
          <w:tab w:val="left" w:pos="6311"/>
        </w:tabs>
        <w:jc w:val="both"/>
        <w:rPr>
          <w:rStyle w:val="markedcontent"/>
          <w:rFonts w:cstheme="minorHAnsi"/>
        </w:rPr>
      </w:pPr>
      <w:r w:rsidRPr="00466C2D">
        <w:rPr>
          <w:rStyle w:val="markedcontent"/>
          <w:rFonts w:cstheme="minorHAnsi"/>
        </w:rPr>
        <w:t xml:space="preserve">Zmiany w zasadach udzielania płatnych urlopów naukowych nauczycielom akademickim zostały wprowadzone </w:t>
      </w:r>
      <w:r w:rsidR="002C71E4" w:rsidRPr="00466C2D">
        <w:rPr>
          <w:rStyle w:val="markedcontent"/>
          <w:rFonts w:cstheme="minorHAnsi"/>
        </w:rPr>
        <w:t>z</w:t>
      </w:r>
      <w:r w:rsidRPr="00466C2D">
        <w:rPr>
          <w:rStyle w:val="markedcontent"/>
          <w:rFonts w:cstheme="minorHAnsi"/>
        </w:rPr>
        <w:t>arządzeniem Rektora UEP</w:t>
      </w:r>
    </w:p>
    <w:p w14:paraId="3300BBE9" w14:textId="65BD21DE" w:rsidR="007A1AC7" w:rsidRPr="00466C2D" w:rsidRDefault="003E2479" w:rsidP="007A1AC7">
      <w:pPr>
        <w:tabs>
          <w:tab w:val="left" w:pos="6311"/>
        </w:tabs>
        <w:rPr>
          <w:rStyle w:val="markedcontent"/>
          <w:rFonts w:cstheme="minorHAnsi"/>
          <w:lang w:val="en-US"/>
        </w:rPr>
      </w:pPr>
      <w:hyperlink r:id="rId22" w:history="1">
        <w:r w:rsidR="002C71E4" w:rsidRPr="00466C2D">
          <w:rPr>
            <w:rStyle w:val="Hipercze"/>
            <w:rFonts w:cstheme="minorHAnsi"/>
            <w:lang w:val="en-US"/>
          </w:rPr>
          <w:t>https://ue.poznan.pl/pl/uniwersytet,c13/uregulowania-wewnetrzne,c30/zarzadzenia-rektora,c77/zarzadzenie-nr-79-2019,a91649.html</w:t>
        </w:r>
      </w:hyperlink>
      <w:r w:rsidR="002C71E4" w:rsidRPr="00466C2D">
        <w:rPr>
          <w:rStyle w:val="Hipercze"/>
          <w:rFonts w:cstheme="minorHAnsi"/>
          <w:lang w:val="en-US"/>
        </w:rPr>
        <w:t>.</w:t>
      </w:r>
    </w:p>
    <w:p w14:paraId="3E35BB34" w14:textId="1F302C1B" w:rsidR="007A1AC7" w:rsidRPr="00466C2D" w:rsidRDefault="007A1AC7" w:rsidP="007A1AC7">
      <w:pPr>
        <w:tabs>
          <w:tab w:val="left" w:pos="6311"/>
        </w:tabs>
        <w:jc w:val="both"/>
        <w:rPr>
          <w:rStyle w:val="markedcontent"/>
          <w:rFonts w:cstheme="minorHAnsi"/>
        </w:rPr>
      </w:pPr>
      <w:r w:rsidRPr="00466C2D">
        <w:rPr>
          <w:rStyle w:val="markedcontent"/>
          <w:rFonts w:cstheme="minorHAnsi"/>
        </w:rPr>
        <w:t xml:space="preserve">Nauczycielom akademickim po 10 latach zatrudnienia </w:t>
      </w:r>
      <w:r w:rsidR="00D601D8" w:rsidRPr="00466C2D">
        <w:rPr>
          <w:rStyle w:val="markedcontent"/>
          <w:rFonts w:cstheme="minorHAnsi"/>
        </w:rPr>
        <w:t>na</w:t>
      </w:r>
      <w:r w:rsidRPr="00466C2D">
        <w:rPr>
          <w:rStyle w:val="markedcontent"/>
          <w:rFonts w:cstheme="minorHAnsi"/>
        </w:rPr>
        <w:t xml:space="preserve"> Uczelni w pełnym wymiarze czasu pracy (do</w:t>
      </w:r>
      <w:r w:rsidR="000120E6">
        <w:rPr>
          <w:rStyle w:val="markedcontent"/>
          <w:rFonts w:cstheme="minorHAnsi"/>
        </w:rPr>
        <w:t> </w:t>
      </w:r>
      <w:r w:rsidRPr="00466C2D">
        <w:rPr>
          <w:rStyle w:val="markedcontent"/>
          <w:rFonts w:cstheme="minorHAnsi"/>
        </w:rPr>
        <w:t xml:space="preserve">ukończenia 65. roku życia) przysługuje prawo do urlopu dla poratowania zdrowia, a zasady wnioskowania o jego udzielenie </w:t>
      </w:r>
      <w:r w:rsidR="002C71E4" w:rsidRPr="00466C2D">
        <w:rPr>
          <w:rStyle w:val="markedcontent"/>
          <w:rFonts w:cstheme="minorHAnsi"/>
        </w:rPr>
        <w:t xml:space="preserve">zostały </w:t>
      </w:r>
      <w:r w:rsidRPr="00466C2D">
        <w:rPr>
          <w:rStyle w:val="markedcontent"/>
          <w:rFonts w:cstheme="minorHAnsi"/>
        </w:rPr>
        <w:t xml:space="preserve">uregulowane w Regulaminie pracy UEP </w:t>
      </w:r>
    </w:p>
    <w:p w14:paraId="2E5B8066" w14:textId="6C3431FF" w:rsidR="007A1AC7" w:rsidRPr="00466C2D" w:rsidRDefault="003E2479" w:rsidP="007A1AC7">
      <w:pPr>
        <w:tabs>
          <w:tab w:val="left" w:pos="6311"/>
        </w:tabs>
        <w:rPr>
          <w:rStyle w:val="markedcontent"/>
          <w:rFonts w:cstheme="minorHAnsi"/>
          <w:lang w:val="en-US"/>
        </w:rPr>
      </w:pPr>
      <w:hyperlink r:id="rId23" w:history="1">
        <w:r w:rsidR="002C71E4" w:rsidRPr="00466C2D">
          <w:rPr>
            <w:rStyle w:val="Hipercze"/>
            <w:rFonts w:cstheme="minorHAnsi"/>
            <w:lang w:val="en-US"/>
          </w:rPr>
          <w:t>https://ue.poznan.pl/pl/uniwersytet,c13/uregulowania-wewnetrzne,c30/zarzadzenia-rektora,c77/zarzadzenie-nr-17-2019,a82854.html</w:t>
        </w:r>
      </w:hyperlink>
      <w:r w:rsidR="002C71E4" w:rsidRPr="00466C2D">
        <w:rPr>
          <w:rStyle w:val="Hipercze"/>
          <w:rFonts w:cstheme="minorHAnsi"/>
          <w:lang w:val="en-US"/>
        </w:rPr>
        <w:t>.</w:t>
      </w:r>
    </w:p>
    <w:p w14:paraId="07599FFA" w14:textId="77777777" w:rsidR="007A1AC7" w:rsidRPr="00466C2D" w:rsidRDefault="007A1AC7" w:rsidP="007A1AC7">
      <w:pPr>
        <w:tabs>
          <w:tab w:val="left" w:pos="6311"/>
        </w:tabs>
        <w:jc w:val="both"/>
        <w:rPr>
          <w:rStyle w:val="markedcontent"/>
          <w:rFonts w:cstheme="minorHAnsi"/>
        </w:rPr>
      </w:pPr>
      <w:r w:rsidRPr="00466C2D">
        <w:rPr>
          <w:rStyle w:val="markedcontent"/>
          <w:rFonts w:cstheme="minorHAnsi"/>
        </w:rPr>
        <w:t xml:space="preserve">OCENA I NAGRODY </w:t>
      </w:r>
    </w:p>
    <w:p w14:paraId="20054AEE" w14:textId="77777777" w:rsidR="00BE76F5" w:rsidRPr="00466C2D" w:rsidRDefault="00BE76F5" w:rsidP="00686C24">
      <w:pPr>
        <w:tabs>
          <w:tab w:val="left" w:pos="6311"/>
        </w:tabs>
        <w:jc w:val="both"/>
        <w:rPr>
          <w:rStyle w:val="markedcontent"/>
          <w:rFonts w:cstheme="minorHAnsi"/>
        </w:rPr>
      </w:pPr>
      <w:r w:rsidRPr="00466C2D">
        <w:rPr>
          <w:rStyle w:val="markedcontent"/>
          <w:rFonts w:cstheme="minorHAnsi"/>
        </w:rPr>
        <w:lastRenderedPageBreak/>
        <w:t xml:space="preserve">Zarządzeniem Rektora UEP na Uczelni został wprowadzony nowy Regulamin przyznawania nauczycielom akademickim nagród rektora. Narody według nowego trybu przyznano po raz pierwszy w  2021 roku za osiągnięcia, które miały miejsce w roku kalendarzowym 2020.  </w:t>
      </w:r>
    </w:p>
    <w:p w14:paraId="7D9961EF" w14:textId="23379C31" w:rsidR="007A1AC7" w:rsidRPr="00466C2D" w:rsidRDefault="003E2479" w:rsidP="007A1AC7">
      <w:pPr>
        <w:tabs>
          <w:tab w:val="left" w:pos="6311"/>
        </w:tabs>
        <w:rPr>
          <w:rStyle w:val="markedcontent"/>
          <w:rFonts w:cstheme="minorHAnsi"/>
          <w:lang w:val="en-US"/>
        </w:rPr>
      </w:pPr>
      <w:hyperlink r:id="rId24" w:history="1">
        <w:r w:rsidR="002C71E4" w:rsidRPr="00466C2D">
          <w:rPr>
            <w:rStyle w:val="Hipercze"/>
            <w:rFonts w:cstheme="minorHAnsi"/>
            <w:lang w:val="en-US"/>
          </w:rPr>
          <w:t>https://ue.poznan.pl/pl/uniwersytet,c13/uregulowania-wewnetrzne,c30/zarzadzenia-rektora,c77/zarzadzenie-nr-80-2019,a91657.html</w:t>
        </w:r>
      </w:hyperlink>
      <w:r w:rsidR="002C71E4" w:rsidRPr="00466C2D">
        <w:rPr>
          <w:rStyle w:val="Hipercze"/>
          <w:rFonts w:cstheme="minorHAnsi"/>
          <w:lang w:val="en-US"/>
        </w:rPr>
        <w:t>.</w:t>
      </w:r>
    </w:p>
    <w:p w14:paraId="75AB9F56" w14:textId="77777777" w:rsidR="007A1AC7" w:rsidRPr="00466C2D" w:rsidRDefault="007A1AC7" w:rsidP="007A1AC7">
      <w:pPr>
        <w:tabs>
          <w:tab w:val="left" w:pos="6311"/>
        </w:tabs>
        <w:jc w:val="both"/>
        <w:rPr>
          <w:rStyle w:val="markedcontent"/>
          <w:rFonts w:cstheme="minorHAnsi"/>
        </w:rPr>
      </w:pPr>
      <w:r w:rsidRPr="00466C2D">
        <w:rPr>
          <w:rStyle w:val="markedcontent"/>
          <w:rFonts w:cstheme="minorHAnsi"/>
        </w:rPr>
        <w:t>ZATRUDNIENIE</w:t>
      </w:r>
    </w:p>
    <w:p w14:paraId="540C9D87" w14:textId="276FC78A" w:rsidR="007A1AC7" w:rsidRPr="00466C2D" w:rsidRDefault="007A1AC7" w:rsidP="007A1AC7">
      <w:pPr>
        <w:tabs>
          <w:tab w:val="left" w:pos="6311"/>
        </w:tabs>
        <w:jc w:val="both"/>
        <w:rPr>
          <w:rStyle w:val="markedcontent"/>
          <w:rFonts w:cstheme="minorHAnsi"/>
        </w:rPr>
      </w:pPr>
      <w:r w:rsidRPr="00466C2D">
        <w:rPr>
          <w:rStyle w:val="markedcontent"/>
          <w:rFonts w:cstheme="minorHAnsi"/>
        </w:rPr>
        <w:t>Zmiany ustawowe umożliwiły zaoferowanie korzystniejszych warunków zatrudnienia nauczycielom akademickich</w:t>
      </w:r>
      <w:r w:rsidR="00BE76F5" w:rsidRPr="00466C2D">
        <w:rPr>
          <w:rStyle w:val="markedcontent"/>
          <w:rFonts w:cstheme="minorHAnsi"/>
        </w:rPr>
        <w:t xml:space="preserve"> tzn. </w:t>
      </w:r>
      <w:r w:rsidRPr="00466C2D">
        <w:rPr>
          <w:rStyle w:val="markedcontent"/>
          <w:rFonts w:cstheme="minorHAnsi"/>
        </w:rPr>
        <w:t xml:space="preserve">pierwsze zatrudnienie </w:t>
      </w:r>
      <w:r w:rsidR="00D601D8" w:rsidRPr="00466C2D">
        <w:rPr>
          <w:rStyle w:val="markedcontent"/>
          <w:rFonts w:cstheme="minorHAnsi"/>
        </w:rPr>
        <w:t>na</w:t>
      </w:r>
      <w:r w:rsidRPr="00466C2D">
        <w:rPr>
          <w:rStyle w:val="markedcontent"/>
          <w:rFonts w:cstheme="minorHAnsi"/>
        </w:rPr>
        <w:t xml:space="preserve"> UEP na stanowisku asystenta wydłużono do 4 lat. Nowością są etaty profesora Uczelni dla osób ze stopniem doktora z</w:t>
      </w:r>
      <w:r w:rsidR="00D8223C" w:rsidRPr="00466C2D">
        <w:rPr>
          <w:rStyle w:val="markedcontent"/>
          <w:rFonts w:cstheme="minorHAnsi"/>
        </w:rPr>
        <w:t> </w:t>
      </w:r>
      <w:r w:rsidRPr="00466C2D">
        <w:rPr>
          <w:rStyle w:val="markedcontent"/>
          <w:rFonts w:cstheme="minorHAnsi"/>
        </w:rPr>
        <w:t>wybitnymi osiągnięciami.</w:t>
      </w:r>
    </w:p>
    <w:p w14:paraId="030432DE" w14:textId="499CFDA6" w:rsidR="007A1AC7" w:rsidRPr="00466C2D" w:rsidRDefault="007A1AC7" w:rsidP="007A1AC7">
      <w:pPr>
        <w:tabs>
          <w:tab w:val="left" w:pos="6311"/>
        </w:tabs>
        <w:jc w:val="both"/>
        <w:rPr>
          <w:rStyle w:val="markedcontent"/>
          <w:rFonts w:cstheme="minorHAnsi"/>
        </w:rPr>
      </w:pPr>
      <w:r w:rsidRPr="00466C2D">
        <w:rPr>
          <w:rStyle w:val="markedcontent"/>
          <w:rFonts w:cstheme="minorHAnsi"/>
        </w:rPr>
        <w:t xml:space="preserve">Zmianie uległy również </w:t>
      </w:r>
      <w:r w:rsidR="00BE76F5" w:rsidRPr="00466C2D">
        <w:rPr>
          <w:rStyle w:val="markedcontent"/>
          <w:rFonts w:cstheme="minorHAnsi"/>
        </w:rPr>
        <w:t xml:space="preserve">ogólnokrajowe </w:t>
      </w:r>
      <w:r w:rsidRPr="00466C2D">
        <w:rPr>
          <w:rStyle w:val="markedcontent"/>
          <w:rFonts w:cstheme="minorHAnsi"/>
        </w:rPr>
        <w:t>regulacje dotyczące rozwiązania stosunku pracy. Obecnie może ono nastąpić po negatywnej ocenie okresowej, a w przypadku otrzymania dwóch kolejnych ocen negatywnych Rektor</w:t>
      </w:r>
      <w:r w:rsidR="00BE76F5" w:rsidRPr="00466C2D">
        <w:rPr>
          <w:rStyle w:val="markedcontent"/>
          <w:rFonts w:cstheme="minorHAnsi"/>
        </w:rPr>
        <w:t xml:space="preserve">, zgodnie z Ustawą, </w:t>
      </w:r>
      <w:r w:rsidRPr="00466C2D">
        <w:rPr>
          <w:rStyle w:val="markedcontent"/>
          <w:rFonts w:cstheme="minorHAnsi"/>
        </w:rPr>
        <w:t>rozwiązuje stosunek pracy z</w:t>
      </w:r>
      <w:r w:rsidR="007D5DC7" w:rsidRPr="00466C2D">
        <w:rPr>
          <w:rStyle w:val="markedcontent"/>
          <w:rFonts w:cstheme="minorHAnsi"/>
        </w:rPr>
        <w:t> </w:t>
      </w:r>
      <w:r w:rsidRPr="00466C2D">
        <w:rPr>
          <w:rStyle w:val="markedcontent"/>
          <w:rFonts w:cstheme="minorHAnsi"/>
        </w:rPr>
        <w:t>nauczycielem akademickim za</w:t>
      </w:r>
      <w:r w:rsidR="00BE76F5" w:rsidRPr="00466C2D">
        <w:rPr>
          <w:rStyle w:val="markedcontent"/>
          <w:rFonts w:cstheme="minorHAnsi"/>
        </w:rPr>
        <w:t> </w:t>
      </w:r>
      <w:r w:rsidRPr="00466C2D">
        <w:rPr>
          <w:rStyle w:val="markedcontent"/>
          <w:rFonts w:cstheme="minorHAnsi"/>
        </w:rPr>
        <w:t>wypowiedzeniem z</w:t>
      </w:r>
      <w:r w:rsidR="00BE76F5" w:rsidRPr="00466C2D">
        <w:rPr>
          <w:rStyle w:val="markedcontent"/>
          <w:rFonts w:cstheme="minorHAnsi"/>
        </w:rPr>
        <w:t> </w:t>
      </w:r>
      <w:r w:rsidRPr="00466C2D">
        <w:rPr>
          <w:rStyle w:val="markedcontent"/>
          <w:rFonts w:cstheme="minorHAnsi"/>
        </w:rPr>
        <w:t xml:space="preserve">końcem semestru. </w:t>
      </w:r>
    </w:p>
    <w:p w14:paraId="53201490" w14:textId="4E913860" w:rsidR="007A1AC7" w:rsidRPr="00466C2D" w:rsidRDefault="007A1AC7" w:rsidP="007A1AC7">
      <w:pPr>
        <w:tabs>
          <w:tab w:val="left" w:pos="6311"/>
        </w:tabs>
        <w:jc w:val="both"/>
        <w:rPr>
          <w:rStyle w:val="markedcontent"/>
          <w:szCs w:val="28"/>
        </w:rPr>
      </w:pPr>
      <w:r w:rsidRPr="00466C2D">
        <w:rPr>
          <w:rStyle w:val="markedcontent"/>
          <w:szCs w:val="28"/>
        </w:rPr>
        <w:t>Poprawiono sposób ustalania obciążeń dydaktycznych. Opiniując nowe programy studiów oraz zmiany istniejących</w:t>
      </w:r>
      <w:r w:rsidR="002C71E4" w:rsidRPr="00466C2D">
        <w:rPr>
          <w:rStyle w:val="markedcontent"/>
          <w:szCs w:val="28"/>
        </w:rPr>
        <w:t>,</w:t>
      </w:r>
      <w:r w:rsidRPr="00466C2D">
        <w:rPr>
          <w:rStyle w:val="markedcontent"/>
          <w:szCs w:val="28"/>
        </w:rPr>
        <w:t xml:space="preserve"> Rada Programowa UEP ocenia możliwości prowadzenia zajęć tak, aby w obciążeniach dydaktycznych nauczycieli nie powstawały duże dysproporcje. Regulamin pracy określa również wysokość pensum dydaktycznego oraz szczególne warunki jego obniżenia</w:t>
      </w:r>
      <w:r w:rsidR="00AA35C5">
        <w:rPr>
          <w:rStyle w:val="markedcontent"/>
          <w:szCs w:val="28"/>
        </w:rPr>
        <w:t>:</w:t>
      </w:r>
    </w:p>
    <w:p w14:paraId="10C1AEB6" w14:textId="60C963DD" w:rsidR="007A1AC7" w:rsidRDefault="003E2479" w:rsidP="007A1AC7">
      <w:pPr>
        <w:tabs>
          <w:tab w:val="left" w:pos="6311"/>
        </w:tabs>
        <w:jc w:val="both"/>
        <w:rPr>
          <w:rStyle w:val="markedcontent"/>
          <w:szCs w:val="28"/>
          <w:lang w:val="en-US"/>
        </w:rPr>
      </w:pPr>
      <w:hyperlink r:id="rId25" w:history="1">
        <w:r w:rsidR="000120E6" w:rsidRPr="00A55B5A">
          <w:rPr>
            <w:rStyle w:val="Hipercze"/>
            <w:szCs w:val="28"/>
            <w:lang w:val="en-US"/>
          </w:rPr>
          <w:t>https://ue.poznan.pl/pl/uniwersytet,c13/uregulowania-wewnetrzne,c30/uchwaly-senatu,c3601/uchwaly-senatu-w-roku-akademickim-2020-2021,c14517/uchwala-nr-88-z-dnia-30-kwietnia-2021-roku,a99896.html</w:t>
        </w:r>
      </w:hyperlink>
      <w:r w:rsidR="002C71E4" w:rsidRPr="00466C2D">
        <w:rPr>
          <w:rStyle w:val="markedcontent"/>
          <w:szCs w:val="28"/>
          <w:lang w:val="en-US"/>
        </w:rPr>
        <w:t>.</w:t>
      </w:r>
    </w:p>
    <w:p w14:paraId="3FE439CE" w14:textId="77777777" w:rsidR="00466C2D" w:rsidRDefault="00F63324" w:rsidP="00B01F3A">
      <w:pPr>
        <w:pStyle w:val="Nagwek3"/>
        <w:spacing w:before="0" w:after="120"/>
        <w:rPr>
          <w:rFonts w:cstheme="majorHAnsi"/>
          <w:b/>
          <w:color w:val="auto"/>
          <w:sz w:val="28"/>
          <w:szCs w:val="28"/>
        </w:rPr>
      </w:pPr>
      <w:bookmarkStart w:id="25" w:name="_Toc116991352"/>
      <w:bookmarkStart w:id="26" w:name="_Toc112930285"/>
      <w:bookmarkStart w:id="27" w:name="_Hlk114037971"/>
      <w:r w:rsidRPr="00F63324">
        <w:rPr>
          <w:rFonts w:cstheme="majorHAnsi"/>
          <w:b/>
          <w:color w:val="auto"/>
          <w:sz w:val="28"/>
          <w:szCs w:val="28"/>
        </w:rPr>
        <w:t>2.4. Szkolenia i rozwój</w:t>
      </w:r>
      <w:bookmarkEnd w:id="25"/>
      <w:r w:rsidRPr="00F63324">
        <w:rPr>
          <w:rFonts w:cstheme="majorHAnsi"/>
          <w:b/>
          <w:color w:val="auto"/>
          <w:sz w:val="28"/>
          <w:szCs w:val="28"/>
        </w:rPr>
        <w:t xml:space="preserve"> </w:t>
      </w:r>
      <w:bookmarkEnd w:id="26"/>
    </w:p>
    <w:p w14:paraId="621E2821" w14:textId="79729093" w:rsidR="0032347F" w:rsidRPr="00466C2D" w:rsidRDefault="00AA65F3" w:rsidP="002F7B8A">
      <w:pPr>
        <w:tabs>
          <w:tab w:val="left" w:pos="6311"/>
        </w:tabs>
        <w:jc w:val="both"/>
        <w:rPr>
          <w:rStyle w:val="markedcontent"/>
          <w:rFonts w:cstheme="minorHAnsi"/>
          <w:szCs w:val="28"/>
        </w:rPr>
      </w:pPr>
      <w:r w:rsidRPr="00466C2D">
        <w:rPr>
          <w:rStyle w:val="markedcontent"/>
          <w:rFonts w:cstheme="minorHAnsi"/>
          <w:szCs w:val="28"/>
        </w:rPr>
        <w:t>Działania przyjęte w Planie działania 2017</w:t>
      </w:r>
      <w:r w:rsidR="00F629E9" w:rsidRPr="00466C2D">
        <w:rPr>
          <w:rStyle w:val="markedcontent"/>
          <w:rFonts w:cstheme="minorHAnsi"/>
          <w:szCs w:val="28"/>
        </w:rPr>
        <w:t>–</w:t>
      </w:r>
      <w:r w:rsidRPr="00466C2D">
        <w:rPr>
          <w:rStyle w:val="markedcontent"/>
          <w:rFonts w:cstheme="minorHAnsi"/>
          <w:szCs w:val="28"/>
        </w:rPr>
        <w:t xml:space="preserve">2022 w obszarze szkoleń i rozwoju zawodowego zostały </w:t>
      </w:r>
      <w:r w:rsidR="00E65965" w:rsidRPr="00466C2D">
        <w:rPr>
          <w:rStyle w:val="markedcontent"/>
          <w:rFonts w:cstheme="minorHAnsi"/>
          <w:szCs w:val="28"/>
        </w:rPr>
        <w:t>zrealizowane częściowo</w:t>
      </w:r>
      <w:r w:rsidR="00D07EE4" w:rsidRPr="00466C2D">
        <w:rPr>
          <w:rStyle w:val="markedcontent"/>
          <w:rFonts w:cstheme="minorHAnsi"/>
          <w:szCs w:val="28"/>
        </w:rPr>
        <w:t xml:space="preserve"> i wymagają </w:t>
      </w:r>
      <w:r w:rsidR="00F629E9" w:rsidRPr="00466C2D">
        <w:rPr>
          <w:rStyle w:val="markedcontent"/>
          <w:rFonts w:cstheme="minorHAnsi"/>
          <w:szCs w:val="28"/>
        </w:rPr>
        <w:t>kontynuacji</w:t>
      </w:r>
      <w:r w:rsidR="00D07EE4" w:rsidRPr="00466C2D">
        <w:rPr>
          <w:rStyle w:val="markedcontent"/>
          <w:rFonts w:cstheme="minorHAnsi"/>
          <w:szCs w:val="28"/>
        </w:rPr>
        <w:t xml:space="preserve">. </w:t>
      </w:r>
      <w:r w:rsidRPr="00466C2D">
        <w:rPr>
          <w:rStyle w:val="markedcontent"/>
          <w:rFonts w:cstheme="minorHAnsi"/>
          <w:szCs w:val="28"/>
        </w:rPr>
        <w:t>W styczniu 2020 roku powołano Zespó</w:t>
      </w:r>
      <w:r w:rsidR="00610861" w:rsidRPr="00466C2D">
        <w:rPr>
          <w:rStyle w:val="markedcontent"/>
          <w:rFonts w:cstheme="minorHAnsi"/>
          <w:szCs w:val="28"/>
        </w:rPr>
        <w:t>ł</w:t>
      </w:r>
      <w:r w:rsidRPr="00466C2D">
        <w:rPr>
          <w:rStyle w:val="markedcontent"/>
          <w:rFonts w:cstheme="minorHAnsi"/>
          <w:szCs w:val="28"/>
        </w:rPr>
        <w:t xml:space="preserve"> Rozwoju Kompetencji Zawodowych </w:t>
      </w:r>
      <w:bookmarkStart w:id="28" w:name="_Hlk114044223"/>
      <w:r w:rsidR="0032347F" w:rsidRPr="00466C2D">
        <w:rPr>
          <w:rStyle w:val="markedcontent"/>
          <w:rFonts w:cstheme="minorHAnsi"/>
          <w:szCs w:val="28"/>
        </w:rPr>
        <w:t>odpowiadający</w:t>
      </w:r>
      <w:r w:rsidRPr="00466C2D">
        <w:rPr>
          <w:rStyle w:val="markedcontent"/>
          <w:rFonts w:cstheme="minorHAnsi"/>
          <w:szCs w:val="28"/>
        </w:rPr>
        <w:t xml:space="preserve"> za realizację działań ujętych w tym obszarze</w:t>
      </w:r>
      <w:r w:rsidR="0032347F" w:rsidRPr="00466C2D">
        <w:rPr>
          <w:rStyle w:val="markedcontent"/>
          <w:rFonts w:cstheme="minorHAnsi"/>
          <w:szCs w:val="28"/>
        </w:rPr>
        <w:t xml:space="preserve">, który </w:t>
      </w:r>
      <w:r w:rsidR="00D83C67" w:rsidRPr="00466C2D">
        <w:rPr>
          <w:rStyle w:val="markedcontent"/>
          <w:rFonts w:cstheme="minorHAnsi"/>
          <w:szCs w:val="28"/>
        </w:rPr>
        <w:t>realizuje swoje zadania</w:t>
      </w:r>
      <w:r w:rsidR="0032347F" w:rsidRPr="00466C2D">
        <w:rPr>
          <w:rStyle w:val="markedcontent"/>
          <w:rFonts w:cstheme="minorHAnsi"/>
          <w:szCs w:val="28"/>
        </w:rPr>
        <w:t xml:space="preserve"> w trzyosobowym (1,75 FTE) składzie</w:t>
      </w:r>
      <w:bookmarkEnd w:id="28"/>
      <w:r w:rsidR="0032347F" w:rsidRPr="00466C2D">
        <w:rPr>
          <w:rStyle w:val="markedcontent"/>
          <w:rFonts w:cstheme="minorHAnsi"/>
          <w:szCs w:val="28"/>
        </w:rPr>
        <w:t>.</w:t>
      </w:r>
    </w:p>
    <w:p w14:paraId="2BDD3E4D" w14:textId="089F4669" w:rsidR="00E06804" w:rsidRPr="00466C2D" w:rsidRDefault="001B74F0" w:rsidP="00F70C6D">
      <w:pPr>
        <w:tabs>
          <w:tab w:val="left" w:pos="6311"/>
        </w:tabs>
        <w:jc w:val="both"/>
        <w:rPr>
          <w:rStyle w:val="markedcontent"/>
          <w:rFonts w:cstheme="minorHAnsi"/>
        </w:rPr>
      </w:pPr>
      <w:r w:rsidRPr="00466C2D">
        <w:rPr>
          <w:rStyle w:val="markedcontent"/>
          <w:rFonts w:cstheme="minorHAnsi"/>
          <w:szCs w:val="28"/>
        </w:rPr>
        <w:t xml:space="preserve">Podczas spotkań grup fokusowych w 2019 roku wskazano szereg działań, które powinny zostać podjęte w obszarze szkoleń i </w:t>
      </w:r>
      <w:r w:rsidR="0050415B" w:rsidRPr="00466C2D">
        <w:rPr>
          <w:rStyle w:val="markedcontent"/>
          <w:rFonts w:cstheme="minorHAnsi"/>
          <w:szCs w:val="28"/>
        </w:rPr>
        <w:t>rozwoju pracowników</w:t>
      </w:r>
      <w:r w:rsidR="00D3279A" w:rsidRPr="00466C2D">
        <w:rPr>
          <w:rStyle w:val="markedcontent"/>
          <w:rFonts w:cstheme="minorHAnsi"/>
          <w:szCs w:val="28"/>
        </w:rPr>
        <w:t>.</w:t>
      </w:r>
      <w:r w:rsidR="007550BE" w:rsidRPr="00466C2D">
        <w:rPr>
          <w:rStyle w:val="markedcontent"/>
          <w:rFonts w:cstheme="minorHAnsi"/>
          <w:szCs w:val="28"/>
        </w:rPr>
        <w:t xml:space="preserve"> </w:t>
      </w:r>
      <w:r w:rsidR="00D3279A" w:rsidRPr="00466C2D">
        <w:rPr>
          <w:rStyle w:val="markedcontent"/>
          <w:rFonts w:cstheme="minorHAnsi"/>
          <w:szCs w:val="28"/>
        </w:rPr>
        <w:t>D</w:t>
      </w:r>
      <w:r w:rsidRPr="00466C2D">
        <w:rPr>
          <w:rStyle w:val="markedcontent"/>
          <w:rFonts w:cstheme="minorHAnsi"/>
          <w:szCs w:val="28"/>
        </w:rPr>
        <w:t xml:space="preserve">uża </w:t>
      </w:r>
      <w:r w:rsidR="00D3279A" w:rsidRPr="00466C2D">
        <w:rPr>
          <w:rStyle w:val="markedcontent"/>
          <w:rFonts w:cstheme="minorHAnsi"/>
          <w:szCs w:val="28"/>
        </w:rPr>
        <w:t xml:space="preserve">część </w:t>
      </w:r>
      <w:r w:rsidRPr="00466C2D">
        <w:rPr>
          <w:rStyle w:val="markedcontent"/>
          <w:rFonts w:cstheme="minorHAnsi"/>
          <w:szCs w:val="28"/>
        </w:rPr>
        <w:t xml:space="preserve">uwag dotyczyła oceny pracy. </w:t>
      </w:r>
      <w:r w:rsidR="000B30E8" w:rsidRPr="00466C2D">
        <w:rPr>
          <w:rStyle w:val="markedcontent"/>
          <w:rFonts w:cstheme="minorHAnsi"/>
          <w:szCs w:val="28"/>
        </w:rPr>
        <w:t>Pandemia</w:t>
      </w:r>
      <w:r w:rsidR="00E06804" w:rsidRPr="00466C2D">
        <w:rPr>
          <w:rStyle w:val="markedcontent"/>
          <w:rFonts w:cstheme="minorHAnsi"/>
          <w:szCs w:val="28"/>
        </w:rPr>
        <w:t xml:space="preserve"> opóźniła przeprowadzenie oceny pracy nauczycieli akademickich, </w:t>
      </w:r>
      <w:r w:rsidRPr="00466C2D">
        <w:rPr>
          <w:rStyle w:val="markedcontent"/>
          <w:rFonts w:cstheme="minorHAnsi"/>
          <w:szCs w:val="28"/>
        </w:rPr>
        <w:t xml:space="preserve">jednak </w:t>
      </w:r>
      <w:r w:rsidRPr="00466C2D">
        <w:rPr>
          <w:rStyle w:val="markedcontent"/>
          <w:rFonts w:cstheme="minorHAnsi"/>
        </w:rPr>
        <w:t>zrealizowaliśmy praktycznie wszystkie uwagi nauczycieli</w:t>
      </w:r>
      <w:r w:rsidR="00D56C76" w:rsidRPr="00466C2D">
        <w:rPr>
          <w:rStyle w:val="markedcontent"/>
          <w:rFonts w:cstheme="minorHAnsi"/>
        </w:rPr>
        <w:t xml:space="preserve"> dotyczące tego obszaru</w:t>
      </w:r>
      <w:r w:rsidRPr="00466C2D">
        <w:rPr>
          <w:rStyle w:val="markedcontent"/>
          <w:rFonts w:cstheme="minorHAnsi"/>
        </w:rPr>
        <w:t xml:space="preserve">. </w:t>
      </w:r>
      <w:r w:rsidR="009F427F" w:rsidRPr="00466C2D">
        <w:rPr>
          <w:rStyle w:val="markedcontent"/>
          <w:rFonts w:cstheme="minorHAnsi"/>
        </w:rPr>
        <w:t>O</w:t>
      </w:r>
      <w:r w:rsidRPr="00466C2D">
        <w:rPr>
          <w:rStyle w:val="markedcontent"/>
          <w:rFonts w:cstheme="minorHAnsi"/>
        </w:rPr>
        <w:t xml:space="preserve">d 1 stycznia 2021 roku wprowadziliśmy </w:t>
      </w:r>
      <w:r w:rsidR="00E06804" w:rsidRPr="00466C2D">
        <w:rPr>
          <w:rStyle w:val="markedcontent"/>
          <w:rFonts w:cstheme="minorHAnsi"/>
        </w:rPr>
        <w:t>zmian</w:t>
      </w:r>
      <w:r w:rsidRPr="00466C2D">
        <w:rPr>
          <w:rStyle w:val="markedcontent"/>
          <w:rFonts w:cstheme="minorHAnsi"/>
        </w:rPr>
        <w:t>y</w:t>
      </w:r>
      <w:r w:rsidR="00E06804" w:rsidRPr="00466C2D">
        <w:rPr>
          <w:rStyle w:val="markedcontent"/>
          <w:rFonts w:cstheme="minorHAnsi"/>
        </w:rPr>
        <w:t xml:space="preserve"> w</w:t>
      </w:r>
      <w:r w:rsidR="00D56C76" w:rsidRPr="00466C2D">
        <w:rPr>
          <w:rStyle w:val="markedcontent"/>
          <w:rFonts w:cstheme="minorHAnsi"/>
        </w:rPr>
        <w:t> </w:t>
      </w:r>
      <w:r w:rsidRPr="00466C2D">
        <w:rPr>
          <w:rStyle w:val="markedcontent"/>
          <w:rFonts w:cstheme="minorHAnsi"/>
        </w:rPr>
        <w:t xml:space="preserve">sposobie oceniania </w:t>
      </w:r>
      <w:r w:rsidR="00E06804" w:rsidRPr="00466C2D">
        <w:rPr>
          <w:rStyle w:val="markedcontent"/>
          <w:rFonts w:cstheme="minorHAnsi"/>
        </w:rPr>
        <w:t>obszaru dydaktycznego</w:t>
      </w:r>
      <w:r w:rsidR="00D56C76" w:rsidRPr="00466C2D">
        <w:rPr>
          <w:rStyle w:val="markedcontent"/>
          <w:rFonts w:cstheme="minorHAnsi"/>
        </w:rPr>
        <w:t>, wprowadzając równowagę pomiędzy oceną zajęć prowadzoną przez studentów oraz</w:t>
      </w:r>
      <w:r w:rsidR="007D5DC7" w:rsidRPr="00466C2D">
        <w:rPr>
          <w:rStyle w:val="markedcontent"/>
          <w:rFonts w:cstheme="minorHAnsi"/>
        </w:rPr>
        <w:t> </w:t>
      </w:r>
      <w:r w:rsidR="00D56C76" w:rsidRPr="00466C2D">
        <w:rPr>
          <w:rStyle w:val="markedcontent"/>
          <w:rFonts w:cstheme="minorHAnsi"/>
        </w:rPr>
        <w:t>przełożonych</w:t>
      </w:r>
      <w:r w:rsidR="007550BE" w:rsidRPr="00466C2D">
        <w:rPr>
          <w:rStyle w:val="markedcontent"/>
          <w:rFonts w:cstheme="minorHAnsi"/>
        </w:rPr>
        <w:t>, wdrożono również wspierający model hospitacji, który jest koordynowany przez specjalistę</w:t>
      </w:r>
      <w:r w:rsidR="00F629E9" w:rsidRPr="00466C2D">
        <w:rPr>
          <w:rStyle w:val="markedcontent"/>
          <w:rFonts w:cstheme="minorHAnsi"/>
        </w:rPr>
        <w:t xml:space="preserve"> </w:t>
      </w:r>
      <w:r w:rsidR="007550BE" w:rsidRPr="00466C2D">
        <w:rPr>
          <w:rStyle w:val="markedcontent"/>
          <w:rFonts w:cstheme="minorHAnsi"/>
        </w:rPr>
        <w:t>metodyka</w:t>
      </w:r>
      <w:r w:rsidR="00E06804" w:rsidRPr="00466C2D">
        <w:rPr>
          <w:rStyle w:val="markedcontent"/>
          <w:rFonts w:cstheme="minorHAnsi"/>
        </w:rPr>
        <w:t xml:space="preserve">. </w:t>
      </w:r>
      <w:r w:rsidR="00F70C6D" w:rsidRPr="00466C2D">
        <w:rPr>
          <w:rStyle w:val="markedcontent"/>
          <w:rFonts w:cstheme="minorHAnsi"/>
        </w:rPr>
        <w:t>W realizowanym systemie ocen pracy uwzględniono aspekty mo</w:t>
      </w:r>
      <w:r w:rsidRPr="00466C2D">
        <w:rPr>
          <w:rStyle w:val="markedcontent"/>
          <w:rFonts w:cstheme="minorHAnsi"/>
        </w:rPr>
        <w:t>bilności</w:t>
      </w:r>
      <w:r w:rsidR="00D1248C" w:rsidRPr="00466C2D">
        <w:rPr>
          <w:rStyle w:val="markedcontent"/>
          <w:rFonts w:cstheme="minorHAnsi"/>
        </w:rPr>
        <w:t>,</w:t>
      </w:r>
      <w:r w:rsidRPr="00466C2D">
        <w:rPr>
          <w:rStyle w:val="markedcontent"/>
          <w:rFonts w:cstheme="minorHAnsi"/>
        </w:rPr>
        <w:t xml:space="preserve"> pracy zespołowej, </w:t>
      </w:r>
      <w:r w:rsidR="00D1248C" w:rsidRPr="00466C2D">
        <w:rPr>
          <w:rStyle w:val="markedcontent"/>
          <w:rFonts w:cstheme="minorHAnsi"/>
        </w:rPr>
        <w:t xml:space="preserve">udział pracowników w szkoleniach rozwojowych oraz udział w pracach organizacyjnych </w:t>
      </w:r>
      <w:r w:rsidR="00F629E9" w:rsidRPr="00466C2D">
        <w:rPr>
          <w:rStyle w:val="markedcontent"/>
          <w:rFonts w:cstheme="minorHAnsi"/>
        </w:rPr>
        <w:t>na</w:t>
      </w:r>
      <w:r w:rsidR="00D1248C" w:rsidRPr="00466C2D">
        <w:rPr>
          <w:rStyle w:val="markedcontent"/>
          <w:rFonts w:cstheme="minorHAnsi"/>
        </w:rPr>
        <w:t xml:space="preserve"> Uczelni</w:t>
      </w:r>
      <w:r w:rsidR="00F629E9" w:rsidRPr="00466C2D">
        <w:rPr>
          <w:rStyle w:val="markedcontent"/>
          <w:rFonts w:cstheme="minorHAnsi"/>
        </w:rPr>
        <w:t>,</w:t>
      </w:r>
      <w:r w:rsidR="00D1248C" w:rsidRPr="00466C2D">
        <w:rPr>
          <w:rStyle w:val="markedcontent"/>
          <w:rFonts w:cstheme="minorHAnsi"/>
        </w:rPr>
        <w:t xml:space="preserve"> jak i podejmowane aktywności w zakresie promocji Uczelni oraz nauki na poziomie lokalnym, ogólnopolskim i międzynarodowym, </w:t>
      </w:r>
      <w:r w:rsidR="00F70C6D" w:rsidRPr="00466C2D">
        <w:rPr>
          <w:rStyle w:val="markedcontent"/>
          <w:rFonts w:cstheme="minorHAnsi"/>
        </w:rPr>
        <w:t>wdrożono ocenę punktową w obszarze publikacji naukowych</w:t>
      </w:r>
      <w:r w:rsidRPr="00466C2D">
        <w:rPr>
          <w:rStyle w:val="markedcontent"/>
          <w:rFonts w:cstheme="minorHAnsi"/>
        </w:rPr>
        <w:t>.</w:t>
      </w:r>
      <w:r w:rsidR="00F70C6D" w:rsidRPr="00466C2D">
        <w:rPr>
          <w:rStyle w:val="markedcontent"/>
          <w:rFonts w:cstheme="minorHAnsi"/>
        </w:rPr>
        <w:t xml:space="preserve"> </w:t>
      </w:r>
      <w:r w:rsidRPr="00466C2D">
        <w:rPr>
          <w:rStyle w:val="markedcontent"/>
          <w:rFonts w:cstheme="minorHAnsi"/>
        </w:rPr>
        <w:t>Sposób przeprowadzania oceny jest oderwany od relacji</w:t>
      </w:r>
      <w:r w:rsidR="00AA33B7" w:rsidRPr="00466C2D">
        <w:rPr>
          <w:rStyle w:val="markedcontent"/>
          <w:rFonts w:cstheme="minorHAnsi"/>
        </w:rPr>
        <w:t xml:space="preserve"> służbowych</w:t>
      </w:r>
      <w:r w:rsidRPr="00466C2D">
        <w:rPr>
          <w:rStyle w:val="markedcontent"/>
          <w:rFonts w:cstheme="minorHAnsi"/>
        </w:rPr>
        <w:t xml:space="preserve">, w których funkcjonują pracownicy na co dzień. </w:t>
      </w:r>
    </w:p>
    <w:p w14:paraId="5B35C5C4" w14:textId="715D8A1E" w:rsidR="0050683D" w:rsidRPr="00466C2D" w:rsidRDefault="000B30E8" w:rsidP="00926BD0">
      <w:pPr>
        <w:tabs>
          <w:tab w:val="left" w:pos="6311"/>
        </w:tabs>
        <w:jc w:val="both"/>
        <w:rPr>
          <w:rStyle w:val="markedcontent"/>
          <w:rFonts w:cstheme="minorHAnsi"/>
        </w:rPr>
      </w:pPr>
      <w:r w:rsidRPr="00466C2D">
        <w:rPr>
          <w:rStyle w:val="markedcontent"/>
          <w:rFonts w:cstheme="minorHAnsi"/>
        </w:rPr>
        <w:t>Na stronach UEP o</w:t>
      </w:r>
      <w:r w:rsidR="00926BD0" w:rsidRPr="00466C2D">
        <w:rPr>
          <w:rStyle w:val="markedcontent"/>
          <w:rFonts w:cstheme="minorHAnsi"/>
        </w:rPr>
        <w:t>publikowano „P</w:t>
      </w:r>
      <w:r w:rsidR="00D83C67" w:rsidRPr="00466C2D">
        <w:rPr>
          <w:rStyle w:val="markedcontent"/>
          <w:rFonts w:cstheme="minorHAnsi"/>
        </w:rPr>
        <w:t>odręcznik</w:t>
      </w:r>
      <w:r w:rsidR="00926BD0" w:rsidRPr="00466C2D">
        <w:rPr>
          <w:rStyle w:val="markedcontent"/>
          <w:rFonts w:cstheme="minorHAnsi"/>
        </w:rPr>
        <w:t xml:space="preserve"> nowego pracownika”</w:t>
      </w:r>
      <w:r w:rsidR="007550BE" w:rsidRPr="00466C2D">
        <w:rPr>
          <w:rStyle w:val="markedcontent"/>
          <w:rFonts w:cstheme="minorHAnsi"/>
        </w:rPr>
        <w:t>, który w krótki i jasny sposób wprowadza nowozatrudnionego pracownika w zasady funkcjonowania Uniwersytetu. N</w:t>
      </w:r>
      <w:r w:rsidR="0050683D" w:rsidRPr="00466C2D">
        <w:rPr>
          <w:rStyle w:val="markedcontent"/>
          <w:rFonts w:cstheme="minorHAnsi"/>
        </w:rPr>
        <w:t>owi pracownicy</w:t>
      </w:r>
      <w:r w:rsidR="00BA5CD5" w:rsidRPr="00466C2D">
        <w:rPr>
          <w:rStyle w:val="markedcontent"/>
          <w:rFonts w:cstheme="minorHAnsi"/>
        </w:rPr>
        <w:t xml:space="preserve"> </w:t>
      </w:r>
      <w:r w:rsidR="0050683D" w:rsidRPr="00466C2D">
        <w:rPr>
          <w:rStyle w:val="markedcontent"/>
          <w:rFonts w:cstheme="minorHAnsi"/>
        </w:rPr>
        <w:t>wdrażani</w:t>
      </w:r>
      <w:r w:rsidR="00BA5CD5" w:rsidRPr="00466C2D">
        <w:rPr>
          <w:rStyle w:val="markedcontent"/>
          <w:rFonts w:cstheme="minorHAnsi"/>
        </w:rPr>
        <w:t xml:space="preserve"> </w:t>
      </w:r>
      <w:r w:rsidR="0050683D" w:rsidRPr="00466C2D">
        <w:rPr>
          <w:rStyle w:val="markedcontent"/>
          <w:rFonts w:cstheme="minorHAnsi"/>
        </w:rPr>
        <w:t>są do swoich obowiązków przez kierowników katedr.</w:t>
      </w:r>
      <w:r w:rsidR="007550BE" w:rsidRPr="00466C2D">
        <w:rPr>
          <w:rStyle w:val="markedcontent"/>
          <w:rFonts w:cstheme="minorHAnsi"/>
        </w:rPr>
        <w:t xml:space="preserve"> </w:t>
      </w:r>
      <w:r w:rsidR="00926BD0" w:rsidRPr="00466C2D">
        <w:rPr>
          <w:rStyle w:val="markedcontent"/>
          <w:rFonts w:cstheme="minorHAnsi"/>
        </w:rPr>
        <w:t xml:space="preserve"> </w:t>
      </w:r>
    </w:p>
    <w:p w14:paraId="21A20DB9" w14:textId="58FA88E1" w:rsidR="009F427F" w:rsidRPr="00466C2D" w:rsidRDefault="00926BD0" w:rsidP="00926BD0">
      <w:pPr>
        <w:tabs>
          <w:tab w:val="left" w:pos="6311"/>
        </w:tabs>
        <w:jc w:val="both"/>
        <w:rPr>
          <w:rStyle w:val="markedcontent"/>
          <w:rFonts w:cstheme="minorHAnsi"/>
        </w:rPr>
      </w:pPr>
      <w:r w:rsidRPr="00466C2D">
        <w:rPr>
          <w:rStyle w:val="markedcontent"/>
          <w:rFonts w:cstheme="minorHAnsi"/>
        </w:rPr>
        <w:t xml:space="preserve">W ubiegłych latach </w:t>
      </w:r>
      <w:r w:rsidR="00E65965" w:rsidRPr="00466C2D">
        <w:rPr>
          <w:rStyle w:val="markedcontent"/>
          <w:rFonts w:cstheme="minorHAnsi"/>
        </w:rPr>
        <w:t xml:space="preserve">przeprowadzono </w:t>
      </w:r>
      <w:r w:rsidRPr="00466C2D">
        <w:rPr>
          <w:rStyle w:val="markedcontent"/>
          <w:rFonts w:cstheme="minorHAnsi"/>
        </w:rPr>
        <w:t>planowane szkolenia</w:t>
      </w:r>
      <w:r w:rsidR="00302F18" w:rsidRPr="00466C2D">
        <w:rPr>
          <w:rStyle w:val="markedcontent"/>
          <w:rFonts w:cstheme="minorHAnsi"/>
        </w:rPr>
        <w:t xml:space="preserve">, </w:t>
      </w:r>
      <w:r w:rsidR="00975DE0" w:rsidRPr="00466C2D">
        <w:rPr>
          <w:rStyle w:val="markedcontent"/>
          <w:rFonts w:cstheme="minorHAnsi"/>
        </w:rPr>
        <w:t xml:space="preserve">zrealizowano </w:t>
      </w:r>
      <w:r w:rsidR="00D83C67" w:rsidRPr="00466C2D">
        <w:rPr>
          <w:rStyle w:val="markedcontent"/>
          <w:rFonts w:cstheme="minorHAnsi"/>
        </w:rPr>
        <w:t>67</w:t>
      </w:r>
      <w:r w:rsidR="00975DE0" w:rsidRPr="00466C2D">
        <w:rPr>
          <w:rStyle w:val="markedcontent"/>
          <w:rFonts w:cstheme="minorHAnsi"/>
        </w:rPr>
        <w:t xml:space="preserve"> tematów szkoleń, łącznie w tym czasie przeszkolono 1146 </w:t>
      </w:r>
      <w:r w:rsidR="00302F18" w:rsidRPr="00466C2D">
        <w:rPr>
          <w:rStyle w:val="markedcontent"/>
          <w:rFonts w:cstheme="minorHAnsi"/>
        </w:rPr>
        <w:t xml:space="preserve">osób. </w:t>
      </w:r>
      <w:r w:rsidR="009F427F" w:rsidRPr="00466C2D">
        <w:rPr>
          <w:rStyle w:val="markedcontent"/>
          <w:rFonts w:cstheme="minorHAnsi"/>
        </w:rPr>
        <w:t>W</w:t>
      </w:r>
      <w:r w:rsidR="00D8223C" w:rsidRPr="00466C2D">
        <w:rPr>
          <w:rStyle w:val="markedcontent"/>
          <w:rFonts w:cstheme="minorHAnsi"/>
        </w:rPr>
        <w:t> </w:t>
      </w:r>
      <w:r w:rsidR="009F427F" w:rsidRPr="00466C2D">
        <w:rPr>
          <w:rStyle w:val="markedcontent"/>
          <w:rFonts w:cstheme="minorHAnsi"/>
        </w:rPr>
        <w:t xml:space="preserve">tym okresie odbyły się szkolenia dotyczące m.in. budowania </w:t>
      </w:r>
      <w:r w:rsidR="009F427F" w:rsidRPr="00466C2D">
        <w:rPr>
          <w:rStyle w:val="markedcontent"/>
          <w:rFonts w:cstheme="minorHAnsi"/>
        </w:rPr>
        <w:lastRenderedPageBreak/>
        <w:t>marki osobistej naukowca, przygotowywania aplikacji o środki na badania, publikowania w</w:t>
      </w:r>
      <w:r w:rsidR="000120E6">
        <w:rPr>
          <w:rStyle w:val="markedcontent"/>
          <w:rFonts w:cstheme="minorHAnsi"/>
        </w:rPr>
        <w:t> </w:t>
      </w:r>
      <w:r w:rsidR="009F427F" w:rsidRPr="00466C2D">
        <w:rPr>
          <w:rStyle w:val="markedcontent"/>
          <w:rFonts w:cstheme="minorHAnsi"/>
        </w:rPr>
        <w:t xml:space="preserve">czasopismach. </w:t>
      </w:r>
    </w:p>
    <w:p w14:paraId="58F372FE" w14:textId="406488D1" w:rsidR="00507B02" w:rsidRPr="00466C2D" w:rsidRDefault="00D83C67" w:rsidP="00926BD0">
      <w:pPr>
        <w:tabs>
          <w:tab w:val="left" w:pos="6311"/>
        </w:tabs>
        <w:jc w:val="both"/>
        <w:rPr>
          <w:rStyle w:val="markedcontent"/>
          <w:rFonts w:cstheme="minorHAnsi"/>
        </w:rPr>
      </w:pPr>
      <w:r w:rsidRPr="00466C2D">
        <w:rPr>
          <w:rStyle w:val="markedcontent"/>
          <w:rFonts w:cstheme="minorHAnsi"/>
        </w:rPr>
        <w:t>W 2021 r</w:t>
      </w:r>
      <w:r w:rsidR="00631359">
        <w:rPr>
          <w:rStyle w:val="markedcontent"/>
          <w:rFonts w:cstheme="minorHAnsi"/>
        </w:rPr>
        <w:t>oku</w:t>
      </w:r>
      <w:r w:rsidRPr="00466C2D">
        <w:rPr>
          <w:rStyle w:val="markedcontent"/>
          <w:rFonts w:cstheme="minorHAnsi"/>
        </w:rPr>
        <w:t xml:space="preserve"> nauczyciele akademiccy mieli możliwość zgłoszenia swoich potrzeb szkoleniowych. Na podstawie uzyskanych informacji planowane jest wprowadzenie stałych szkoleń dla</w:t>
      </w:r>
      <w:r w:rsidR="007D5DC7" w:rsidRPr="00466C2D">
        <w:rPr>
          <w:rStyle w:val="markedcontent"/>
          <w:rFonts w:cstheme="minorHAnsi"/>
        </w:rPr>
        <w:t> </w:t>
      </w:r>
      <w:r w:rsidRPr="00466C2D">
        <w:rPr>
          <w:rStyle w:val="markedcontent"/>
          <w:rFonts w:cstheme="minorHAnsi"/>
        </w:rPr>
        <w:t>pracowników</w:t>
      </w:r>
      <w:r w:rsidR="0050683D" w:rsidRPr="00466C2D">
        <w:rPr>
          <w:rStyle w:val="markedcontent"/>
          <w:rFonts w:cstheme="minorHAnsi"/>
        </w:rPr>
        <w:t>.</w:t>
      </w:r>
      <w:r w:rsidR="00926BD0" w:rsidRPr="00466C2D">
        <w:rPr>
          <w:rStyle w:val="markedcontent"/>
          <w:rFonts w:cstheme="minorHAnsi"/>
        </w:rPr>
        <w:t xml:space="preserve"> </w:t>
      </w:r>
      <w:r w:rsidR="00507B02" w:rsidRPr="00466C2D">
        <w:rPr>
          <w:rStyle w:val="markedcontent"/>
          <w:rFonts w:cstheme="minorHAnsi"/>
        </w:rPr>
        <w:t xml:space="preserve">Prowadzone są </w:t>
      </w:r>
      <w:r w:rsidR="00975DE0" w:rsidRPr="00466C2D">
        <w:rPr>
          <w:rStyle w:val="markedcontent"/>
          <w:rFonts w:cstheme="minorHAnsi"/>
        </w:rPr>
        <w:t xml:space="preserve">również </w:t>
      </w:r>
      <w:r w:rsidR="00507B02" w:rsidRPr="00466C2D">
        <w:rPr>
          <w:rStyle w:val="markedcontent"/>
          <w:rFonts w:cstheme="minorHAnsi"/>
        </w:rPr>
        <w:t>prace nad określeniem zasad, na jakich pracownicy będą mogli korzystać z</w:t>
      </w:r>
      <w:r w:rsidRPr="00466C2D">
        <w:rPr>
          <w:rStyle w:val="markedcontent"/>
          <w:rFonts w:cstheme="minorHAnsi"/>
        </w:rPr>
        <w:t> </w:t>
      </w:r>
      <w:r w:rsidR="00507B02" w:rsidRPr="00466C2D">
        <w:rPr>
          <w:rStyle w:val="markedcontent"/>
          <w:rFonts w:cstheme="minorHAnsi"/>
        </w:rPr>
        <w:t>form rozwoju kompetencji</w:t>
      </w:r>
      <w:r w:rsidR="00975DE0" w:rsidRPr="00466C2D">
        <w:rPr>
          <w:rStyle w:val="markedcontent"/>
          <w:rFonts w:cstheme="minorHAnsi"/>
        </w:rPr>
        <w:t xml:space="preserve">. Konieczne jest </w:t>
      </w:r>
      <w:r w:rsidR="00507B02" w:rsidRPr="00466C2D">
        <w:rPr>
          <w:rStyle w:val="markedcontent"/>
          <w:rFonts w:cstheme="minorHAnsi"/>
        </w:rPr>
        <w:t xml:space="preserve">ustanowienie centralnego </w:t>
      </w:r>
      <w:r w:rsidR="00873292" w:rsidRPr="00466C2D">
        <w:rPr>
          <w:rStyle w:val="markedcontent"/>
          <w:rFonts w:cstheme="minorHAnsi"/>
        </w:rPr>
        <w:t>sposobu raportowania przeprowadzonych szkoleń oraz innych form rozwoju kompetencji,</w:t>
      </w:r>
      <w:r w:rsidR="00975DE0" w:rsidRPr="00466C2D">
        <w:rPr>
          <w:rStyle w:val="markedcontent"/>
          <w:rFonts w:cstheme="minorHAnsi"/>
        </w:rPr>
        <w:t xml:space="preserve"> ponieważ </w:t>
      </w:r>
      <w:r w:rsidR="00873292" w:rsidRPr="00466C2D">
        <w:rPr>
          <w:rStyle w:val="markedcontent"/>
          <w:rFonts w:cstheme="minorHAnsi"/>
        </w:rPr>
        <w:t xml:space="preserve"> </w:t>
      </w:r>
      <w:r w:rsidR="00975DE0" w:rsidRPr="00466C2D">
        <w:rPr>
          <w:rStyle w:val="markedcontent"/>
          <w:rFonts w:cstheme="minorHAnsi"/>
        </w:rPr>
        <w:t xml:space="preserve">obecnie oferta doradczo-szkoleniowa jest rozproszona </w:t>
      </w:r>
      <w:r w:rsidR="00E65965" w:rsidRPr="00466C2D">
        <w:rPr>
          <w:rStyle w:val="markedcontent"/>
          <w:rFonts w:cstheme="minorHAnsi"/>
        </w:rPr>
        <w:t>w różnych jednostkach</w:t>
      </w:r>
      <w:r w:rsidR="00975DE0" w:rsidRPr="00466C2D">
        <w:rPr>
          <w:rStyle w:val="markedcontent"/>
          <w:rFonts w:cstheme="minorHAnsi"/>
        </w:rPr>
        <w:t xml:space="preserve"> UEP</w:t>
      </w:r>
      <w:r w:rsidR="009F427F" w:rsidRPr="00466C2D">
        <w:rPr>
          <w:rStyle w:val="markedcontent"/>
          <w:rFonts w:cstheme="minorHAnsi"/>
        </w:rPr>
        <w:t>. D</w:t>
      </w:r>
      <w:r w:rsidR="00873292" w:rsidRPr="00466C2D">
        <w:rPr>
          <w:rStyle w:val="markedcontent"/>
          <w:rFonts w:cstheme="minorHAnsi"/>
        </w:rPr>
        <w:t xml:space="preserve">zięki </w:t>
      </w:r>
      <w:r w:rsidR="009F427F" w:rsidRPr="00466C2D">
        <w:rPr>
          <w:rStyle w:val="markedcontent"/>
          <w:rFonts w:cstheme="minorHAnsi"/>
        </w:rPr>
        <w:t>„centralnemu rejestrowi”</w:t>
      </w:r>
      <w:r w:rsidR="00873292" w:rsidRPr="00466C2D">
        <w:rPr>
          <w:rStyle w:val="markedcontent"/>
          <w:rFonts w:cstheme="minorHAnsi"/>
        </w:rPr>
        <w:t xml:space="preserve"> przełożeni będą dysponowali kompleksow</w:t>
      </w:r>
      <w:r w:rsidR="00276BFB" w:rsidRPr="00466C2D">
        <w:rPr>
          <w:rStyle w:val="markedcontent"/>
          <w:rFonts w:cstheme="minorHAnsi"/>
        </w:rPr>
        <w:t>ą</w:t>
      </w:r>
      <w:r w:rsidR="00873292" w:rsidRPr="00466C2D">
        <w:rPr>
          <w:rStyle w:val="markedcontent"/>
          <w:rFonts w:cstheme="minorHAnsi"/>
        </w:rPr>
        <w:t xml:space="preserve"> informacją o</w:t>
      </w:r>
      <w:r w:rsidR="007D5DC7" w:rsidRPr="00466C2D">
        <w:rPr>
          <w:rStyle w:val="markedcontent"/>
          <w:rFonts w:cstheme="minorHAnsi"/>
        </w:rPr>
        <w:t> </w:t>
      </w:r>
      <w:r w:rsidR="00873292" w:rsidRPr="00466C2D">
        <w:rPr>
          <w:rStyle w:val="markedcontent"/>
          <w:rFonts w:cstheme="minorHAnsi"/>
        </w:rPr>
        <w:t xml:space="preserve">sposobach podejmowanego rozwoju pracownika, a Zespół Rozwoju Kompetencji </w:t>
      </w:r>
      <w:r w:rsidR="007550BE" w:rsidRPr="00466C2D">
        <w:rPr>
          <w:rStyle w:val="markedcontent"/>
          <w:rFonts w:cstheme="minorHAnsi"/>
        </w:rPr>
        <w:t>Z</w:t>
      </w:r>
      <w:r w:rsidR="00873292" w:rsidRPr="00466C2D">
        <w:rPr>
          <w:rStyle w:val="markedcontent"/>
          <w:rFonts w:cstheme="minorHAnsi"/>
        </w:rPr>
        <w:t>awodowych</w:t>
      </w:r>
      <w:r w:rsidR="007550BE" w:rsidRPr="00466C2D">
        <w:rPr>
          <w:rStyle w:val="markedcontent"/>
          <w:rFonts w:cstheme="minorHAnsi"/>
        </w:rPr>
        <w:t xml:space="preserve"> w Dziale Spraw Pracowniczych </w:t>
      </w:r>
      <w:r w:rsidR="00873292" w:rsidRPr="00466C2D">
        <w:rPr>
          <w:rStyle w:val="markedcontent"/>
          <w:rFonts w:cstheme="minorHAnsi"/>
        </w:rPr>
        <w:t>będzie mógł zbudować kompleksowy system rozwoju kompetencji na</w:t>
      </w:r>
      <w:r w:rsidR="009F427F" w:rsidRPr="00466C2D">
        <w:rPr>
          <w:rStyle w:val="markedcontent"/>
          <w:rFonts w:cstheme="minorHAnsi"/>
        </w:rPr>
        <w:t> </w:t>
      </w:r>
      <w:r w:rsidR="00873292" w:rsidRPr="00466C2D">
        <w:rPr>
          <w:rStyle w:val="markedcontent"/>
          <w:rFonts w:cstheme="minorHAnsi"/>
        </w:rPr>
        <w:t>Uczelni.</w:t>
      </w:r>
      <w:r w:rsidR="00373EAA" w:rsidRPr="00466C2D">
        <w:rPr>
          <w:rStyle w:val="markedcontent"/>
          <w:rFonts w:cstheme="minorHAnsi"/>
        </w:rPr>
        <w:t xml:space="preserve"> Warto zaznaczyć, że udział nauczycieli akademickich w</w:t>
      </w:r>
      <w:r w:rsidR="007D5DC7" w:rsidRPr="00466C2D">
        <w:rPr>
          <w:rStyle w:val="markedcontent"/>
          <w:rFonts w:cstheme="minorHAnsi"/>
        </w:rPr>
        <w:t> </w:t>
      </w:r>
      <w:r w:rsidR="00373EAA" w:rsidRPr="00466C2D">
        <w:rPr>
          <w:rStyle w:val="markedcontent"/>
          <w:rFonts w:cstheme="minorHAnsi"/>
        </w:rPr>
        <w:t xml:space="preserve">większości szkoleń i innych działaniach rozwojowych jest dobrowolny. </w:t>
      </w:r>
    </w:p>
    <w:p w14:paraId="5A03979A" w14:textId="323A1736" w:rsidR="00926BD0" w:rsidRPr="00466C2D" w:rsidRDefault="006A3C79" w:rsidP="00926BD0">
      <w:pPr>
        <w:tabs>
          <w:tab w:val="left" w:pos="6311"/>
        </w:tabs>
        <w:jc w:val="both"/>
        <w:rPr>
          <w:rStyle w:val="markedcontent"/>
          <w:rFonts w:cstheme="minorHAnsi"/>
        </w:rPr>
      </w:pPr>
      <w:r w:rsidRPr="00466C2D">
        <w:rPr>
          <w:rStyle w:val="markedcontent"/>
          <w:rFonts w:cstheme="minorHAnsi"/>
        </w:rPr>
        <w:t>W 2022 r</w:t>
      </w:r>
      <w:r w:rsidR="00E65965" w:rsidRPr="00466C2D">
        <w:rPr>
          <w:rStyle w:val="markedcontent"/>
          <w:rFonts w:cstheme="minorHAnsi"/>
        </w:rPr>
        <w:t>oku</w:t>
      </w:r>
      <w:r w:rsidRPr="00466C2D">
        <w:rPr>
          <w:rStyle w:val="markedcontent"/>
          <w:rFonts w:cstheme="minorHAnsi"/>
        </w:rPr>
        <w:t xml:space="preserve"> n</w:t>
      </w:r>
      <w:r w:rsidR="00926BD0" w:rsidRPr="00466C2D">
        <w:rPr>
          <w:rStyle w:val="markedcontent"/>
          <w:rFonts w:cstheme="minorHAnsi"/>
        </w:rPr>
        <w:t>a</w:t>
      </w:r>
      <w:r w:rsidR="00D56C76" w:rsidRPr="00466C2D">
        <w:rPr>
          <w:rStyle w:val="markedcontent"/>
          <w:rFonts w:cstheme="minorHAnsi"/>
        </w:rPr>
        <w:t> </w:t>
      </w:r>
      <w:r w:rsidR="00926BD0" w:rsidRPr="00466C2D">
        <w:rPr>
          <w:rStyle w:val="markedcontent"/>
          <w:rFonts w:cstheme="minorHAnsi"/>
        </w:rPr>
        <w:t>stronie Uniwersytetu umieszczono dedykowaną rozwojowi zawodowemu zakładkę, w</w:t>
      </w:r>
      <w:r w:rsidR="00D8223C" w:rsidRPr="00466C2D">
        <w:rPr>
          <w:rStyle w:val="markedcontent"/>
          <w:rFonts w:cstheme="minorHAnsi"/>
        </w:rPr>
        <w:t> </w:t>
      </w:r>
      <w:r w:rsidR="00926BD0" w:rsidRPr="00466C2D">
        <w:rPr>
          <w:rStyle w:val="markedcontent"/>
          <w:rFonts w:cstheme="minorHAnsi"/>
        </w:rPr>
        <w:t xml:space="preserve">której każdy </w:t>
      </w:r>
      <w:r w:rsidRPr="00466C2D">
        <w:rPr>
          <w:rStyle w:val="markedcontent"/>
          <w:rFonts w:cstheme="minorHAnsi"/>
        </w:rPr>
        <w:t>może</w:t>
      </w:r>
      <w:r w:rsidR="009F427F" w:rsidRPr="00466C2D">
        <w:rPr>
          <w:rStyle w:val="markedcontent"/>
          <w:rFonts w:cstheme="minorHAnsi"/>
        </w:rPr>
        <w:t xml:space="preserve"> </w:t>
      </w:r>
      <w:r w:rsidR="00E65965" w:rsidRPr="00466C2D">
        <w:rPr>
          <w:rStyle w:val="markedcontent"/>
          <w:rFonts w:cstheme="minorHAnsi"/>
        </w:rPr>
        <w:t xml:space="preserve">się </w:t>
      </w:r>
      <w:r w:rsidR="00926BD0" w:rsidRPr="00466C2D">
        <w:rPr>
          <w:rStyle w:val="markedcontent"/>
          <w:rFonts w:cstheme="minorHAnsi"/>
        </w:rPr>
        <w:t>zapoznać z ofertą szkoleń i zaplanować swój rozwój w</w:t>
      </w:r>
      <w:r w:rsidR="007D5DC7" w:rsidRPr="00466C2D">
        <w:rPr>
          <w:rStyle w:val="markedcontent"/>
          <w:rFonts w:cstheme="minorHAnsi"/>
        </w:rPr>
        <w:t> </w:t>
      </w:r>
      <w:r w:rsidR="00926BD0" w:rsidRPr="00466C2D">
        <w:rPr>
          <w:rStyle w:val="markedcontent"/>
          <w:rFonts w:cstheme="minorHAnsi"/>
        </w:rPr>
        <w:t>perspektywie roku</w:t>
      </w:r>
      <w:r w:rsidR="00D83C67" w:rsidRPr="00466C2D">
        <w:rPr>
          <w:rStyle w:val="markedcontent"/>
          <w:rFonts w:cstheme="minorHAnsi"/>
        </w:rPr>
        <w:t xml:space="preserve"> akademickiego</w:t>
      </w:r>
      <w:r w:rsidR="00926BD0" w:rsidRPr="00466C2D">
        <w:rPr>
          <w:rStyle w:val="markedcontent"/>
          <w:rFonts w:cstheme="minorHAnsi"/>
        </w:rPr>
        <w:t xml:space="preserve"> </w:t>
      </w:r>
      <w:r w:rsidR="000120E6">
        <w:rPr>
          <w:rStyle w:val="markedcontent"/>
          <w:rFonts w:cstheme="minorHAnsi"/>
        </w:rPr>
        <w:t>.</w:t>
      </w:r>
    </w:p>
    <w:p w14:paraId="2DCF6193" w14:textId="5C6D9B92" w:rsidR="00E403B7" w:rsidRPr="00466C2D" w:rsidRDefault="003E2479" w:rsidP="00926BD0">
      <w:pPr>
        <w:tabs>
          <w:tab w:val="left" w:pos="6311"/>
        </w:tabs>
        <w:jc w:val="both"/>
        <w:rPr>
          <w:rStyle w:val="markedcontent"/>
          <w:rFonts w:cstheme="minorHAnsi"/>
        </w:rPr>
      </w:pPr>
      <w:hyperlink r:id="rId26" w:history="1">
        <w:r w:rsidR="001D352C" w:rsidRPr="00466C2D">
          <w:rPr>
            <w:rStyle w:val="Hipercze"/>
            <w:rFonts w:cstheme="minorHAnsi"/>
          </w:rPr>
          <w:t>https://ue.poznan.pl/pl/pracownicy,c359/sprawy-pracownicze,c7108/rozwoj-zawodowy,c15256/</w:t>
        </w:r>
      </w:hyperlink>
      <w:r w:rsidR="00E65965" w:rsidRPr="00466C2D">
        <w:rPr>
          <w:rStyle w:val="Hipercze"/>
          <w:rFonts w:cstheme="minorHAnsi"/>
        </w:rPr>
        <w:t>.</w:t>
      </w:r>
    </w:p>
    <w:p w14:paraId="1EE8C0A1" w14:textId="6F050C88" w:rsidR="0050683D" w:rsidRPr="00466C2D" w:rsidRDefault="00873292" w:rsidP="0050683D">
      <w:pPr>
        <w:tabs>
          <w:tab w:val="left" w:pos="6311"/>
        </w:tabs>
        <w:jc w:val="both"/>
        <w:rPr>
          <w:rStyle w:val="markedcontent"/>
          <w:rFonts w:cstheme="minorHAnsi"/>
        </w:rPr>
      </w:pPr>
      <w:r w:rsidRPr="00466C2D">
        <w:rPr>
          <w:rStyle w:val="markedcontent"/>
          <w:rFonts w:cstheme="minorHAnsi"/>
        </w:rPr>
        <w:t xml:space="preserve">Pomimo podjętych działań nie oferujemy nadal zindywidualizowanego doradztwa w zakresie rozwoju kariery naukowej, co stanowi szczególne wyzwanie dla osób na </w:t>
      </w:r>
      <w:r w:rsidR="00C91D75" w:rsidRPr="00466C2D">
        <w:rPr>
          <w:rStyle w:val="markedcontent"/>
          <w:rFonts w:cstheme="minorHAnsi"/>
        </w:rPr>
        <w:t>początku kariery zawodowej</w:t>
      </w:r>
      <w:r w:rsidRPr="00466C2D">
        <w:rPr>
          <w:rStyle w:val="markedcontent"/>
          <w:rFonts w:cstheme="minorHAnsi"/>
        </w:rPr>
        <w:t xml:space="preserve">. </w:t>
      </w:r>
    </w:p>
    <w:p w14:paraId="46307E18" w14:textId="47FC0491" w:rsidR="00E375CA" w:rsidRPr="00466C2D" w:rsidRDefault="00466C2D" w:rsidP="00686C24">
      <w:pPr>
        <w:pStyle w:val="Nagwek3"/>
        <w:spacing w:before="0" w:after="120"/>
        <w:rPr>
          <w:b/>
          <w:bCs/>
          <w:color w:val="auto"/>
          <w:sz w:val="28"/>
          <w:szCs w:val="28"/>
          <w:lang w:val="en-US"/>
        </w:rPr>
      </w:pPr>
      <w:bookmarkStart w:id="29" w:name="_Toc116991353"/>
      <w:bookmarkStart w:id="30" w:name="_Toc112930286"/>
      <w:bookmarkStart w:id="31" w:name="_Hlk114056604"/>
      <w:bookmarkEnd w:id="27"/>
      <w:r w:rsidRPr="00466C2D">
        <w:rPr>
          <w:b/>
          <w:bCs/>
          <w:color w:val="auto"/>
          <w:sz w:val="28"/>
          <w:szCs w:val="28"/>
          <w:lang w:val="en-US"/>
        </w:rPr>
        <w:t xml:space="preserve">2.5. </w:t>
      </w:r>
      <w:proofErr w:type="spellStart"/>
      <w:r w:rsidR="008D504B" w:rsidRPr="00466C2D">
        <w:rPr>
          <w:b/>
          <w:bCs/>
          <w:color w:val="auto"/>
          <w:sz w:val="28"/>
          <w:szCs w:val="28"/>
          <w:lang w:val="en-US"/>
        </w:rPr>
        <w:t>Czy</w:t>
      </w:r>
      <w:proofErr w:type="spellEnd"/>
      <w:r w:rsidR="008D504B" w:rsidRPr="00466C2D">
        <w:rPr>
          <w:b/>
          <w:bCs/>
          <w:color w:val="auto"/>
          <w:sz w:val="28"/>
          <w:szCs w:val="28"/>
          <w:lang w:val="en-US"/>
        </w:rPr>
        <w:t xml:space="preserve"> </w:t>
      </w:r>
      <w:proofErr w:type="spellStart"/>
      <w:r w:rsidR="008D504B" w:rsidRPr="00466C2D">
        <w:rPr>
          <w:b/>
          <w:bCs/>
          <w:color w:val="auto"/>
          <w:sz w:val="28"/>
          <w:szCs w:val="28"/>
          <w:lang w:val="en-US"/>
        </w:rPr>
        <w:t>zmienił</w:t>
      </w:r>
      <w:proofErr w:type="spellEnd"/>
      <w:r w:rsidR="008D504B" w:rsidRPr="00466C2D">
        <w:rPr>
          <w:b/>
          <w:bCs/>
          <w:color w:val="auto"/>
          <w:sz w:val="28"/>
          <w:szCs w:val="28"/>
          <w:lang w:val="en-US"/>
        </w:rPr>
        <w:t xml:space="preserve"> </w:t>
      </w:r>
      <w:proofErr w:type="spellStart"/>
      <w:r w:rsidR="008D504B" w:rsidRPr="00466C2D">
        <w:rPr>
          <w:b/>
          <w:bCs/>
          <w:color w:val="auto"/>
          <w:sz w:val="28"/>
          <w:szCs w:val="28"/>
          <w:lang w:val="en-US"/>
        </w:rPr>
        <w:t>się</w:t>
      </w:r>
      <w:proofErr w:type="spellEnd"/>
      <w:r w:rsidR="008D504B" w:rsidRPr="00466C2D">
        <w:rPr>
          <w:b/>
          <w:bCs/>
          <w:color w:val="auto"/>
          <w:sz w:val="28"/>
          <w:szCs w:val="28"/>
          <w:lang w:val="en-US"/>
        </w:rPr>
        <w:t xml:space="preserve"> </w:t>
      </w:r>
      <w:proofErr w:type="spellStart"/>
      <w:r w:rsidR="008D504B" w:rsidRPr="00466C2D">
        <w:rPr>
          <w:b/>
          <w:bCs/>
          <w:color w:val="auto"/>
          <w:sz w:val="28"/>
          <w:szCs w:val="28"/>
          <w:lang w:val="en-US"/>
        </w:rPr>
        <w:t>któryś</w:t>
      </w:r>
      <w:proofErr w:type="spellEnd"/>
      <w:r w:rsidR="008D504B" w:rsidRPr="00466C2D">
        <w:rPr>
          <w:b/>
          <w:bCs/>
          <w:color w:val="auto"/>
          <w:sz w:val="28"/>
          <w:szCs w:val="28"/>
          <w:lang w:val="en-US"/>
        </w:rPr>
        <w:t xml:space="preserve"> z </w:t>
      </w:r>
      <w:proofErr w:type="spellStart"/>
      <w:r w:rsidR="008D504B" w:rsidRPr="00466C2D">
        <w:rPr>
          <w:b/>
          <w:bCs/>
          <w:color w:val="auto"/>
          <w:sz w:val="28"/>
          <w:szCs w:val="28"/>
          <w:lang w:val="en-US"/>
        </w:rPr>
        <w:t>krótko</w:t>
      </w:r>
      <w:proofErr w:type="spellEnd"/>
      <w:r w:rsidR="00661E05" w:rsidRPr="00466C2D">
        <w:rPr>
          <w:b/>
          <w:bCs/>
          <w:color w:val="auto"/>
          <w:sz w:val="28"/>
          <w:szCs w:val="28"/>
          <w:lang w:val="en-US"/>
        </w:rPr>
        <w:t>-</w:t>
      </w:r>
      <w:r w:rsidR="008D504B" w:rsidRPr="00466C2D">
        <w:rPr>
          <w:b/>
          <w:bCs/>
          <w:color w:val="auto"/>
          <w:sz w:val="28"/>
          <w:szCs w:val="28"/>
          <w:lang w:val="en-US"/>
        </w:rPr>
        <w:t xml:space="preserve"> </w:t>
      </w:r>
      <w:proofErr w:type="spellStart"/>
      <w:r w:rsidR="008D504B" w:rsidRPr="00466C2D">
        <w:rPr>
          <w:b/>
          <w:bCs/>
          <w:color w:val="auto"/>
          <w:sz w:val="28"/>
          <w:szCs w:val="28"/>
          <w:lang w:val="en-US"/>
        </w:rPr>
        <w:t>i</w:t>
      </w:r>
      <w:proofErr w:type="spellEnd"/>
      <w:r w:rsidR="008D504B" w:rsidRPr="00466C2D">
        <w:rPr>
          <w:b/>
          <w:bCs/>
          <w:color w:val="auto"/>
          <w:sz w:val="28"/>
          <w:szCs w:val="28"/>
          <w:lang w:val="en-US"/>
        </w:rPr>
        <w:t xml:space="preserve"> </w:t>
      </w:r>
      <w:proofErr w:type="spellStart"/>
      <w:r w:rsidR="008D504B" w:rsidRPr="00466C2D">
        <w:rPr>
          <w:b/>
          <w:bCs/>
          <w:color w:val="auto"/>
          <w:sz w:val="28"/>
          <w:szCs w:val="28"/>
          <w:lang w:val="en-US"/>
        </w:rPr>
        <w:t>długoterminowych</w:t>
      </w:r>
      <w:proofErr w:type="spellEnd"/>
      <w:r w:rsidR="008D504B" w:rsidRPr="00466C2D">
        <w:rPr>
          <w:b/>
          <w:bCs/>
          <w:color w:val="auto"/>
          <w:sz w:val="28"/>
          <w:szCs w:val="28"/>
          <w:lang w:val="en-US"/>
        </w:rPr>
        <w:t xml:space="preserve"> </w:t>
      </w:r>
      <w:proofErr w:type="spellStart"/>
      <w:r w:rsidR="008D504B" w:rsidRPr="00466C2D">
        <w:rPr>
          <w:b/>
          <w:bCs/>
          <w:color w:val="auto"/>
          <w:sz w:val="28"/>
          <w:szCs w:val="28"/>
          <w:lang w:val="en-US"/>
        </w:rPr>
        <w:t>priorytetów</w:t>
      </w:r>
      <w:proofErr w:type="spellEnd"/>
      <w:r w:rsidR="00885917" w:rsidRPr="00466C2D">
        <w:rPr>
          <w:b/>
          <w:bCs/>
          <w:color w:val="auto"/>
          <w:sz w:val="28"/>
          <w:szCs w:val="28"/>
          <w:lang w:val="en-US"/>
        </w:rPr>
        <w:t>?</w:t>
      </w:r>
      <w:r w:rsidR="008D504B" w:rsidRPr="00466C2D">
        <w:rPr>
          <w:b/>
          <w:bCs/>
          <w:color w:val="auto"/>
          <w:sz w:val="28"/>
          <w:szCs w:val="28"/>
          <w:lang w:val="en-US"/>
        </w:rPr>
        <w:t>)</w:t>
      </w:r>
      <w:bookmarkEnd w:id="29"/>
    </w:p>
    <w:bookmarkEnd w:id="30"/>
    <w:p w14:paraId="49268240" w14:textId="6AFF6547" w:rsidR="00DA4B5D" w:rsidRPr="00466C2D" w:rsidRDefault="00DA4B5D" w:rsidP="00DA4B5D">
      <w:pPr>
        <w:tabs>
          <w:tab w:val="left" w:pos="6311"/>
        </w:tabs>
        <w:jc w:val="both"/>
      </w:pPr>
      <w:r w:rsidRPr="00466C2D">
        <w:t>W 2022 roku, po pięciu latach od wprowadzenia Strategii HR dla Naukowców (HRS4R) i</w:t>
      </w:r>
      <w:r w:rsidR="007D5DC7" w:rsidRPr="00466C2D">
        <w:t> </w:t>
      </w:r>
      <w:r w:rsidRPr="00466C2D">
        <w:t xml:space="preserve">uzyskania wyróżnienia HR Excellence przez UEP, w związku z wprowadzonymi zmianami organizacyjnymi zgodnymi z nową polityką w zakresie rozwoju nauki i szkolnictwa w Polsce, opracowaniem nowej </w:t>
      </w:r>
      <w:r w:rsidR="00D77C28" w:rsidRPr="00466C2D">
        <w:t>S</w:t>
      </w:r>
      <w:r w:rsidRPr="00466C2D">
        <w:t>trategii działania Uczeni, nową pandemiczną rzeczywistością oraz wdrożeniem nowych systemów informatycznych konieczne było dogłębne przeanalizowanie Planu działań. Uproszczono i sformułowano jasną misję, wartości i wizję UEP, z którymi może się utożsamiać każda pracownica i każdy pracownik, doktorantka i doktorant oraz studentka i</w:t>
      </w:r>
      <w:r w:rsidR="007D5DC7" w:rsidRPr="00466C2D">
        <w:t> </w:t>
      </w:r>
      <w:r w:rsidRPr="00466C2D">
        <w:t>student Uczelni. Dodatkowo powiązano ją</w:t>
      </w:r>
      <w:r w:rsidR="00D8223C" w:rsidRPr="00466C2D">
        <w:t> </w:t>
      </w:r>
      <w:r w:rsidRPr="00466C2D">
        <w:t xml:space="preserve">z Wieloletnim Planem Rzeczowo-Finansowym na lata 2021–2024, który zakłada zrównoważenie kosztów działalności Uczelni z przychodami. Jednocześnie ma on umożliwiać pełną realizację przyjętej </w:t>
      </w:r>
      <w:r w:rsidR="00D77C28" w:rsidRPr="00466C2D">
        <w:t>S</w:t>
      </w:r>
      <w:r w:rsidRPr="00466C2D">
        <w:t>trategii.</w:t>
      </w:r>
    </w:p>
    <w:p w14:paraId="655FB3C7" w14:textId="1B9DBC1F" w:rsidR="00DA4B5D" w:rsidRPr="00466C2D" w:rsidRDefault="00DA4B5D" w:rsidP="00DA4B5D">
      <w:pPr>
        <w:tabs>
          <w:tab w:val="left" w:pos="6311"/>
        </w:tabs>
        <w:jc w:val="both"/>
      </w:pPr>
      <w:r w:rsidRPr="00466C2D">
        <w:t>Wskazano trzy nowe cele strategiczne dla UEP, w których uwzględniono między innymi wdrożenie rozwiązań wspierających indywidualny potencjał nauczycielek i nauczycieli akademickich, studentek i studentów oraz doktorantek i doktorantów, wdrożenie motywacyjnej polityki zatrudnienia i systemu wynagrodzeń, zwiększenie elastyczności działania, obniżenie poziomu biurokracji oraz poprawę komunikacji wewnętrznej.</w:t>
      </w:r>
    </w:p>
    <w:p w14:paraId="20BB0726" w14:textId="54ADA35B" w:rsidR="00DA4B5D" w:rsidRPr="00466C2D" w:rsidRDefault="00DA4B5D" w:rsidP="00DA4B5D">
      <w:pPr>
        <w:tabs>
          <w:tab w:val="left" w:pos="6311"/>
        </w:tabs>
        <w:jc w:val="both"/>
      </w:pPr>
      <w:r w:rsidRPr="00466C2D">
        <w:t xml:space="preserve">Mając na uwadze wyniki wszystkich podjętych działań, Zespół </w:t>
      </w:r>
      <w:r w:rsidR="00D77C28" w:rsidRPr="00466C2D">
        <w:t>P</w:t>
      </w:r>
      <w:r w:rsidRPr="00466C2D">
        <w:t>rojektowy ds. Wdrażania Strategii HR dokonał przeglądu planu działania, w wyniku którego konieczne było zawieszenie lub wycofanie części działań, natomiast dla części deklarowanych zadań zmieniono terminy realizacji oraz jednostki odpowiedzialne za ich wprowadzenie. Ze względu na okres pandemii i zmianę priorytetów konieczne było przesunięcie terminów realizacji działań z roku 2020 oraz 2021 na lata 2022</w:t>
      </w:r>
      <w:r w:rsidR="00E65965" w:rsidRPr="00466C2D">
        <w:t>–</w:t>
      </w:r>
      <w:r w:rsidRPr="00466C2D">
        <w:t xml:space="preserve">2023. </w:t>
      </w:r>
    </w:p>
    <w:p w14:paraId="509FF90B" w14:textId="073AAEEF" w:rsidR="00E375CA" w:rsidRDefault="008D504B" w:rsidP="00CC59F7">
      <w:pPr>
        <w:pStyle w:val="Nagwek3"/>
        <w:spacing w:before="0" w:after="120"/>
        <w:rPr>
          <w:rStyle w:val="Nagwek3Znak"/>
          <w:b/>
          <w:color w:val="auto"/>
          <w:sz w:val="28"/>
          <w:lang w:val="en-US"/>
        </w:rPr>
      </w:pPr>
      <w:bookmarkStart w:id="32" w:name="_Toc116991354"/>
      <w:bookmarkStart w:id="33" w:name="_Toc112930287"/>
      <w:bookmarkStart w:id="34" w:name="_Hlk114056863"/>
      <w:bookmarkEnd w:id="31"/>
      <w:r w:rsidRPr="003712FC">
        <w:rPr>
          <w:rStyle w:val="Nagwek3Znak"/>
          <w:b/>
          <w:color w:val="auto"/>
          <w:sz w:val="28"/>
          <w:lang w:val="en-US"/>
        </w:rPr>
        <w:t xml:space="preserve">2.6. </w:t>
      </w:r>
      <w:proofErr w:type="spellStart"/>
      <w:r w:rsidRPr="003712FC">
        <w:rPr>
          <w:rStyle w:val="Nagwek3Znak"/>
          <w:b/>
          <w:color w:val="auto"/>
          <w:sz w:val="28"/>
          <w:lang w:val="en-US"/>
        </w:rPr>
        <w:t>Czy</w:t>
      </w:r>
      <w:proofErr w:type="spellEnd"/>
      <w:r w:rsidRPr="003712FC">
        <w:rPr>
          <w:rStyle w:val="Nagwek3Znak"/>
          <w:b/>
          <w:color w:val="auto"/>
          <w:sz w:val="28"/>
          <w:lang w:val="en-US"/>
        </w:rPr>
        <w:t xml:space="preserve"> </w:t>
      </w:r>
      <w:proofErr w:type="spellStart"/>
      <w:r w:rsidRPr="003712FC">
        <w:rPr>
          <w:rStyle w:val="Nagwek3Znak"/>
          <w:b/>
          <w:color w:val="auto"/>
          <w:sz w:val="28"/>
          <w:lang w:val="en-US"/>
        </w:rPr>
        <w:t>pojawiły</w:t>
      </w:r>
      <w:proofErr w:type="spellEnd"/>
      <w:r w:rsidRPr="003712FC">
        <w:rPr>
          <w:rStyle w:val="Nagwek3Znak"/>
          <w:b/>
          <w:color w:val="auto"/>
          <w:sz w:val="28"/>
          <w:lang w:val="en-US"/>
        </w:rPr>
        <w:t xml:space="preserve"> </w:t>
      </w:r>
      <w:proofErr w:type="spellStart"/>
      <w:r w:rsidRPr="003712FC">
        <w:rPr>
          <w:rStyle w:val="Nagwek3Znak"/>
          <w:b/>
          <w:color w:val="auto"/>
          <w:sz w:val="28"/>
          <w:lang w:val="en-US"/>
        </w:rPr>
        <w:t>się</w:t>
      </w:r>
      <w:proofErr w:type="spellEnd"/>
      <w:r w:rsidRPr="003712FC">
        <w:rPr>
          <w:rStyle w:val="Nagwek3Znak"/>
          <w:b/>
          <w:color w:val="auto"/>
          <w:sz w:val="28"/>
          <w:lang w:val="en-US"/>
        </w:rPr>
        <w:t xml:space="preserve"> </w:t>
      </w:r>
      <w:proofErr w:type="spellStart"/>
      <w:r w:rsidRPr="003712FC">
        <w:rPr>
          <w:rStyle w:val="Nagwek3Znak"/>
          <w:b/>
          <w:color w:val="auto"/>
          <w:sz w:val="28"/>
          <w:lang w:val="en-US"/>
        </w:rPr>
        <w:t>okoliczności</w:t>
      </w:r>
      <w:proofErr w:type="spellEnd"/>
      <w:r w:rsidRPr="003712FC">
        <w:rPr>
          <w:rStyle w:val="Nagwek3Znak"/>
          <w:b/>
          <w:color w:val="auto"/>
          <w:sz w:val="28"/>
          <w:lang w:val="en-US"/>
        </w:rPr>
        <w:t xml:space="preserve">, </w:t>
      </w:r>
      <w:proofErr w:type="spellStart"/>
      <w:r w:rsidRPr="003712FC">
        <w:rPr>
          <w:rStyle w:val="Nagwek3Znak"/>
          <w:b/>
          <w:color w:val="auto"/>
          <w:sz w:val="28"/>
          <w:lang w:val="en-US"/>
        </w:rPr>
        <w:t>które</w:t>
      </w:r>
      <w:proofErr w:type="spellEnd"/>
      <w:r w:rsidRPr="003712FC">
        <w:rPr>
          <w:rStyle w:val="Nagwek3Znak"/>
          <w:b/>
          <w:color w:val="auto"/>
          <w:sz w:val="28"/>
          <w:lang w:val="en-US"/>
        </w:rPr>
        <w:t xml:space="preserve"> </w:t>
      </w:r>
      <w:proofErr w:type="spellStart"/>
      <w:r w:rsidRPr="003712FC">
        <w:rPr>
          <w:rStyle w:val="Nagwek3Znak"/>
          <w:b/>
          <w:color w:val="auto"/>
          <w:sz w:val="28"/>
          <w:lang w:val="en-US"/>
        </w:rPr>
        <w:t>miały</w:t>
      </w:r>
      <w:proofErr w:type="spellEnd"/>
      <w:r w:rsidRPr="003712FC">
        <w:rPr>
          <w:rStyle w:val="Nagwek3Znak"/>
          <w:b/>
          <w:color w:val="auto"/>
          <w:sz w:val="28"/>
          <w:lang w:val="en-US"/>
        </w:rPr>
        <w:t xml:space="preserve"> </w:t>
      </w:r>
      <w:proofErr w:type="spellStart"/>
      <w:r w:rsidRPr="003712FC">
        <w:rPr>
          <w:rStyle w:val="Nagwek3Znak"/>
          <w:b/>
          <w:color w:val="auto"/>
          <w:sz w:val="28"/>
          <w:lang w:val="en-US"/>
        </w:rPr>
        <w:t>wpływ</w:t>
      </w:r>
      <w:proofErr w:type="spellEnd"/>
      <w:r w:rsidRPr="003712FC">
        <w:rPr>
          <w:rStyle w:val="Nagwek3Znak"/>
          <w:b/>
          <w:color w:val="auto"/>
          <w:sz w:val="28"/>
          <w:lang w:val="en-US"/>
        </w:rPr>
        <w:t xml:space="preserve"> </w:t>
      </w:r>
      <w:proofErr w:type="spellStart"/>
      <w:r w:rsidRPr="003712FC">
        <w:rPr>
          <w:rStyle w:val="Nagwek3Znak"/>
          <w:b/>
          <w:color w:val="auto"/>
          <w:sz w:val="28"/>
          <w:lang w:val="en-US"/>
        </w:rPr>
        <w:t>na</w:t>
      </w:r>
      <w:proofErr w:type="spellEnd"/>
      <w:r w:rsidRPr="003712FC">
        <w:rPr>
          <w:rStyle w:val="Nagwek3Znak"/>
          <w:b/>
          <w:color w:val="auto"/>
          <w:sz w:val="28"/>
          <w:lang w:val="en-US"/>
        </w:rPr>
        <w:t xml:space="preserve"> </w:t>
      </w:r>
      <w:proofErr w:type="spellStart"/>
      <w:r w:rsidRPr="003712FC">
        <w:rPr>
          <w:rStyle w:val="Nagwek3Znak"/>
          <w:b/>
          <w:color w:val="auto"/>
          <w:sz w:val="28"/>
          <w:lang w:val="en-US"/>
        </w:rPr>
        <w:t>strategię</w:t>
      </w:r>
      <w:proofErr w:type="spellEnd"/>
      <w:r w:rsidR="00CC59F7">
        <w:rPr>
          <w:rStyle w:val="Nagwek3Znak"/>
          <w:b/>
          <w:color w:val="auto"/>
          <w:sz w:val="28"/>
          <w:lang w:val="en-US"/>
        </w:rPr>
        <w:t xml:space="preserve"> </w:t>
      </w:r>
      <w:proofErr w:type="spellStart"/>
      <w:r w:rsidRPr="003712FC">
        <w:rPr>
          <w:rStyle w:val="Nagwek3Znak"/>
          <w:b/>
          <w:color w:val="auto"/>
          <w:sz w:val="28"/>
          <w:lang w:val="en-US"/>
        </w:rPr>
        <w:t>organizacji</w:t>
      </w:r>
      <w:proofErr w:type="spellEnd"/>
      <w:r w:rsidRPr="003712FC">
        <w:rPr>
          <w:rStyle w:val="Nagwek3Znak"/>
          <w:b/>
          <w:color w:val="auto"/>
          <w:sz w:val="28"/>
          <w:lang w:val="en-US"/>
        </w:rPr>
        <w:t>?</w:t>
      </w:r>
      <w:bookmarkEnd w:id="32"/>
    </w:p>
    <w:bookmarkEnd w:id="33"/>
    <w:p w14:paraId="39FE25D1" w14:textId="706D7AC6" w:rsidR="00DA4B5D" w:rsidRPr="00466C2D" w:rsidRDefault="00DA4B5D" w:rsidP="00D8223C">
      <w:pPr>
        <w:tabs>
          <w:tab w:val="left" w:pos="6311"/>
        </w:tabs>
        <w:jc w:val="both"/>
      </w:pPr>
      <w:r w:rsidRPr="00466C2D">
        <w:t xml:space="preserve">Proces wdrożenia założeń Strategii HR dla Naukowców (HRS4R) </w:t>
      </w:r>
      <w:r w:rsidR="00D601D8" w:rsidRPr="00466C2D">
        <w:t>na</w:t>
      </w:r>
      <w:r w:rsidRPr="00466C2D">
        <w:t xml:space="preserve"> UEP zbiegł się w czasie z systemowymi zmianami w obszarze nauki i szkolnictwa wyższego w Polsce, jakie zostały zainicjowane </w:t>
      </w:r>
      <w:r w:rsidRPr="00466C2D">
        <w:lastRenderedPageBreak/>
        <w:t>w wyniku zmiany prawa o szkolnictwie wyższym i nauce, w związku z</w:t>
      </w:r>
      <w:r w:rsidR="007D5DC7" w:rsidRPr="00466C2D">
        <w:t> </w:t>
      </w:r>
      <w:r w:rsidRPr="00466C2D">
        <w:t>uchwaleniem 20 lipca 2018 r</w:t>
      </w:r>
      <w:r w:rsidR="00AC7A0C" w:rsidRPr="00466C2D">
        <w:t>oku</w:t>
      </w:r>
      <w:r w:rsidRPr="00466C2D">
        <w:t xml:space="preserve"> Ustawy (która weszła w życie 1.10.2018 r</w:t>
      </w:r>
      <w:r w:rsidR="003D3F15" w:rsidRPr="00466C2D">
        <w:t>oku</w:t>
      </w:r>
      <w:r w:rsidRPr="00466C2D">
        <w:t>). Reforma, której celem była poprawa jakości polskiej nauki i szkolnictwa wyższego, zakłada</w:t>
      </w:r>
      <w:r w:rsidR="000120E6">
        <w:t xml:space="preserve"> </w:t>
      </w:r>
      <w:r w:rsidRPr="00466C2D">
        <w:t xml:space="preserve">m.in. kreowanie dla nauczycieli akademickich jak najlepszych warunków pracy, umożliwiających pełne wykorzystanie ich potencjału i rozwój kariery. Tym samym </w:t>
      </w:r>
      <w:r w:rsidR="00F54F4F" w:rsidRPr="00466C2D">
        <w:t>P</w:t>
      </w:r>
      <w:r w:rsidRPr="00466C2D">
        <w:t xml:space="preserve">lan działania założony w </w:t>
      </w:r>
      <w:proofErr w:type="spellStart"/>
      <w:r w:rsidRPr="00466C2D">
        <w:t>Initial</w:t>
      </w:r>
      <w:proofErr w:type="spellEnd"/>
      <w:r w:rsidRPr="00466C2D">
        <w:t xml:space="preserve"> </w:t>
      </w:r>
      <w:proofErr w:type="spellStart"/>
      <w:r w:rsidRPr="00466C2D">
        <w:t>Phase</w:t>
      </w:r>
      <w:proofErr w:type="spellEnd"/>
      <w:r w:rsidRPr="00466C2D">
        <w:t>, a</w:t>
      </w:r>
      <w:r w:rsidR="000120E6">
        <w:t> </w:t>
      </w:r>
      <w:r w:rsidRPr="00466C2D">
        <w:t xml:space="preserve"> następnie w </w:t>
      </w:r>
      <w:proofErr w:type="spellStart"/>
      <w:r w:rsidRPr="00466C2D">
        <w:t>Interal</w:t>
      </w:r>
      <w:proofErr w:type="spellEnd"/>
      <w:r w:rsidRPr="00466C2D">
        <w:t xml:space="preserve"> </w:t>
      </w:r>
      <w:proofErr w:type="spellStart"/>
      <w:r w:rsidRPr="00466C2D">
        <w:t>Review</w:t>
      </w:r>
      <w:proofErr w:type="spellEnd"/>
      <w:r w:rsidRPr="00466C2D">
        <w:t xml:space="preserve"> musiał zostać zintegrowany z działaniami podejmowanymi przez władze Uczelni na rzecz wdrożenia założeń reformy. Nowe regulacje prawne nałożyły na uczelnię obowiązek wprowadzenia zmian w</w:t>
      </w:r>
      <w:r w:rsidR="007D5DC7" w:rsidRPr="00466C2D">
        <w:t> </w:t>
      </w:r>
      <w:r w:rsidRPr="00466C2D">
        <w:t>dotychczasowej strukturze organizacyjnej, zmian w przepisach wewnętrznych</w:t>
      </w:r>
      <w:r w:rsidR="00773C2C" w:rsidRPr="00466C2D">
        <w:t xml:space="preserve"> –</w:t>
      </w:r>
      <w:r w:rsidRPr="00466C2D">
        <w:t xml:space="preserve"> Statucie, Regulaminie Pracy, Regulaminie Organizacyjnym i in. Zgodnie z wprowadzoną w 201</w:t>
      </w:r>
      <w:r w:rsidR="0045403D" w:rsidRPr="00466C2D">
        <w:t>8</w:t>
      </w:r>
      <w:r w:rsidRPr="00466C2D">
        <w:t xml:space="preserve"> r</w:t>
      </w:r>
      <w:r w:rsidR="00773C2C" w:rsidRPr="00466C2D">
        <w:t>oku</w:t>
      </w:r>
      <w:r w:rsidRPr="00466C2D">
        <w:t xml:space="preserve"> ustawą zmieniły się zasady finansowania UEP, co również miało wpływ na realizację niektórych działań w Strategii HR dla Naukowców (HRS4R), zwłaszcza tych związanych z finansowaniem. Ponadto od początku 2020 roku zmagamy się ze skutkami </w:t>
      </w:r>
      <w:r w:rsidR="002356B0">
        <w:t>epidemii korona</w:t>
      </w:r>
      <w:r w:rsidRPr="00466C2D">
        <w:t xml:space="preserve">wirusa COVID-19. Jednym z działań podjętych w walce z tym zagrożeniem była zmiana formuły prowadzenia zajęć dydaktycznych ze stacjonarnej na zdalną na Uczelni od 11 marca 2020 roku, uruchomienie nauki zdalnej oraz, zgodnie z wytycznymi Ministra </w:t>
      </w:r>
      <w:r w:rsidR="0045403D" w:rsidRPr="00466C2D">
        <w:t xml:space="preserve">Edukacji i </w:t>
      </w:r>
      <w:r w:rsidRPr="00466C2D">
        <w:t>Nauki z dnia 16  marca 2020 roku, ograniczenie działalności Uczelni, spowolnienie lub zawieszenie badań. Działania te skutkowały między innymi zawieszeniem przeprowadzania oceny pracowniczej czy ewaluacji wyników pracy naukowej. Tak znaczące ograniczenia miały oczywiście wpływ na realizację Strategii HR dla</w:t>
      </w:r>
      <w:r w:rsidR="007D5DC7" w:rsidRPr="00466C2D">
        <w:t> </w:t>
      </w:r>
      <w:r w:rsidRPr="00466C2D">
        <w:t>Naukowców (HRS4R). Procesy w niej zaplanowane</w:t>
      </w:r>
      <w:r w:rsidR="00773C2C" w:rsidRPr="00466C2D">
        <w:t>,</w:t>
      </w:r>
      <w:r w:rsidRPr="00466C2D">
        <w:t xml:space="preserve"> jak i wiele innych działań musiały ulec zmianie, przeorganizowaniu lub zawieszeniu. Stąd też zaplanowane w 2019 </w:t>
      </w:r>
      <w:r w:rsidR="00773C2C" w:rsidRPr="00466C2D">
        <w:t xml:space="preserve">roku </w:t>
      </w:r>
      <w:r w:rsidRPr="00466C2D">
        <w:t>działania w dużej części musiały zostać zaadaptowane do nowej rzeczywistości i przesunięte do</w:t>
      </w:r>
      <w:r w:rsidR="007D5DC7" w:rsidRPr="00466C2D">
        <w:t> </w:t>
      </w:r>
      <w:r w:rsidRPr="00466C2D">
        <w:t xml:space="preserve">zrewidowanego planu działania. </w:t>
      </w:r>
    </w:p>
    <w:p w14:paraId="63934868" w14:textId="77777777" w:rsidR="00E375CA" w:rsidRDefault="008D504B" w:rsidP="00686C24">
      <w:pPr>
        <w:pStyle w:val="Nagwek3"/>
        <w:spacing w:before="0" w:after="120"/>
        <w:jc w:val="both"/>
        <w:rPr>
          <w:b/>
          <w:color w:val="auto"/>
          <w:sz w:val="28"/>
        </w:rPr>
      </w:pPr>
      <w:bookmarkStart w:id="35" w:name="_Toc116991355"/>
      <w:bookmarkStart w:id="36" w:name="_Toc112930288"/>
      <w:bookmarkEnd w:id="34"/>
      <w:r w:rsidRPr="008D504B">
        <w:rPr>
          <w:b/>
          <w:color w:val="auto"/>
          <w:sz w:val="28"/>
        </w:rPr>
        <w:t>2.7. Czy podejmowane są strategiczne decyzje, które mają wpływ na Plan działania?</w:t>
      </w:r>
      <w:bookmarkEnd w:id="35"/>
      <w:r w:rsidRPr="008D504B">
        <w:rPr>
          <w:b/>
          <w:color w:val="auto"/>
          <w:sz w:val="28"/>
        </w:rPr>
        <w:t xml:space="preserve"> </w:t>
      </w:r>
    </w:p>
    <w:bookmarkEnd w:id="36"/>
    <w:p w14:paraId="27B04405" w14:textId="608EA3B0" w:rsidR="0004171F" w:rsidRPr="00466C2D" w:rsidRDefault="0004171F" w:rsidP="0004171F">
      <w:pPr>
        <w:jc w:val="both"/>
      </w:pPr>
      <w:r w:rsidRPr="00466C2D">
        <w:t>Uczelnia reaguje na czynniki wewnętrzne i zewnętrze i podejmuje działania mające wpływ na</w:t>
      </w:r>
      <w:r w:rsidR="007D5DC7" w:rsidRPr="00466C2D">
        <w:t> </w:t>
      </w:r>
      <w:r w:rsidR="0045403D" w:rsidRPr="00466C2D">
        <w:t>P</w:t>
      </w:r>
      <w:r w:rsidRPr="00466C2D">
        <w:t>lan działania. W kwietniu 2021 roku zakończyły się prace nad dokumentem definiującym politykę rozwoju Uczelni </w:t>
      </w:r>
      <w:r w:rsidR="0045403D" w:rsidRPr="00466C2D">
        <w:t>do 2024 roku,</w:t>
      </w:r>
      <w:r w:rsidRPr="00466C2D">
        <w:t xml:space="preserve"> zawierającym misję, wizję, wartości UEP oraz cele strategiczne i szczegółowe. Strategia powstała </w:t>
      </w:r>
      <w:r w:rsidR="00773C2C" w:rsidRPr="00466C2D">
        <w:t>na podstawie</w:t>
      </w:r>
      <w:r w:rsidRPr="00466C2D">
        <w:t> analiz</w:t>
      </w:r>
      <w:r w:rsidR="00773C2C" w:rsidRPr="00466C2D">
        <w:t>y</w:t>
      </w:r>
      <w:r w:rsidRPr="00466C2D">
        <w:t xml:space="preserve"> SWOT, diagnoz</w:t>
      </w:r>
      <w:r w:rsidR="00773C2C" w:rsidRPr="00466C2D">
        <w:t>y</w:t>
      </w:r>
      <w:r w:rsidRPr="00466C2D">
        <w:t xml:space="preserve"> najważniejszych trendów oraz zalece</w:t>
      </w:r>
      <w:r w:rsidR="00773C2C" w:rsidRPr="00466C2D">
        <w:t>ń</w:t>
      </w:r>
      <w:r w:rsidRPr="00466C2D">
        <w:t xml:space="preserve"> międzynarodowych organizacji akredytujących, a także </w:t>
      </w:r>
      <w:r w:rsidR="00773C2C" w:rsidRPr="00466C2D">
        <w:t>dzięki</w:t>
      </w:r>
      <w:r w:rsidRPr="00466C2D">
        <w:t xml:space="preserve"> wiedz</w:t>
      </w:r>
      <w:r w:rsidR="00773C2C" w:rsidRPr="00466C2D">
        <w:t>y</w:t>
      </w:r>
      <w:r w:rsidRPr="00466C2D">
        <w:t xml:space="preserve"> i doświadczeni</w:t>
      </w:r>
      <w:r w:rsidR="00773C2C" w:rsidRPr="00466C2D">
        <w:t>u</w:t>
      </w:r>
      <w:r w:rsidRPr="00466C2D">
        <w:t xml:space="preserve"> pracowników UEP. </w:t>
      </w:r>
      <w:r w:rsidR="002356B0">
        <w:t>Dokument</w:t>
      </w:r>
      <w:r w:rsidRPr="00466C2D">
        <w:t xml:space="preserve"> </w:t>
      </w:r>
      <w:r w:rsidR="002356B0">
        <w:t xml:space="preserve">był </w:t>
      </w:r>
      <w:r w:rsidRPr="00466C2D">
        <w:t>szeroko konsultowan</w:t>
      </w:r>
      <w:r w:rsidR="002356B0">
        <w:t>y</w:t>
      </w:r>
      <w:r w:rsidRPr="00466C2D">
        <w:t xml:space="preserve"> ze społecznością Uczelni. Zadbano, by zapisy projektów dokumentów strategicznych uniwersytetu zawierały odniesienia do założeń Europejskiej Karty Naukowca, Kodeksu postępowania przy rekrutacji pracowników naukowych (w szczególności zasad prowadzenia rekrutacji zgodnie ze standardem OTM-R).</w:t>
      </w:r>
    </w:p>
    <w:p w14:paraId="302E3BE6" w14:textId="6223AF7C" w:rsidR="0004171F" w:rsidRPr="00466C2D" w:rsidRDefault="0004171F" w:rsidP="0004171F">
      <w:pPr>
        <w:jc w:val="both"/>
      </w:pPr>
      <w:r w:rsidRPr="00466C2D">
        <w:t xml:space="preserve">W wyniku tych działań wyznaczono trzy cele strategiczne, którym odpowiada kilka ambitnych celów szczegółowych. Ponadto od 2021 roku zaplanowano podjęcie szeregu działań wspierających realizację Strategii UEP, między innymi działania dotyczące modernizacji infrastruktury UEP, wprowadzenia rozwiązań z zakresu cyfryzacji, wdrożenia programu marketingowego w celu przyciągnięcia studentów i doktorantów, komunikacji z absolwentami oraz budowania wizerunku, przeprowadzenia corocznej ankiety dotyczącej oceny funkcjonowania Uczelni przez pracowników, doktorantów i studentów. </w:t>
      </w:r>
    </w:p>
    <w:p w14:paraId="78BCB65A" w14:textId="5B2A8382" w:rsidR="0004171F" w:rsidRPr="00466C2D" w:rsidRDefault="0004171F" w:rsidP="0004171F">
      <w:pPr>
        <w:jc w:val="both"/>
      </w:pPr>
      <w:r w:rsidRPr="00466C2D">
        <w:t>Dodatkowo UEP bierze udział w konsultacjach publicznych uczelni wyższych w Poznaniu na</w:t>
      </w:r>
      <w:r w:rsidR="007D5DC7" w:rsidRPr="00466C2D">
        <w:t> </w:t>
      </w:r>
      <w:r w:rsidRPr="00466C2D">
        <w:t>temat potencjalnego utworzenia federacji  poznańskich uczelni. W rozumieniu Ustawy z</w:t>
      </w:r>
      <w:r w:rsidR="007D5DC7" w:rsidRPr="00466C2D">
        <w:t> </w:t>
      </w:r>
      <w:r w:rsidRPr="00466C2D">
        <w:t>dnia 20 lipca 2018 r</w:t>
      </w:r>
      <w:r w:rsidR="002356B0">
        <w:t>oku</w:t>
      </w:r>
      <w:r w:rsidRPr="00466C2D">
        <w:t xml:space="preserve"> Prawo o szkolnictwie wyższym i nauce</w:t>
      </w:r>
      <w:r w:rsidR="002356B0">
        <w:t>,</w:t>
      </w:r>
      <w:r w:rsidRPr="00466C2D">
        <w:t xml:space="preserve"> federacja zapewnia utrzymanie odrębności i tożsamości uczelni z równoczesnymi korzyściami wynikającymi ze współpracy oraz większej rozpoznawalności, także w wymiarze międzynarodowym. Potencjalna federacja poznańskich uczelni publicznych jest szansą na prowadzenie interdyscyplinarnych badań, stworzenie wspólnej, atrakcyjnej oferty naukowo-</w:t>
      </w:r>
      <w:r w:rsidR="00773C2C" w:rsidRPr="00466C2D">
        <w:lastRenderedPageBreak/>
        <w:t>-</w:t>
      </w:r>
      <w:r w:rsidRPr="00466C2D">
        <w:t xml:space="preserve">badawczej konkurencyjnej na rynku krajowym oraz wzrost rozpoznawalności Uczelni na arenie międzynarodowej. </w:t>
      </w:r>
    </w:p>
    <w:p w14:paraId="7AAC85B1" w14:textId="7D555311" w:rsidR="0004171F" w:rsidRPr="00466C2D" w:rsidRDefault="0004171F" w:rsidP="0004171F">
      <w:pPr>
        <w:jc w:val="both"/>
        <w:rPr>
          <w:bCs/>
        </w:rPr>
      </w:pPr>
      <w:r w:rsidRPr="00466C2D">
        <w:rPr>
          <w:bCs/>
        </w:rPr>
        <w:t>UEP jest również aktywnym członkiem konferencji uczelni akademickich w Polsce (KRUE, KRASP) i w Europie (</w:t>
      </w:r>
      <w:proofErr w:type="spellStart"/>
      <w:r w:rsidRPr="00466C2D">
        <w:rPr>
          <w:bCs/>
        </w:rPr>
        <w:t>European</w:t>
      </w:r>
      <w:proofErr w:type="spellEnd"/>
      <w:r w:rsidRPr="00466C2D">
        <w:rPr>
          <w:bCs/>
        </w:rPr>
        <w:t xml:space="preserve"> University </w:t>
      </w:r>
      <w:proofErr w:type="spellStart"/>
      <w:r w:rsidRPr="00466C2D">
        <w:rPr>
          <w:bCs/>
        </w:rPr>
        <w:t>Association</w:t>
      </w:r>
      <w:proofErr w:type="spellEnd"/>
      <w:r w:rsidRPr="00466C2D">
        <w:rPr>
          <w:bCs/>
        </w:rPr>
        <w:t xml:space="preserve">), kieruje się zasadami sformułowanymi w </w:t>
      </w:r>
      <w:proofErr w:type="spellStart"/>
      <w:r w:rsidRPr="00466C2D">
        <w:rPr>
          <w:bCs/>
        </w:rPr>
        <w:t>Magna</w:t>
      </w:r>
      <w:proofErr w:type="spellEnd"/>
      <w:r w:rsidRPr="00466C2D">
        <w:rPr>
          <w:bCs/>
        </w:rPr>
        <w:t xml:space="preserve"> Charta </w:t>
      </w:r>
      <w:proofErr w:type="spellStart"/>
      <w:r w:rsidRPr="00466C2D">
        <w:rPr>
          <w:bCs/>
        </w:rPr>
        <w:t>Universitatum</w:t>
      </w:r>
      <w:proofErr w:type="spellEnd"/>
      <w:r w:rsidRPr="00466C2D">
        <w:rPr>
          <w:bCs/>
        </w:rPr>
        <w:t xml:space="preserve"> i forum odpowiedzialnego kształcenia menedżerów (PRME).</w:t>
      </w:r>
      <w:r w:rsidRPr="00466C2D">
        <w:t xml:space="preserve"> </w:t>
      </w:r>
      <w:r w:rsidRPr="00466C2D">
        <w:rPr>
          <w:bCs/>
        </w:rPr>
        <w:t xml:space="preserve">Uczelnia posiada również międzynarodowe akredytacje AMBA i IQA CEEMAN. Jest także członkiem EFMD oraz AACSB. </w:t>
      </w:r>
      <w:r w:rsidR="0045403D" w:rsidRPr="00466C2D">
        <w:rPr>
          <w:bCs/>
        </w:rPr>
        <w:t xml:space="preserve">Niektóre </w:t>
      </w:r>
      <w:r w:rsidRPr="00466C2D">
        <w:rPr>
          <w:bCs/>
        </w:rPr>
        <w:t>programy studiów prowadzone na UEP posiadają dodatkowe certyfikaty i akredytacje, tj.:</w:t>
      </w:r>
    </w:p>
    <w:p w14:paraId="4791BFD3" w14:textId="0903F3A3" w:rsidR="0004171F" w:rsidRPr="00686C24" w:rsidRDefault="0004171F" w:rsidP="00686C24">
      <w:pPr>
        <w:pStyle w:val="Akapitzlist"/>
        <w:numPr>
          <w:ilvl w:val="0"/>
          <w:numId w:val="24"/>
        </w:numPr>
        <w:ind w:left="284" w:hanging="284"/>
        <w:jc w:val="both"/>
        <w:rPr>
          <w:bCs/>
        </w:rPr>
      </w:pPr>
      <w:r w:rsidRPr="00BF7973">
        <w:rPr>
          <w:bCs/>
        </w:rPr>
        <w:t xml:space="preserve">program specjalności </w:t>
      </w:r>
      <w:r w:rsidR="00773C2C" w:rsidRPr="00BF7973">
        <w:rPr>
          <w:bCs/>
        </w:rPr>
        <w:t>z</w:t>
      </w:r>
      <w:r w:rsidRPr="00BF7973">
        <w:rPr>
          <w:bCs/>
        </w:rPr>
        <w:t xml:space="preserve">arządzanie inwestycjami i nieruchomościami realizowany na kierunku </w:t>
      </w:r>
      <w:r w:rsidR="00773C2C" w:rsidRPr="006B6F04">
        <w:rPr>
          <w:bCs/>
        </w:rPr>
        <w:t>z</w:t>
      </w:r>
      <w:r w:rsidRPr="00686C24">
        <w:rPr>
          <w:bCs/>
        </w:rPr>
        <w:t xml:space="preserve">arządzanie na studiach magisterskich posiada certyfikat CEPI </w:t>
      </w:r>
      <w:proofErr w:type="spellStart"/>
      <w:r w:rsidRPr="00686C24">
        <w:rPr>
          <w:bCs/>
        </w:rPr>
        <w:t>Eur</w:t>
      </w:r>
      <w:proofErr w:type="spellEnd"/>
      <w:r w:rsidRPr="00686C24">
        <w:rPr>
          <w:bCs/>
        </w:rPr>
        <w:t xml:space="preserve"> (</w:t>
      </w:r>
      <w:proofErr w:type="spellStart"/>
      <w:r w:rsidRPr="00686C24">
        <w:rPr>
          <w:bCs/>
        </w:rPr>
        <w:t>European</w:t>
      </w:r>
      <w:proofErr w:type="spellEnd"/>
      <w:r w:rsidRPr="00686C24">
        <w:rPr>
          <w:bCs/>
        </w:rPr>
        <w:t xml:space="preserve"> </w:t>
      </w:r>
      <w:proofErr w:type="spellStart"/>
      <w:r w:rsidRPr="00686C24">
        <w:rPr>
          <w:bCs/>
        </w:rPr>
        <w:t>Association</w:t>
      </w:r>
      <w:proofErr w:type="spellEnd"/>
      <w:r w:rsidRPr="00686C24">
        <w:rPr>
          <w:bCs/>
        </w:rPr>
        <w:t xml:space="preserve"> of</w:t>
      </w:r>
      <w:r w:rsidR="007D5DC7" w:rsidRPr="00686C24">
        <w:rPr>
          <w:bCs/>
        </w:rPr>
        <w:t> </w:t>
      </w:r>
      <w:r w:rsidRPr="00686C24">
        <w:rPr>
          <w:bCs/>
        </w:rPr>
        <w:t xml:space="preserve">Real </w:t>
      </w:r>
      <w:proofErr w:type="spellStart"/>
      <w:r w:rsidRPr="00686C24">
        <w:rPr>
          <w:bCs/>
        </w:rPr>
        <w:t>Estate</w:t>
      </w:r>
      <w:proofErr w:type="spellEnd"/>
      <w:r w:rsidRPr="00686C24">
        <w:rPr>
          <w:bCs/>
        </w:rPr>
        <w:t xml:space="preserve"> </w:t>
      </w:r>
      <w:proofErr w:type="spellStart"/>
      <w:r w:rsidRPr="00686C24">
        <w:rPr>
          <w:bCs/>
        </w:rPr>
        <w:t>Professionals</w:t>
      </w:r>
      <w:proofErr w:type="spellEnd"/>
      <w:r w:rsidRPr="00686C24">
        <w:rPr>
          <w:bCs/>
        </w:rPr>
        <w:t xml:space="preserve"> – CEPI), </w:t>
      </w:r>
    </w:p>
    <w:p w14:paraId="3D78EA7A" w14:textId="77A66CC8" w:rsidR="0004171F" w:rsidRPr="00686C24" w:rsidRDefault="0004171F" w:rsidP="00686C24">
      <w:pPr>
        <w:pStyle w:val="Akapitzlist"/>
        <w:numPr>
          <w:ilvl w:val="0"/>
          <w:numId w:val="24"/>
        </w:numPr>
        <w:ind w:left="284" w:hanging="284"/>
        <w:jc w:val="both"/>
        <w:rPr>
          <w:bCs/>
        </w:rPr>
      </w:pPr>
      <w:r w:rsidRPr="00686C24">
        <w:rPr>
          <w:bCs/>
        </w:rPr>
        <w:t xml:space="preserve">kierunek </w:t>
      </w:r>
      <w:proofErr w:type="spellStart"/>
      <w:r w:rsidR="00773C2C" w:rsidRPr="00686C24">
        <w:rPr>
          <w:bCs/>
        </w:rPr>
        <w:t>f</w:t>
      </w:r>
      <w:r w:rsidRPr="00686C24">
        <w:rPr>
          <w:bCs/>
        </w:rPr>
        <w:t>inance</w:t>
      </w:r>
      <w:proofErr w:type="spellEnd"/>
      <w:r w:rsidRPr="00686C24">
        <w:rPr>
          <w:bCs/>
        </w:rPr>
        <w:t xml:space="preserve"> na studiach licencjackich posiada akredytację CFA </w:t>
      </w:r>
      <w:proofErr w:type="spellStart"/>
      <w:r w:rsidRPr="00686C24">
        <w:rPr>
          <w:bCs/>
        </w:rPr>
        <w:t>Institute</w:t>
      </w:r>
      <w:proofErr w:type="spellEnd"/>
      <w:r w:rsidRPr="00686C24">
        <w:rPr>
          <w:bCs/>
        </w:rPr>
        <w:t>.</w:t>
      </w:r>
    </w:p>
    <w:p w14:paraId="62C82894" w14:textId="4EE3293A" w:rsidR="0004171F" w:rsidRPr="00466C2D" w:rsidRDefault="0004171F" w:rsidP="0004171F">
      <w:pPr>
        <w:jc w:val="both"/>
        <w:rPr>
          <w:bCs/>
        </w:rPr>
      </w:pPr>
      <w:r w:rsidRPr="00466C2D">
        <w:rPr>
          <w:bCs/>
        </w:rPr>
        <w:t xml:space="preserve">Skomplikowana sytuacja polityczna w naszym regionie Europy oraz trwający konflikt militarny w bezpośrednim sąsiedztwie Polski generują trudne do zdefiniowania w tym momencie zagrożenia dla realizacji założonych priorytetów, jednak społeczność akademicka </w:t>
      </w:r>
      <w:r w:rsidRPr="00466C2D">
        <w:t>jest tego świadoma i podejmujemy działania</w:t>
      </w:r>
      <w:r w:rsidR="00773C2C" w:rsidRPr="00466C2D">
        <w:t>,</w:t>
      </w:r>
      <w:r w:rsidRPr="00466C2D">
        <w:t xml:space="preserve"> by sprostać tym</w:t>
      </w:r>
      <w:r w:rsidRPr="00466C2D">
        <w:rPr>
          <w:bCs/>
        </w:rPr>
        <w:t xml:space="preserve"> wyzwaniom.</w:t>
      </w:r>
    </w:p>
    <w:p w14:paraId="4F9DE0EA" w14:textId="26D4D041" w:rsidR="005A2292" w:rsidRPr="000120E6" w:rsidRDefault="008D504B" w:rsidP="00466C2D">
      <w:pPr>
        <w:pStyle w:val="Nagwek2"/>
        <w:numPr>
          <w:ilvl w:val="0"/>
          <w:numId w:val="22"/>
        </w:numPr>
        <w:rPr>
          <w:color w:val="auto"/>
          <w:sz w:val="32"/>
          <w:szCs w:val="32"/>
        </w:rPr>
      </w:pPr>
      <w:bookmarkStart w:id="37" w:name="_Toc116991356"/>
      <w:bookmarkStart w:id="38" w:name="_Toc112930289"/>
      <w:r w:rsidRPr="00466C2D">
        <w:rPr>
          <w:rStyle w:val="Pogrubienie"/>
          <w:color w:val="auto"/>
          <w:sz w:val="32"/>
          <w:szCs w:val="32"/>
        </w:rPr>
        <w:t>DZIAŁANIA</w:t>
      </w:r>
      <w:bookmarkEnd w:id="37"/>
      <w:r w:rsidR="00731833" w:rsidRPr="00466C2D">
        <w:rPr>
          <w:rStyle w:val="Pogrubienie"/>
          <w:color w:val="auto"/>
          <w:sz w:val="32"/>
          <w:szCs w:val="32"/>
        </w:rPr>
        <w:t xml:space="preserve"> </w:t>
      </w:r>
      <w:bookmarkEnd w:id="38"/>
    </w:p>
    <w:p w14:paraId="6D05CB93" w14:textId="39621C7C" w:rsidR="00F87B5F" w:rsidRDefault="003E2479" w:rsidP="005A2292">
      <w:hyperlink r:id="rId27" w:history="1">
        <w:r w:rsidR="00686C24" w:rsidRPr="007C00A5">
          <w:rPr>
            <w:rStyle w:val="Hipercze"/>
          </w:rPr>
          <w:t>https://ue.poznan.pl/pl/hr-excellence-in-research-na-uep,a106566.html</w:t>
        </w:r>
      </w:hyperlink>
    </w:p>
    <w:p w14:paraId="0FA9AFAE" w14:textId="77777777" w:rsidR="00686C24" w:rsidRDefault="00686C24" w:rsidP="005A2292"/>
    <w:p w14:paraId="06FF95AD" w14:textId="7F1DF0AD" w:rsidR="001A4230" w:rsidRPr="00466C2D" w:rsidRDefault="001A4230" w:rsidP="00466C2D">
      <w:pPr>
        <w:pStyle w:val="Nagwek2"/>
        <w:rPr>
          <w:b/>
          <w:bCs/>
          <w:color w:val="auto"/>
          <w:sz w:val="32"/>
          <w:szCs w:val="32"/>
        </w:rPr>
      </w:pPr>
      <w:bookmarkStart w:id="39" w:name="_Toc116991357"/>
      <w:r w:rsidRPr="00466C2D">
        <w:rPr>
          <w:b/>
          <w:bCs/>
          <w:color w:val="auto"/>
          <w:sz w:val="32"/>
          <w:szCs w:val="32"/>
        </w:rPr>
        <w:t>OTM-R</w:t>
      </w:r>
      <w:bookmarkEnd w:id="39"/>
    </w:p>
    <w:p w14:paraId="584A1F41" w14:textId="77777777" w:rsidR="00466C2D" w:rsidRDefault="00A318E7" w:rsidP="00686C24">
      <w:pPr>
        <w:tabs>
          <w:tab w:val="left" w:pos="3664"/>
        </w:tabs>
        <w:spacing w:after="120"/>
        <w:jc w:val="both"/>
        <w:rPr>
          <w:rFonts w:eastAsiaTheme="majorEastAsia" w:cstheme="minorHAnsi"/>
          <w:b/>
          <w:sz w:val="24"/>
          <w:szCs w:val="24"/>
        </w:rPr>
      </w:pPr>
      <w:bookmarkStart w:id="40" w:name="_Hlk114043290"/>
      <w:r w:rsidRPr="00393ED6">
        <w:rPr>
          <w:rFonts w:eastAsiaTheme="majorEastAsia" w:cstheme="minorHAnsi"/>
          <w:b/>
          <w:sz w:val="24"/>
          <w:szCs w:val="24"/>
        </w:rPr>
        <w:t>Komentarz dotyczący wdrażania zasad OTM-R</w:t>
      </w:r>
      <w:r w:rsidR="00D57230" w:rsidRPr="00393ED6">
        <w:rPr>
          <w:rFonts w:eastAsiaTheme="majorEastAsia" w:cstheme="minorHAnsi"/>
          <w:b/>
          <w:sz w:val="24"/>
          <w:szCs w:val="24"/>
        </w:rPr>
        <w:t xml:space="preserve"> (Otwarta, Przejrzysta i op</w:t>
      </w:r>
      <w:r w:rsidR="005D329C" w:rsidRPr="00393ED6">
        <w:rPr>
          <w:rFonts w:eastAsiaTheme="majorEastAsia" w:cstheme="minorHAnsi"/>
          <w:b/>
          <w:sz w:val="24"/>
          <w:szCs w:val="24"/>
        </w:rPr>
        <w:t>a</w:t>
      </w:r>
      <w:r w:rsidR="00D57230" w:rsidRPr="00393ED6">
        <w:rPr>
          <w:rFonts w:eastAsiaTheme="majorEastAsia" w:cstheme="minorHAnsi"/>
          <w:b/>
          <w:sz w:val="24"/>
          <w:szCs w:val="24"/>
        </w:rPr>
        <w:t>rta na</w:t>
      </w:r>
      <w:r w:rsidR="00393ED6">
        <w:rPr>
          <w:rFonts w:eastAsiaTheme="majorEastAsia" w:cstheme="minorHAnsi"/>
          <w:b/>
          <w:sz w:val="24"/>
          <w:szCs w:val="24"/>
        </w:rPr>
        <w:t> m</w:t>
      </w:r>
      <w:r w:rsidR="00D57230" w:rsidRPr="00393ED6">
        <w:rPr>
          <w:rFonts w:eastAsiaTheme="majorEastAsia" w:cstheme="minorHAnsi"/>
          <w:b/>
          <w:sz w:val="24"/>
          <w:szCs w:val="24"/>
        </w:rPr>
        <w:t>erytorycznej ocenie dorobku Rekrutacja)</w:t>
      </w:r>
      <w:r w:rsidR="00A60A57" w:rsidRPr="00393ED6">
        <w:rPr>
          <w:rFonts w:eastAsiaTheme="majorEastAsia" w:cstheme="minorHAnsi"/>
          <w:b/>
          <w:sz w:val="24"/>
          <w:szCs w:val="24"/>
        </w:rPr>
        <w:t xml:space="preserve"> </w:t>
      </w:r>
    </w:p>
    <w:p w14:paraId="5548F010" w14:textId="48CD3613" w:rsidR="00DF5C90" w:rsidRPr="00466C2D" w:rsidRDefault="00A4512E" w:rsidP="00DF5C90">
      <w:pPr>
        <w:tabs>
          <w:tab w:val="left" w:pos="3664"/>
        </w:tabs>
        <w:jc w:val="both"/>
        <w:rPr>
          <w:rStyle w:val="markedcontent"/>
          <w:rFonts w:cstheme="minorHAnsi"/>
          <w:szCs w:val="24"/>
        </w:rPr>
      </w:pPr>
      <w:r>
        <w:rPr>
          <w:rStyle w:val="markedcontent"/>
          <w:rFonts w:cstheme="minorHAnsi"/>
          <w:szCs w:val="24"/>
        </w:rPr>
        <w:t>UEP</w:t>
      </w:r>
      <w:r w:rsidRPr="00466C2D">
        <w:rPr>
          <w:rStyle w:val="markedcontent"/>
          <w:rFonts w:cstheme="minorHAnsi"/>
          <w:szCs w:val="24"/>
        </w:rPr>
        <w:t xml:space="preserve"> </w:t>
      </w:r>
      <w:r w:rsidR="00DF2A21" w:rsidRPr="00466C2D">
        <w:rPr>
          <w:rStyle w:val="markedcontent"/>
          <w:rFonts w:cstheme="minorHAnsi"/>
          <w:szCs w:val="24"/>
        </w:rPr>
        <w:t xml:space="preserve">wprowadził </w:t>
      </w:r>
      <w:r w:rsidR="00F87B5F" w:rsidRPr="00466C2D">
        <w:rPr>
          <w:rStyle w:val="markedcontent"/>
          <w:rFonts w:cstheme="minorHAnsi"/>
          <w:szCs w:val="24"/>
        </w:rPr>
        <w:t xml:space="preserve">obligatoryjne dla wszystkich uczelni </w:t>
      </w:r>
      <w:r w:rsidR="00DF2A21" w:rsidRPr="00466C2D">
        <w:rPr>
          <w:rStyle w:val="markedcontent"/>
          <w:rFonts w:cstheme="minorHAnsi"/>
          <w:szCs w:val="24"/>
        </w:rPr>
        <w:t>zmiany wynikające z reformy nauki i</w:t>
      </w:r>
      <w:r w:rsidR="000120E6">
        <w:rPr>
          <w:rStyle w:val="markedcontent"/>
          <w:rFonts w:cstheme="minorHAnsi"/>
          <w:szCs w:val="24"/>
        </w:rPr>
        <w:t> </w:t>
      </w:r>
      <w:r w:rsidR="00DF2A21" w:rsidRPr="00466C2D">
        <w:rPr>
          <w:rStyle w:val="markedcontent"/>
          <w:rFonts w:cstheme="minorHAnsi"/>
          <w:szCs w:val="24"/>
        </w:rPr>
        <w:t>szkolnictwa</w:t>
      </w:r>
      <w:r w:rsidR="00F87B5F" w:rsidRPr="00466C2D">
        <w:rPr>
          <w:rStyle w:val="markedcontent"/>
          <w:rFonts w:cstheme="minorHAnsi"/>
          <w:szCs w:val="24"/>
        </w:rPr>
        <w:t xml:space="preserve"> </w:t>
      </w:r>
      <w:r w:rsidR="00DF2A21" w:rsidRPr="00466C2D">
        <w:rPr>
          <w:rStyle w:val="markedcontent"/>
          <w:rFonts w:cstheme="minorHAnsi"/>
          <w:szCs w:val="24"/>
        </w:rPr>
        <w:t>wyższego</w:t>
      </w:r>
      <w:r>
        <w:rPr>
          <w:rStyle w:val="markedcontent"/>
          <w:rFonts w:cstheme="minorHAnsi"/>
          <w:szCs w:val="24"/>
        </w:rPr>
        <w:t>,</w:t>
      </w:r>
      <w:r w:rsidR="00DF2A21" w:rsidRPr="00466C2D">
        <w:rPr>
          <w:rStyle w:val="markedcontent"/>
          <w:rFonts w:cstheme="minorHAnsi"/>
          <w:szCs w:val="24"/>
        </w:rPr>
        <w:t xml:space="preserve"> wprowadzonej ustawą z dn</w:t>
      </w:r>
      <w:r w:rsidR="00C428B5" w:rsidRPr="00466C2D">
        <w:rPr>
          <w:rStyle w:val="markedcontent"/>
          <w:rFonts w:cstheme="minorHAnsi"/>
          <w:szCs w:val="24"/>
        </w:rPr>
        <w:t>ia</w:t>
      </w:r>
      <w:r w:rsidR="00DF2A21" w:rsidRPr="00466C2D">
        <w:rPr>
          <w:rStyle w:val="markedcontent"/>
          <w:rFonts w:cstheme="minorHAnsi"/>
          <w:szCs w:val="24"/>
        </w:rPr>
        <w:t xml:space="preserve"> 20 lipca 2018 r</w:t>
      </w:r>
      <w:r w:rsidR="00C428B5" w:rsidRPr="00466C2D">
        <w:rPr>
          <w:rStyle w:val="markedcontent"/>
          <w:rFonts w:cstheme="minorHAnsi"/>
          <w:szCs w:val="24"/>
        </w:rPr>
        <w:t>oku</w:t>
      </w:r>
      <w:r w:rsidR="00DF2A21" w:rsidRPr="00466C2D">
        <w:rPr>
          <w:rStyle w:val="markedcontent"/>
          <w:rFonts w:cstheme="minorHAnsi"/>
          <w:szCs w:val="24"/>
        </w:rPr>
        <w:t>. Opracowano</w:t>
      </w:r>
      <w:r w:rsidR="00F87B5F" w:rsidRPr="00466C2D">
        <w:rPr>
          <w:rStyle w:val="markedcontent"/>
          <w:rFonts w:cstheme="minorHAnsi"/>
          <w:szCs w:val="24"/>
        </w:rPr>
        <w:t xml:space="preserve"> </w:t>
      </w:r>
      <w:r w:rsidR="00DF2A21" w:rsidRPr="00466C2D">
        <w:rPr>
          <w:rStyle w:val="markedcontent"/>
          <w:rFonts w:cstheme="minorHAnsi"/>
          <w:szCs w:val="24"/>
        </w:rPr>
        <w:t xml:space="preserve">nowy statut oraz regulamin pracy UEP </w:t>
      </w:r>
      <w:r w:rsidR="00C428B5" w:rsidRPr="00466C2D">
        <w:rPr>
          <w:rStyle w:val="markedcontent"/>
          <w:rFonts w:cstheme="minorHAnsi"/>
          <w:szCs w:val="24"/>
        </w:rPr>
        <w:t xml:space="preserve">– </w:t>
      </w:r>
      <w:r w:rsidR="00DF2A21" w:rsidRPr="00466C2D">
        <w:rPr>
          <w:rStyle w:val="markedcontent"/>
          <w:rFonts w:cstheme="minorHAnsi"/>
          <w:szCs w:val="24"/>
        </w:rPr>
        <w:t>w oba dokumenty zostały wpisane</w:t>
      </w:r>
      <w:r w:rsidR="00F87B5F" w:rsidRPr="00466C2D">
        <w:rPr>
          <w:rStyle w:val="markedcontent"/>
          <w:rFonts w:cstheme="minorHAnsi"/>
          <w:szCs w:val="24"/>
        </w:rPr>
        <w:t xml:space="preserve"> </w:t>
      </w:r>
      <w:r w:rsidR="00DF2A21" w:rsidRPr="00466C2D">
        <w:rPr>
          <w:rStyle w:val="markedcontent"/>
          <w:rFonts w:cstheme="minorHAnsi"/>
          <w:szCs w:val="24"/>
        </w:rPr>
        <w:t>wymogi prowadzenia procesów rekrutacji pracowników uczelni zgodnie z zasadami OTM-R.</w:t>
      </w:r>
      <w:r w:rsidR="004C4EEF" w:rsidRPr="00466C2D">
        <w:rPr>
          <w:rStyle w:val="markedcontent"/>
          <w:rFonts w:cstheme="minorHAnsi"/>
          <w:szCs w:val="24"/>
        </w:rPr>
        <w:t xml:space="preserve"> W statucie określono kryteria kwalifikacyjne wobec stanowisk odpowiadających poziomom R1-R4 </w:t>
      </w:r>
      <w:proofErr w:type="spellStart"/>
      <w:r w:rsidR="004C4EEF" w:rsidRPr="00466C2D">
        <w:rPr>
          <w:rStyle w:val="markedcontent"/>
          <w:rFonts w:cstheme="minorHAnsi"/>
          <w:szCs w:val="24"/>
        </w:rPr>
        <w:t>European</w:t>
      </w:r>
      <w:proofErr w:type="spellEnd"/>
      <w:r w:rsidR="004C4EEF" w:rsidRPr="00466C2D">
        <w:rPr>
          <w:rStyle w:val="markedcontent"/>
          <w:rFonts w:cstheme="minorHAnsi"/>
          <w:szCs w:val="24"/>
        </w:rPr>
        <w:t xml:space="preserve"> Framework of</w:t>
      </w:r>
      <w:r w:rsidR="00F87B5F" w:rsidRPr="00466C2D">
        <w:rPr>
          <w:rStyle w:val="markedcontent"/>
          <w:rFonts w:cstheme="minorHAnsi"/>
          <w:szCs w:val="24"/>
        </w:rPr>
        <w:t> </w:t>
      </w:r>
      <w:proofErr w:type="spellStart"/>
      <w:r w:rsidR="004C4EEF" w:rsidRPr="00466C2D">
        <w:rPr>
          <w:rStyle w:val="markedcontent"/>
          <w:rFonts w:cstheme="minorHAnsi"/>
          <w:szCs w:val="24"/>
        </w:rPr>
        <w:t>Research</w:t>
      </w:r>
      <w:proofErr w:type="spellEnd"/>
      <w:r w:rsidR="004C4EEF" w:rsidRPr="00466C2D">
        <w:rPr>
          <w:rStyle w:val="markedcontent"/>
          <w:rFonts w:cstheme="minorHAnsi"/>
          <w:szCs w:val="24"/>
        </w:rPr>
        <w:t xml:space="preserve"> </w:t>
      </w:r>
      <w:proofErr w:type="spellStart"/>
      <w:r w:rsidR="004C4EEF" w:rsidRPr="00466C2D">
        <w:rPr>
          <w:rStyle w:val="markedcontent"/>
          <w:rFonts w:cstheme="minorHAnsi"/>
          <w:szCs w:val="24"/>
        </w:rPr>
        <w:t>Career</w:t>
      </w:r>
      <w:proofErr w:type="spellEnd"/>
      <w:r w:rsidR="004C4EEF" w:rsidRPr="00466C2D">
        <w:rPr>
          <w:rStyle w:val="markedcontent"/>
          <w:rFonts w:cstheme="minorHAnsi"/>
          <w:szCs w:val="24"/>
        </w:rPr>
        <w:t>, opisano tryb i warunki przeprowadzania konkursów na</w:t>
      </w:r>
      <w:r w:rsidR="00393ED6" w:rsidRPr="00466C2D">
        <w:rPr>
          <w:rStyle w:val="markedcontent"/>
          <w:rFonts w:cstheme="minorHAnsi"/>
          <w:szCs w:val="24"/>
        </w:rPr>
        <w:t> </w:t>
      </w:r>
      <w:r w:rsidR="004C4EEF" w:rsidRPr="00466C2D">
        <w:rPr>
          <w:rStyle w:val="markedcontent"/>
          <w:rFonts w:cstheme="minorHAnsi"/>
          <w:szCs w:val="24"/>
        </w:rPr>
        <w:t xml:space="preserve">stanowiska pracy w grupie nauczycieli akademickich oraz zdefiniowano zasady dotyczące oceny pracy. Jednocześnie opracowano nową </w:t>
      </w:r>
      <w:r w:rsidR="00F87B5F" w:rsidRPr="00466C2D">
        <w:rPr>
          <w:rStyle w:val="markedcontent"/>
          <w:rFonts w:cstheme="minorHAnsi"/>
          <w:szCs w:val="24"/>
        </w:rPr>
        <w:t>S</w:t>
      </w:r>
      <w:r w:rsidR="004C4EEF" w:rsidRPr="00466C2D">
        <w:rPr>
          <w:rStyle w:val="markedcontent"/>
          <w:rFonts w:cstheme="minorHAnsi"/>
          <w:szCs w:val="24"/>
        </w:rPr>
        <w:t>trategię rozwoju</w:t>
      </w:r>
      <w:r w:rsidR="00F87B5F" w:rsidRPr="00466C2D">
        <w:rPr>
          <w:rStyle w:val="markedcontent"/>
          <w:rFonts w:cstheme="minorHAnsi"/>
          <w:szCs w:val="24"/>
        </w:rPr>
        <w:t xml:space="preserve"> UEP</w:t>
      </w:r>
      <w:r w:rsidR="004C4EEF" w:rsidRPr="00466C2D">
        <w:rPr>
          <w:rStyle w:val="markedcontent"/>
          <w:rFonts w:cstheme="minorHAnsi"/>
          <w:szCs w:val="24"/>
        </w:rPr>
        <w:t xml:space="preserve">, której elementem jest polityka </w:t>
      </w:r>
      <w:r w:rsidR="0045403D" w:rsidRPr="00466C2D">
        <w:rPr>
          <w:rStyle w:val="markedcontent"/>
          <w:rFonts w:cstheme="minorHAnsi"/>
          <w:szCs w:val="24"/>
        </w:rPr>
        <w:t>personalna</w:t>
      </w:r>
      <w:r w:rsidR="004C4EEF" w:rsidRPr="00466C2D">
        <w:rPr>
          <w:rStyle w:val="markedcontent"/>
          <w:rFonts w:cstheme="minorHAnsi"/>
          <w:szCs w:val="24"/>
        </w:rPr>
        <w:t xml:space="preserve"> wspierająca cele w zakresie podniesienia poziomu jakości działalności naukowej i</w:t>
      </w:r>
      <w:r w:rsidR="00F87B5F" w:rsidRPr="00466C2D">
        <w:rPr>
          <w:rStyle w:val="markedcontent"/>
          <w:rFonts w:cstheme="minorHAnsi"/>
          <w:szCs w:val="24"/>
        </w:rPr>
        <w:t> </w:t>
      </w:r>
      <w:r w:rsidR="004C4EEF" w:rsidRPr="00466C2D">
        <w:rPr>
          <w:rStyle w:val="markedcontent"/>
          <w:rFonts w:cstheme="minorHAnsi"/>
          <w:szCs w:val="24"/>
        </w:rPr>
        <w:t>poziomu jakości kształcenia oraz w konsekwencji podniesienia międzynarodowe</w:t>
      </w:r>
      <w:r w:rsidR="0045403D" w:rsidRPr="00466C2D">
        <w:rPr>
          <w:rStyle w:val="markedcontent"/>
          <w:rFonts w:cstheme="minorHAnsi"/>
          <w:szCs w:val="24"/>
        </w:rPr>
        <w:t>j</w:t>
      </w:r>
      <w:r w:rsidR="004C4EEF" w:rsidRPr="00466C2D">
        <w:rPr>
          <w:rStyle w:val="markedcontent"/>
          <w:rFonts w:cstheme="minorHAnsi"/>
          <w:szCs w:val="24"/>
        </w:rPr>
        <w:t xml:space="preserve"> </w:t>
      </w:r>
      <w:r w:rsidR="0045403D" w:rsidRPr="00466C2D">
        <w:rPr>
          <w:rStyle w:val="markedcontent"/>
          <w:rFonts w:cstheme="minorHAnsi"/>
          <w:szCs w:val="24"/>
        </w:rPr>
        <w:t>rozpoznawalności U</w:t>
      </w:r>
      <w:r w:rsidR="004C4EEF" w:rsidRPr="00466C2D">
        <w:rPr>
          <w:rStyle w:val="markedcontent"/>
          <w:rFonts w:cstheme="minorHAnsi"/>
          <w:szCs w:val="24"/>
        </w:rPr>
        <w:t>czelni.</w:t>
      </w:r>
      <w:r w:rsidR="002F4EB6" w:rsidRPr="00466C2D">
        <w:rPr>
          <w:rStyle w:val="markedcontent"/>
          <w:rFonts w:cstheme="minorHAnsi"/>
          <w:szCs w:val="24"/>
        </w:rPr>
        <w:t xml:space="preserve"> Wypracowano również wytyczne do</w:t>
      </w:r>
      <w:r w:rsidR="00ED7179" w:rsidRPr="00466C2D">
        <w:rPr>
          <w:rStyle w:val="markedcontent"/>
          <w:rFonts w:cstheme="minorHAnsi"/>
          <w:szCs w:val="24"/>
        </w:rPr>
        <w:t> </w:t>
      </w:r>
      <w:r w:rsidR="002F4EB6" w:rsidRPr="00466C2D">
        <w:rPr>
          <w:rStyle w:val="markedcontent"/>
          <w:rFonts w:cstheme="minorHAnsi"/>
          <w:szCs w:val="24"/>
        </w:rPr>
        <w:t xml:space="preserve">polityki zatrudniania nauczycieli akademickich </w:t>
      </w:r>
      <w:r w:rsidR="00D601D8" w:rsidRPr="00466C2D">
        <w:rPr>
          <w:rStyle w:val="markedcontent"/>
          <w:rFonts w:cstheme="minorHAnsi"/>
          <w:szCs w:val="24"/>
        </w:rPr>
        <w:t>na</w:t>
      </w:r>
      <w:r w:rsidR="002F4EB6" w:rsidRPr="00466C2D">
        <w:rPr>
          <w:rStyle w:val="markedcontent"/>
          <w:rFonts w:cstheme="minorHAnsi"/>
          <w:szCs w:val="24"/>
        </w:rPr>
        <w:t xml:space="preserve"> UEP, w których wypracowano </w:t>
      </w:r>
      <w:r w:rsidR="00C428B5" w:rsidRPr="00466C2D">
        <w:rPr>
          <w:rStyle w:val="markedcontent"/>
          <w:rFonts w:cstheme="minorHAnsi"/>
          <w:szCs w:val="24"/>
        </w:rPr>
        <w:t>m</w:t>
      </w:r>
      <w:r w:rsidR="002F4EB6" w:rsidRPr="00466C2D">
        <w:rPr>
          <w:rStyle w:val="markedcontent"/>
          <w:rFonts w:cstheme="minorHAnsi"/>
          <w:szCs w:val="24"/>
        </w:rPr>
        <w:t>odel kompetencyjny Uniwersytetu Ekonomicznego w Poznaniu (składający się z 1</w:t>
      </w:r>
      <w:r w:rsidR="00DF5C90" w:rsidRPr="00466C2D">
        <w:rPr>
          <w:rStyle w:val="markedcontent"/>
          <w:rFonts w:cstheme="minorHAnsi"/>
          <w:szCs w:val="24"/>
        </w:rPr>
        <w:t>0</w:t>
      </w:r>
      <w:r w:rsidR="002F4EB6" w:rsidRPr="00466C2D">
        <w:rPr>
          <w:rStyle w:val="markedcontent"/>
          <w:rFonts w:cstheme="minorHAnsi"/>
          <w:szCs w:val="24"/>
        </w:rPr>
        <w:t xml:space="preserve"> kompetencji</w:t>
      </w:r>
      <w:r w:rsidR="00C428B5" w:rsidRPr="00466C2D">
        <w:rPr>
          <w:rStyle w:val="markedcontent"/>
          <w:rFonts w:cstheme="minorHAnsi"/>
          <w:szCs w:val="24"/>
        </w:rPr>
        <w:t>,</w:t>
      </w:r>
      <w:r w:rsidR="002F4EB6" w:rsidRPr="00466C2D">
        <w:rPr>
          <w:rStyle w:val="markedcontent"/>
          <w:rFonts w:cstheme="minorHAnsi"/>
          <w:szCs w:val="24"/>
        </w:rPr>
        <w:t xml:space="preserve"> </w:t>
      </w:r>
      <w:r w:rsidR="00DF5C90" w:rsidRPr="00466C2D">
        <w:rPr>
          <w:rStyle w:val="markedcontent"/>
          <w:rFonts w:cstheme="minorHAnsi"/>
          <w:szCs w:val="24"/>
        </w:rPr>
        <w:t>w</w:t>
      </w:r>
      <w:r w:rsidR="00ED7179" w:rsidRPr="00466C2D">
        <w:rPr>
          <w:rStyle w:val="markedcontent"/>
          <w:rFonts w:cstheme="minorHAnsi"/>
          <w:szCs w:val="24"/>
        </w:rPr>
        <w:t> </w:t>
      </w:r>
      <w:r w:rsidR="00DF5C90" w:rsidRPr="00466C2D">
        <w:rPr>
          <w:rStyle w:val="markedcontent"/>
          <w:rFonts w:cstheme="minorHAnsi"/>
          <w:szCs w:val="24"/>
        </w:rPr>
        <w:t>tym</w:t>
      </w:r>
      <w:r w:rsidR="002F4EB6" w:rsidRPr="00466C2D">
        <w:rPr>
          <w:rStyle w:val="markedcontent"/>
          <w:rFonts w:cstheme="minorHAnsi"/>
          <w:szCs w:val="24"/>
        </w:rPr>
        <w:t xml:space="preserve">  </w:t>
      </w:r>
      <w:r w:rsidR="00DF5C90" w:rsidRPr="00466C2D">
        <w:rPr>
          <w:rStyle w:val="markedcontent"/>
          <w:rFonts w:cstheme="minorHAnsi"/>
          <w:szCs w:val="24"/>
        </w:rPr>
        <w:t>dotycząc</w:t>
      </w:r>
      <w:r w:rsidR="00F87B5F" w:rsidRPr="00466C2D">
        <w:rPr>
          <w:rStyle w:val="markedcontent"/>
          <w:rFonts w:cstheme="minorHAnsi"/>
          <w:szCs w:val="24"/>
        </w:rPr>
        <w:t>ych</w:t>
      </w:r>
      <w:r w:rsidR="00DF5C90" w:rsidRPr="00466C2D">
        <w:rPr>
          <w:rStyle w:val="markedcontent"/>
          <w:rFonts w:cstheme="minorHAnsi"/>
          <w:szCs w:val="24"/>
        </w:rPr>
        <w:t xml:space="preserve"> orientacji na rozwój, pracy zespołowej oraz komunikowania się w językach obcych</w:t>
      </w:r>
      <w:r w:rsidR="00AA33B7" w:rsidRPr="00466C2D">
        <w:rPr>
          <w:rStyle w:val="markedcontent"/>
          <w:rFonts w:cstheme="minorHAnsi"/>
          <w:szCs w:val="24"/>
        </w:rPr>
        <w:t>;</w:t>
      </w:r>
      <w:r w:rsidR="00DF5C90" w:rsidRPr="00466C2D">
        <w:rPr>
          <w:rStyle w:val="markedcontent"/>
          <w:rFonts w:cstheme="minorHAnsi"/>
          <w:szCs w:val="24"/>
        </w:rPr>
        <w:t xml:space="preserve"> są </w:t>
      </w:r>
      <w:r w:rsidR="00F87B5F" w:rsidRPr="00466C2D">
        <w:rPr>
          <w:rStyle w:val="markedcontent"/>
          <w:rFonts w:cstheme="minorHAnsi"/>
          <w:szCs w:val="24"/>
        </w:rPr>
        <w:t xml:space="preserve">one </w:t>
      </w:r>
      <w:r w:rsidR="002F4EB6" w:rsidRPr="00466C2D">
        <w:rPr>
          <w:rStyle w:val="markedcontent"/>
          <w:rFonts w:cstheme="minorHAnsi"/>
          <w:szCs w:val="24"/>
        </w:rPr>
        <w:t>wspólne dla</w:t>
      </w:r>
      <w:r w:rsidR="00DF5C90" w:rsidRPr="00466C2D">
        <w:rPr>
          <w:rStyle w:val="markedcontent"/>
          <w:rFonts w:cstheme="minorHAnsi"/>
          <w:szCs w:val="24"/>
        </w:rPr>
        <w:t xml:space="preserve"> </w:t>
      </w:r>
      <w:r w:rsidR="002F4EB6" w:rsidRPr="00466C2D">
        <w:rPr>
          <w:rStyle w:val="markedcontent"/>
          <w:rFonts w:cstheme="minorHAnsi"/>
          <w:szCs w:val="24"/>
        </w:rPr>
        <w:t>wszystkich pracowników).</w:t>
      </w:r>
      <w:r w:rsidR="00DF5C90" w:rsidRPr="00466C2D">
        <w:rPr>
          <w:rStyle w:val="markedcontent"/>
          <w:rFonts w:cstheme="minorHAnsi"/>
          <w:szCs w:val="24"/>
        </w:rPr>
        <w:t xml:space="preserve"> Dodatkowo przeprowadzono badanie ankietowe oraz analizę SWOT</w:t>
      </w:r>
      <w:r w:rsidR="00EB3945" w:rsidRPr="00466C2D">
        <w:rPr>
          <w:rStyle w:val="markedcontent"/>
          <w:rFonts w:cstheme="minorHAnsi"/>
          <w:szCs w:val="24"/>
        </w:rPr>
        <w:t>,</w:t>
      </w:r>
      <w:r w:rsidR="00DF5C90" w:rsidRPr="00466C2D">
        <w:rPr>
          <w:rStyle w:val="markedcontent"/>
          <w:rFonts w:cstheme="minorHAnsi"/>
          <w:szCs w:val="24"/>
        </w:rPr>
        <w:t xml:space="preserve"> z</w:t>
      </w:r>
      <w:r w:rsidR="000120E6">
        <w:rPr>
          <w:rStyle w:val="markedcontent"/>
          <w:rFonts w:cstheme="minorHAnsi"/>
          <w:szCs w:val="24"/>
        </w:rPr>
        <w:t> </w:t>
      </w:r>
      <w:r w:rsidR="00DF5C90" w:rsidRPr="00466C2D">
        <w:rPr>
          <w:rStyle w:val="markedcontent"/>
          <w:rFonts w:cstheme="minorHAnsi"/>
          <w:szCs w:val="24"/>
        </w:rPr>
        <w:t>których wnioski zostaną wykorzystane do</w:t>
      </w:r>
      <w:r w:rsidR="00ED7179" w:rsidRPr="00466C2D">
        <w:rPr>
          <w:rStyle w:val="markedcontent"/>
          <w:rFonts w:cstheme="minorHAnsi"/>
          <w:szCs w:val="24"/>
        </w:rPr>
        <w:t> </w:t>
      </w:r>
      <w:r w:rsidR="00DF5C90" w:rsidRPr="00466C2D">
        <w:rPr>
          <w:rStyle w:val="markedcontent"/>
          <w:rFonts w:cstheme="minorHAnsi"/>
          <w:szCs w:val="24"/>
        </w:rPr>
        <w:t>przygotowania nowe</w:t>
      </w:r>
      <w:r w:rsidR="00F87B5F" w:rsidRPr="00466C2D">
        <w:rPr>
          <w:rStyle w:val="markedcontent"/>
          <w:rFonts w:cstheme="minorHAnsi"/>
          <w:szCs w:val="24"/>
        </w:rPr>
        <w:t>go Planu działań i aktualizacji Strategii HR</w:t>
      </w:r>
      <w:r w:rsidR="00DF5C90" w:rsidRPr="00466C2D">
        <w:rPr>
          <w:rStyle w:val="markedcontent"/>
          <w:rFonts w:cstheme="minorHAnsi"/>
          <w:szCs w:val="24"/>
        </w:rPr>
        <w:t xml:space="preserve"> oraz standaryzacji procesów HR</w:t>
      </w:r>
      <w:r w:rsidR="00ED7179" w:rsidRPr="00466C2D">
        <w:rPr>
          <w:rStyle w:val="markedcontent"/>
          <w:rFonts w:cstheme="minorHAnsi"/>
          <w:szCs w:val="24"/>
        </w:rPr>
        <w:t> </w:t>
      </w:r>
      <w:r w:rsidR="00DF5C90" w:rsidRPr="00466C2D">
        <w:rPr>
          <w:rStyle w:val="markedcontent"/>
          <w:rFonts w:cstheme="minorHAnsi"/>
          <w:szCs w:val="24"/>
        </w:rPr>
        <w:t xml:space="preserve">składających się na cykl życia pracownika </w:t>
      </w:r>
      <w:r w:rsidR="00D601D8" w:rsidRPr="00466C2D">
        <w:rPr>
          <w:rStyle w:val="markedcontent"/>
          <w:rFonts w:cstheme="minorHAnsi"/>
          <w:szCs w:val="24"/>
        </w:rPr>
        <w:t>na</w:t>
      </w:r>
      <w:r w:rsidR="00DF5C90" w:rsidRPr="00466C2D">
        <w:rPr>
          <w:rStyle w:val="markedcontent"/>
          <w:rFonts w:cstheme="minorHAnsi"/>
          <w:szCs w:val="24"/>
        </w:rPr>
        <w:t xml:space="preserve"> </w:t>
      </w:r>
      <w:r w:rsidR="00AA33B7" w:rsidRPr="00466C2D">
        <w:rPr>
          <w:rStyle w:val="markedcontent"/>
          <w:rFonts w:cstheme="minorHAnsi"/>
          <w:szCs w:val="24"/>
        </w:rPr>
        <w:t>U</w:t>
      </w:r>
      <w:r w:rsidR="00DF5C90" w:rsidRPr="00466C2D">
        <w:rPr>
          <w:rStyle w:val="markedcontent"/>
          <w:rFonts w:cstheme="minorHAnsi"/>
          <w:szCs w:val="24"/>
        </w:rPr>
        <w:t xml:space="preserve">czelni (rekrutacja, selekcja, adaptacja zawodowa, ocena okresowa, rozwój, odejście pracownika z </w:t>
      </w:r>
      <w:r w:rsidR="00AA33B7" w:rsidRPr="00466C2D">
        <w:rPr>
          <w:rStyle w:val="markedcontent"/>
          <w:rFonts w:cstheme="minorHAnsi"/>
          <w:szCs w:val="24"/>
        </w:rPr>
        <w:t>U</w:t>
      </w:r>
      <w:r w:rsidR="00DF5C90" w:rsidRPr="00466C2D">
        <w:rPr>
          <w:rStyle w:val="markedcontent"/>
          <w:rFonts w:cstheme="minorHAnsi"/>
          <w:szCs w:val="24"/>
        </w:rPr>
        <w:t>czelni). Prace związane z</w:t>
      </w:r>
      <w:r w:rsidR="00ED7179" w:rsidRPr="00466C2D">
        <w:rPr>
          <w:rStyle w:val="markedcontent"/>
          <w:rFonts w:cstheme="minorHAnsi"/>
          <w:szCs w:val="24"/>
        </w:rPr>
        <w:t> </w:t>
      </w:r>
      <w:r w:rsidR="00DF5C90" w:rsidRPr="00466C2D">
        <w:rPr>
          <w:rStyle w:val="markedcontent"/>
          <w:rFonts w:cstheme="minorHAnsi"/>
          <w:szCs w:val="24"/>
        </w:rPr>
        <w:t xml:space="preserve">opracowaniem </w:t>
      </w:r>
      <w:r w:rsidR="00F87B5F" w:rsidRPr="00466C2D">
        <w:rPr>
          <w:rStyle w:val="markedcontent"/>
          <w:rFonts w:cstheme="minorHAnsi"/>
          <w:szCs w:val="24"/>
        </w:rPr>
        <w:t>aktualizacji</w:t>
      </w:r>
      <w:r w:rsidR="00DF5C90" w:rsidRPr="00466C2D">
        <w:rPr>
          <w:rStyle w:val="markedcontent"/>
          <w:rFonts w:cstheme="minorHAnsi"/>
          <w:szCs w:val="24"/>
        </w:rPr>
        <w:t xml:space="preserve"> </w:t>
      </w:r>
      <w:r w:rsidR="00F87B5F" w:rsidRPr="00466C2D">
        <w:rPr>
          <w:rStyle w:val="markedcontent"/>
          <w:rFonts w:cstheme="minorHAnsi"/>
          <w:szCs w:val="24"/>
        </w:rPr>
        <w:t>S</w:t>
      </w:r>
      <w:r w:rsidR="00DF5C90" w:rsidRPr="00466C2D">
        <w:rPr>
          <w:rStyle w:val="markedcontent"/>
          <w:rFonts w:cstheme="minorHAnsi"/>
          <w:szCs w:val="24"/>
        </w:rPr>
        <w:t xml:space="preserve">trategii </w:t>
      </w:r>
      <w:r w:rsidR="00F87B5F" w:rsidRPr="00466C2D">
        <w:rPr>
          <w:rStyle w:val="markedcontent"/>
          <w:rFonts w:cstheme="minorHAnsi"/>
          <w:szCs w:val="24"/>
        </w:rPr>
        <w:t>HR</w:t>
      </w:r>
      <w:r w:rsidR="00DF5C90" w:rsidRPr="00466C2D">
        <w:rPr>
          <w:rStyle w:val="markedcontent"/>
          <w:rFonts w:cstheme="minorHAnsi"/>
          <w:szCs w:val="24"/>
        </w:rPr>
        <w:t xml:space="preserve"> zakończą się w I kwartale 2023 r</w:t>
      </w:r>
      <w:r w:rsidR="00C428B5" w:rsidRPr="00466C2D">
        <w:rPr>
          <w:rStyle w:val="markedcontent"/>
          <w:rFonts w:cstheme="minorHAnsi"/>
          <w:szCs w:val="24"/>
        </w:rPr>
        <w:t>oku</w:t>
      </w:r>
      <w:r w:rsidR="00DF5C90" w:rsidRPr="00466C2D">
        <w:rPr>
          <w:rStyle w:val="markedcontent"/>
          <w:rFonts w:cstheme="minorHAnsi"/>
          <w:szCs w:val="24"/>
        </w:rPr>
        <w:t xml:space="preserve">. </w:t>
      </w:r>
    </w:p>
    <w:p w14:paraId="723F126F" w14:textId="3063A64A" w:rsidR="00DF2A21" w:rsidRPr="00466C2D" w:rsidRDefault="00DF5C90" w:rsidP="00DF5C90">
      <w:pPr>
        <w:tabs>
          <w:tab w:val="left" w:pos="3664"/>
        </w:tabs>
        <w:jc w:val="both"/>
        <w:rPr>
          <w:rStyle w:val="markedcontent"/>
          <w:rFonts w:cstheme="minorHAnsi"/>
          <w:szCs w:val="24"/>
        </w:rPr>
      </w:pPr>
      <w:r w:rsidRPr="00466C2D">
        <w:rPr>
          <w:rStyle w:val="markedcontent"/>
          <w:rFonts w:cstheme="minorHAnsi"/>
          <w:szCs w:val="24"/>
        </w:rPr>
        <w:t xml:space="preserve">Podsumowując powyższe, </w:t>
      </w:r>
      <w:r w:rsidR="00ED7179" w:rsidRPr="00466C2D">
        <w:rPr>
          <w:rStyle w:val="markedcontent"/>
          <w:rFonts w:cstheme="minorHAnsi"/>
          <w:szCs w:val="24"/>
        </w:rPr>
        <w:t xml:space="preserve">wprowadzono optymalne ramy prawne i organizacyjne, a  </w:t>
      </w:r>
      <w:r w:rsidR="00C428B5" w:rsidRPr="00466C2D">
        <w:rPr>
          <w:rStyle w:val="markedcontent"/>
          <w:rFonts w:cstheme="minorHAnsi"/>
          <w:szCs w:val="24"/>
        </w:rPr>
        <w:t xml:space="preserve">obecnie </w:t>
      </w:r>
      <w:r w:rsidRPr="00466C2D">
        <w:rPr>
          <w:rStyle w:val="markedcontent"/>
          <w:rFonts w:cstheme="minorHAnsi"/>
          <w:szCs w:val="24"/>
        </w:rPr>
        <w:t xml:space="preserve">prowadzone </w:t>
      </w:r>
      <w:r w:rsidR="00C428B5" w:rsidRPr="00466C2D">
        <w:rPr>
          <w:rStyle w:val="markedcontent"/>
          <w:rFonts w:cstheme="minorHAnsi"/>
          <w:szCs w:val="24"/>
        </w:rPr>
        <w:t>na</w:t>
      </w:r>
      <w:r w:rsidRPr="00466C2D">
        <w:rPr>
          <w:rStyle w:val="markedcontent"/>
          <w:rFonts w:cstheme="minorHAnsi"/>
          <w:szCs w:val="24"/>
        </w:rPr>
        <w:t xml:space="preserve"> </w:t>
      </w:r>
      <w:r w:rsidR="00ED7179" w:rsidRPr="00466C2D">
        <w:rPr>
          <w:rStyle w:val="markedcontent"/>
          <w:rFonts w:cstheme="minorHAnsi"/>
          <w:szCs w:val="24"/>
        </w:rPr>
        <w:t>U</w:t>
      </w:r>
      <w:r w:rsidRPr="00466C2D">
        <w:rPr>
          <w:rStyle w:val="markedcontent"/>
          <w:rFonts w:cstheme="minorHAnsi"/>
          <w:szCs w:val="24"/>
        </w:rPr>
        <w:t>czelni działania koncentrują się</w:t>
      </w:r>
      <w:r w:rsidR="00ED7179" w:rsidRPr="00466C2D">
        <w:rPr>
          <w:rStyle w:val="markedcontent"/>
          <w:rFonts w:cstheme="minorHAnsi"/>
          <w:szCs w:val="24"/>
        </w:rPr>
        <w:t> </w:t>
      </w:r>
      <w:r w:rsidRPr="00466C2D">
        <w:rPr>
          <w:rStyle w:val="markedcontent"/>
          <w:rFonts w:cstheme="minorHAnsi"/>
          <w:szCs w:val="24"/>
        </w:rPr>
        <w:t>na</w:t>
      </w:r>
      <w:r w:rsidR="00ED7179" w:rsidRPr="00466C2D">
        <w:rPr>
          <w:rStyle w:val="markedcontent"/>
          <w:rFonts w:cstheme="minorHAnsi"/>
          <w:szCs w:val="24"/>
        </w:rPr>
        <w:t> wypracowaniu</w:t>
      </w:r>
      <w:r w:rsidRPr="00466C2D">
        <w:rPr>
          <w:rStyle w:val="markedcontent"/>
          <w:rFonts w:cstheme="minorHAnsi"/>
          <w:szCs w:val="24"/>
        </w:rPr>
        <w:t xml:space="preserve"> wspierając</w:t>
      </w:r>
      <w:r w:rsidR="00ED7179" w:rsidRPr="00466C2D">
        <w:rPr>
          <w:rStyle w:val="markedcontent"/>
          <w:rFonts w:cstheme="minorHAnsi"/>
          <w:szCs w:val="24"/>
        </w:rPr>
        <w:t>ych</w:t>
      </w:r>
      <w:r w:rsidRPr="00466C2D">
        <w:rPr>
          <w:rStyle w:val="markedcontent"/>
          <w:rFonts w:cstheme="minorHAnsi"/>
          <w:szCs w:val="24"/>
        </w:rPr>
        <w:t xml:space="preserve"> rozwój </w:t>
      </w:r>
      <w:r w:rsidR="00ED7179" w:rsidRPr="00466C2D">
        <w:rPr>
          <w:rStyle w:val="markedcontent"/>
          <w:rFonts w:cstheme="minorHAnsi"/>
          <w:szCs w:val="24"/>
        </w:rPr>
        <w:t xml:space="preserve">narzędzi </w:t>
      </w:r>
      <w:r w:rsidR="00ED7179" w:rsidRPr="00466C2D">
        <w:rPr>
          <w:rStyle w:val="markedcontent"/>
          <w:rFonts w:cstheme="minorHAnsi"/>
          <w:szCs w:val="24"/>
        </w:rPr>
        <w:lastRenderedPageBreak/>
        <w:t>motywacyjnych</w:t>
      </w:r>
      <w:r w:rsidRPr="00466C2D">
        <w:rPr>
          <w:rStyle w:val="markedcontent"/>
          <w:rFonts w:cstheme="minorHAnsi"/>
          <w:szCs w:val="24"/>
        </w:rPr>
        <w:t>.</w:t>
      </w:r>
      <w:r w:rsidR="00ED7179" w:rsidRPr="00466C2D">
        <w:rPr>
          <w:rStyle w:val="markedcontent"/>
          <w:rFonts w:cstheme="minorHAnsi"/>
          <w:szCs w:val="24"/>
        </w:rPr>
        <w:t xml:space="preserve"> Zapewne zmieniająca się rzeczywistość wymusi przeprojektowywanie dotychczasowo wypracowanych procesów HR. </w:t>
      </w:r>
    </w:p>
    <w:p w14:paraId="60211A53" w14:textId="5B985391" w:rsidR="00F87B5F" w:rsidRDefault="00ED7179" w:rsidP="004C4EEF">
      <w:pPr>
        <w:tabs>
          <w:tab w:val="left" w:pos="3664"/>
        </w:tabs>
        <w:jc w:val="both"/>
        <w:rPr>
          <w:b/>
          <w:szCs w:val="20"/>
          <w:lang w:val="en-US"/>
        </w:rPr>
      </w:pPr>
      <w:r w:rsidRPr="00466C2D">
        <w:rPr>
          <w:b/>
          <w:szCs w:val="20"/>
          <w:lang w:val="en-US"/>
        </w:rPr>
        <w:t xml:space="preserve">Link do </w:t>
      </w:r>
      <w:proofErr w:type="spellStart"/>
      <w:r w:rsidRPr="00466C2D">
        <w:rPr>
          <w:b/>
          <w:szCs w:val="20"/>
          <w:lang w:val="en-US"/>
        </w:rPr>
        <w:t>ankiety</w:t>
      </w:r>
      <w:proofErr w:type="spellEnd"/>
      <w:r w:rsidRPr="00466C2D">
        <w:rPr>
          <w:b/>
          <w:szCs w:val="20"/>
          <w:lang w:val="en-US"/>
        </w:rPr>
        <w:t xml:space="preserve"> OTM-R:</w:t>
      </w:r>
      <w:bookmarkEnd w:id="40"/>
      <w:r w:rsidR="00686C24">
        <w:rPr>
          <w:b/>
          <w:szCs w:val="20"/>
          <w:lang w:val="en-US"/>
        </w:rPr>
        <w:t xml:space="preserve">  </w:t>
      </w:r>
      <w:hyperlink r:id="rId28" w:history="1">
        <w:r w:rsidR="00686C24" w:rsidRPr="007C00A5">
          <w:rPr>
            <w:rStyle w:val="Hipercze"/>
            <w:b/>
            <w:szCs w:val="20"/>
            <w:lang w:val="en-US"/>
          </w:rPr>
          <w:t>https://ue.poznan.pl/pl/otm-r,a106567.html</w:t>
        </w:r>
      </w:hyperlink>
    </w:p>
    <w:p w14:paraId="3D7C2236" w14:textId="322E5736" w:rsidR="00393ED6" w:rsidRPr="00393ED6" w:rsidRDefault="0077025B" w:rsidP="00466C2D">
      <w:pPr>
        <w:pStyle w:val="Nagwek2"/>
        <w:numPr>
          <w:ilvl w:val="0"/>
          <w:numId w:val="16"/>
        </w:numPr>
        <w:ind w:left="0" w:firstLine="0"/>
        <w:rPr>
          <w:b/>
          <w:bCs/>
          <w:color w:val="auto"/>
          <w:sz w:val="36"/>
          <w:szCs w:val="36"/>
          <w:lang w:val="en-US"/>
        </w:rPr>
      </w:pPr>
      <w:bookmarkStart w:id="41" w:name="_Toc112930290"/>
      <w:bookmarkStart w:id="42" w:name="_Toc116991358"/>
      <w:r w:rsidRPr="00393ED6">
        <w:rPr>
          <w:b/>
          <w:bCs/>
          <w:color w:val="auto"/>
          <w:sz w:val="32"/>
          <w:szCs w:val="32"/>
        </w:rPr>
        <w:t>WDROŻENIE</w:t>
      </w:r>
      <w:bookmarkStart w:id="43" w:name="_Toc112930291"/>
      <w:bookmarkStart w:id="44" w:name="_Hlk114044519"/>
      <w:bookmarkEnd w:id="41"/>
      <w:bookmarkEnd w:id="42"/>
    </w:p>
    <w:p w14:paraId="7DF31895" w14:textId="78E5C26C" w:rsidR="0077025B" w:rsidRPr="00466C2D" w:rsidRDefault="007D6104" w:rsidP="00686C24">
      <w:pPr>
        <w:pStyle w:val="Nagwek3"/>
        <w:numPr>
          <w:ilvl w:val="1"/>
          <w:numId w:val="16"/>
        </w:numPr>
        <w:spacing w:before="0" w:after="120"/>
        <w:ind w:left="357" w:hanging="357"/>
        <w:rPr>
          <w:b/>
          <w:bCs/>
          <w:color w:val="auto"/>
          <w:sz w:val="28"/>
          <w:szCs w:val="28"/>
          <w:lang w:val="en-US"/>
        </w:rPr>
      </w:pPr>
      <w:bookmarkStart w:id="45" w:name="_Toc116991359"/>
      <w:proofErr w:type="spellStart"/>
      <w:r w:rsidRPr="00466C2D">
        <w:rPr>
          <w:b/>
          <w:bCs/>
          <w:color w:val="auto"/>
          <w:sz w:val="28"/>
          <w:szCs w:val="28"/>
          <w:lang w:val="en-US"/>
        </w:rPr>
        <w:t>Ogólny</w:t>
      </w:r>
      <w:proofErr w:type="spellEnd"/>
      <w:r w:rsidRPr="00466C2D">
        <w:rPr>
          <w:b/>
          <w:bCs/>
          <w:color w:val="auto"/>
          <w:sz w:val="28"/>
          <w:szCs w:val="28"/>
          <w:lang w:val="en-US"/>
        </w:rPr>
        <w:t xml:space="preserve"> </w:t>
      </w:r>
      <w:proofErr w:type="spellStart"/>
      <w:r w:rsidRPr="00466C2D">
        <w:rPr>
          <w:b/>
          <w:bCs/>
          <w:color w:val="auto"/>
          <w:sz w:val="28"/>
          <w:szCs w:val="28"/>
          <w:lang w:val="en-US"/>
        </w:rPr>
        <w:t>przegląd</w:t>
      </w:r>
      <w:proofErr w:type="spellEnd"/>
      <w:r w:rsidRPr="00466C2D">
        <w:rPr>
          <w:b/>
          <w:bCs/>
          <w:color w:val="auto"/>
          <w:sz w:val="28"/>
          <w:szCs w:val="28"/>
          <w:lang w:val="en-US"/>
        </w:rPr>
        <w:t xml:space="preserve"> </w:t>
      </w:r>
      <w:proofErr w:type="spellStart"/>
      <w:r w:rsidRPr="00466C2D">
        <w:rPr>
          <w:b/>
          <w:bCs/>
          <w:color w:val="auto"/>
          <w:sz w:val="28"/>
          <w:szCs w:val="28"/>
          <w:lang w:val="en-US"/>
        </w:rPr>
        <w:t>procesu</w:t>
      </w:r>
      <w:proofErr w:type="spellEnd"/>
      <w:r w:rsidRPr="00466C2D">
        <w:rPr>
          <w:b/>
          <w:bCs/>
          <w:color w:val="auto"/>
          <w:sz w:val="28"/>
          <w:szCs w:val="28"/>
          <w:lang w:val="en-US"/>
        </w:rPr>
        <w:t xml:space="preserve"> </w:t>
      </w:r>
      <w:proofErr w:type="spellStart"/>
      <w:r w:rsidRPr="00466C2D">
        <w:rPr>
          <w:b/>
          <w:bCs/>
          <w:color w:val="auto"/>
          <w:sz w:val="28"/>
          <w:szCs w:val="28"/>
          <w:lang w:val="en-US"/>
        </w:rPr>
        <w:t>wdrażania</w:t>
      </w:r>
      <w:bookmarkEnd w:id="45"/>
      <w:proofErr w:type="spellEnd"/>
      <w:r w:rsidRPr="00466C2D">
        <w:rPr>
          <w:b/>
          <w:bCs/>
          <w:color w:val="auto"/>
          <w:sz w:val="28"/>
          <w:szCs w:val="28"/>
          <w:lang w:val="en-US"/>
        </w:rPr>
        <w:t xml:space="preserve"> </w:t>
      </w:r>
      <w:bookmarkEnd w:id="43"/>
    </w:p>
    <w:p w14:paraId="08D08A6E" w14:textId="273B0AB0" w:rsidR="007D6104" w:rsidRDefault="00E62A3C" w:rsidP="007D6104">
      <w:pPr>
        <w:tabs>
          <w:tab w:val="left" w:pos="6311"/>
        </w:tabs>
        <w:jc w:val="both"/>
      </w:pPr>
      <w:r w:rsidRPr="00E62A3C">
        <w:t>Proces wdrożenia założeń HRS4R w Uniwersytecie Ekonomicznym w Poznaniu zbiegł się w czasie z</w:t>
      </w:r>
      <w:r>
        <w:t> </w:t>
      </w:r>
      <w:r w:rsidRPr="00E62A3C">
        <w:t>systemowymi zmianami w obszarze nauki i szkolnictwa wyższego w Polsce, jakie zostały zainicjowane w wyniku zmiany prawa o szkolnictwie wyższym i nauce, wprowadzonej ustawą Prawo i szkolnictwie wyższym i nauce z dn</w:t>
      </w:r>
      <w:r w:rsidR="00001A0E">
        <w:t>ia</w:t>
      </w:r>
      <w:r w:rsidRPr="00E62A3C">
        <w:t xml:space="preserve"> 20 lipca 2018 r</w:t>
      </w:r>
      <w:r w:rsidR="00001A0E">
        <w:t>oku</w:t>
      </w:r>
      <w:r w:rsidRPr="00E62A3C">
        <w:t>. Reforma</w:t>
      </w:r>
      <w:r>
        <w:t xml:space="preserve">, </w:t>
      </w:r>
      <w:r w:rsidR="007D6104" w:rsidRPr="007D6104">
        <w:t xml:space="preserve">której celem </w:t>
      </w:r>
      <w:r w:rsidR="002F4FCC">
        <w:t xml:space="preserve">była </w:t>
      </w:r>
      <w:r w:rsidR="007D6104" w:rsidRPr="007D6104">
        <w:t>poprawa jakości polskiej nauki i</w:t>
      </w:r>
      <w:r>
        <w:t> </w:t>
      </w:r>
      <w:r w:rsidR="007D6104" w:rsidRPr="007D6104">
        <w:t>szkolnictwa wyższego, zakłada</w:t>
      </w:r>
      <w:r w:rsidR="002F5C1E">
        <w:t>ła</w:t>
      </w:r>
      <w:r w:rsidR="007D6104" w:rsidRPr="007D6104">
        <w:t xml:space="preserve"> m.in. kreowanie dla</w:t>
      </w:r>
      <w:r w:rsidR="007D6104">
        <w:t xml:space="preserve"> </w:t>
      </w:r>
      <w:r w:rsidR="007D6104" w:rsidRPr="007D6104">
        <w:t>nauczycieli akademickich jak najlepszych warunków pracy umożliwiających pełne</w:t>
      </w:r>
      <w:r w:rsidR="007D6104">
        <w:t xml:space="preserve"> </w:t>
      </w:r>
      <w:r w:rsidR="007D6104" w:rsidRPr="007D6104">
        <w:t xml:space="preserve">wykorzystanie ich potencjału i rozwój kariery. </w:t>
      </w:r>
    </w:p>
    <w:p w14:paraId="12DB8B5F" w14:textId="1F15CBF8" w:rsidR="007D6104" w:rsidRDefault="007D6104" w:rsidP="007D6104">
      <w:pPr>
        <w:tabs>
          <w:tab w:val="left" w:pos="6311"/>
        </w:tabs>
        <w:jc w:val="both"/>
      </w:pPr>
      <w:r>
        <w:t xml:space="preserve">Dodatkowo od marca 2020 roku </w:t>
      </w:r>
      <w:r w:rsidR="00D57230">
        <w:t>podj</w:t>
      </w:r>
      <w:r w:rsidR="00EB3945">
        <w:t>ę</w:t>
      </w:r>
      <w:r w:rsidR="00D57230">
        <w:t>to</w:t>
      </w:r>
      <w:r>
        <w:t xml:space="preserve"> działania związane z ochroną zdrowia w związku z pandemią COVID</w:t>
      </w:r>
      <w:r w:rsidR="00D82D2D">
        <w:t>-19</w:t>
      </w:r>
      <w:r>
        <w:t xml:space="preserve">. W działania te zostały zaangażowane znaczne środki osobowe i finansowe. Od </w:t>
      </w:r>
      <w:r w:rsidR="00E62A3C">
        <w:t xml:space="preserve">24 </w:t>
      </w:r>
      <w:r>
        <w:t>lutego 2022 roku społeczność akademicka jest czynnie zaangażowana w pomoc uchodźcom z Ukrainy.  T</w:t>
      </w:r>
      <w:r w:rsidRPr="007D6104">
        <w:t xml:space="preserve">ym samym plan działania założony w </w:t>
      </w:r>
      <w:proofErr w:type="spellStart"/>
      <w:r w:rsidRPr="00381123">
        <w:rPr>
          <w:i/>
        </w:rPr>
        <w:t>Initial</w:t>
      </w:r>
      <w:proofErr w:type="spellEnd"/>
      <w:r w:rsidRPr="00381123">
        <w:rPr>
          <w:i/>
        </w:rPr>
        <w:t xml:space="preserve"> </w:t>
      </w:r>
      <w:proofErr w:type="spellStart"/>
      <w:r w:rsidRPr="00381123">
        <w:rPr>
          <w:i/>
        </w:rPr>
        <w:t>Phase</w:t>
      </w:r>
      <w:proofErr w:type="spellEnd"/>
      <w:r w:rsidR="00D82D2D">
        <w:rPr>
          <w:i/>
        </w:rPr>
        <w:t>,</w:t>
      </w:r>
      <w:r w:rsidR="00381123">
        <w:t xml:space="preserve"> a następnie zmieniony w </w:t>
      </w:r>
      <w:proofErr w:type="spellStart"/>
      <w:r w:rsidR="00381123" w:rsidRPr="00381123">
        <w:rPr>
          <w:i/>
        </w:rPr>
        <w:t>Implementation</w:t>
      </w:r>
      <w:proofErr w:type="spellEnd"/>
      <w:r w:rsidR="00381123" w:rsidRPr="00381123">
        <w:rPr>
          <w:i/>
        </w:rPr>
        <w:t xml:space="preserve"> </w:t>
      </w:r>
      <w:proofErr w:type="spellStart"/>
      <w:r w:rsidR="00EB3945">
        <w:rPr>
          <w:i/>
        </w:rPr>
        <w:t>Ph</w:t>
      </w:r>
      <w:r w:rsidR="00381123" w:rsidRPr="00381123">
        <w:rPr>
          <w:i/>
        </w:rPr>
        <w:t>ase</w:t>
      </w:r>
      <w:proofErr w:type="spellEnd"/>
      <w:r w:rsidR="00381123">
        <w:t xml:space="preserve"> </w:t>
      </w:r>
      <w:r w:rsidRPr="007D6104">
        <w:t xml:space="preserve">procesu ubiegania się o otrzymanie wyróżnienia HR Excellence in </w:t>
      </w:r>
      <w:proofErr w:type="spellStart"/>
      <w:r w:rsidRPr="007D6104">
        <w:t>Research</w:t>
      </w:r>
      <w:proofErr w:type="spellEnd"/>
      <w:r w:rsidRPr="007D6104">
        <w:t xml:space="preserve"> musiał</w:t>
      </w:r>
      <w:r w:rsidR="00381123">
        <w:t xml:space="preserve"> </w:t>
      </w:r>
      <w:r w:rsidRPr="007D6104">
        <w:t>zostać zintegrowany z</w:t>
      </w:r>
      <w:r w:rsidR="00D57230">
        <w:t> </w:t>
      </w:r>
      <w:r w:rsidRPr="007D6104">
        <w:t xml:space="preserve">działaniami podejmowanymi przez władze </w:t>
      </w:r>
      <w:r w:rsidR="00B5346A">
        <w:t>U</w:t>
      </w:r>
      <w:r w:rsidRPr="007D6104">
        <w:t>czelni na rzecz wdrożenia</w:t>
      </w:r>
      <w:r w:rsidR="00381123">
        <w:t xml:space="preserve"> </w:t>
      </w:r>
      <w:r w:rsidRPr="007D6104">
        <w:t>założeń reformy</w:t>
      </w:r>
      <w:r w:rsidR="00381123">
        <w:t xml:space="preserve"> i uwzględniać dynamiczną, zmieniającą się rzeczywistość </w:t>
      </w:r>
      <w:r w:rsidR="00D82D2D">
        <w:t xml:space="preserve">w </w:t>
      </w:r>
      <w:r w:rsidR="00381123">
        <w:t>nasz</w:t>
      </w:r>
      <w:r w:rsidR="00D82D2D">
        <w:t>ym</w:t>
      </w:r>
      <w:r w:rsidR="00381123">
        <w:t xml:space="preserve"> kraju</w:t>
      </w:r>
      <w:r w:rsidRPr="007D6104">
        <w:t>.</w:t>
      </w:r>
    </w:p>
    <w:p w14:paraId="2049F803" w14:textId="0CC9F646" w:rsidR="00FF6B2C" w:rsidRDefault="00381123" w:rsidP="00381123">
      <w:pPr>
        <w:tabs>
          <w:tab w:val="left" w:pos="6311"/>
        </w:tabs>
        <w:jc w:val="both"/>
      </w:pPr>
      <w:r>
        <w:t xml:space="preserve">Jak </w:t>
      </w:r>
      <w:r w:rsidR="00D57230">
        <w:t>podkreślali również</w:t>
      </w:r>
      <w:r>
        <w:t xml:space="preserve"> eksperci podczas oceny </w:t>
      </w:r>
      <w:proofErr w:type="spellStart"/>
      <w:r w:rsidRPr="00381123">
        <w:rPr>
          <w:i/>
        </w:rPr>
        <w:t>Interial</w:t>
      </w:r>
      <w:proofErr w:type="spellEnd"/>
      <w:r w:rsidRPr="00381123">
        <w:rPr>
          <w:i/>
        </w:rPr>
        <w:t xml:space="preserve"> </w:t>
      </w:r>
      <w:proofErr w:type="spellStart"/>
      <w:r w:rsidRPr="00381123">
        <w:rPr>
          <w:i/>
        </w:rPr>
        <w:t>revie</w:t>
      </w:r>
      <w:r w:rsidR="00EB3945">
        <w:rPr>
          <w:i/>
        </w:rPr>
        <w:t>w</w:t>
      </w:r>
      <w:proofErr w:type="spellEnd"/>
      <w:r>
        <w:rPr>
          <w:i/>
        </w:rPr>
        <w:t xml:space="preserve">, </w:t>
      </w:r>
      <w:r>
        <w:t>z</w:t>
      </w:r>
      <w:r w:rsidRPr="00381123">
        <w:t>e względu na strukturę organizacyjną Uczelni</w:t>
      </w:r>
      <w:r w:rsidR="00800720">
        <w:t>,</w:t>
      </w:r>
      <w:r w:rsidRPr="00381123">
        <w:t xml:space="preserve"> proces wdrażania Strategii HR na Uniwersytecie Ekonomicznym w Poznaniu jest skomplikowany i wymagający.</w:t>
      </w:r>
      <w:r>
        <w:t xml:space="preserve"> Od dnia 1 października 2019 roku </w:t>
      </w:r>
      <w:r w:rsidR="00FE514A">
        <w:t xml:space="preserve">na </w:t>
      </w:r>
      <w:r>
        <w:t>Uniwersytecie obowiązuje nowa struktura organizacyjna, wprowadzona Zarządzeniem nr 31/2019 Rektora Uniwersytetu Ekonomicznego w Poznaniu z dnia 28 czerwca 2019 roku w sprawie wprowadzenia Regulaminu organizacyjnego Uniwers</w:t>
      </w:r>
      <w:r w:rsidR="00FF6B2C">
        <w:t>ytetu Ekonomicznego w Poznaniu</w:t>
      </w:r>
      <w:r w:rsidR="00800720">
        <w:t>:</w:t>
      </w:r>
    </w:p>
    <w:p w14:paraId="54BE3D72" w14:textId="435B7E6A" w:rsidR="00FF6B2C" w:rsidRPr="003712FC" w:rsidRDefault="003E2479" w:rsidP="00381123">
      <w:pPr>
        <w:tabs>
          <w:tab w:val="left" w:pos="6311"/>
        </w:tabs>
        <w:jc w:val="both"/>
        <w:rPr>
          <w:lang w:val="en-US"/>
        </w:rPr>
      </w:pPr>
      <w:hyperlink r:id="rId29" w:history="1">
        <w:r w:rsidR="00FF6B2C" w:rsidRPr="003712FC">
          <w:rPr>
            <w:rStyle w:val="Hipercze"/>
            <w:lang w:val="en-US"/>
          </w:rPr>
          <w:t>https://ue.poznan.pl/pl/uniwersytet,c13/uregulowania-wewnetrzne,c30/zarzadzenia-rektora,c77/zarzadzenie-nr-31-2019,a83726.html</w:t>
        </w:r>
      </w:hyperlink>
      <w:r w:rsidR="00FE514A">
        <w:rPr>
          <w:rStyle w:val="Hipercze"/>
          <w:lang w:val="en-US"/>
        </w:rPr>
        <w:t>.</w:t>
      </w:r>
    </w:p>
    <w:p w14:paraId="7BDA5B9C" w14:textId="2C5A8A44" w:rsidR="00FF6B2C" w:rsidRDefault="00381123" w:rsidP="00381123">
      <w:pPr>
        <w:tabs>
          <w:tab w:val="left" w:pos="6311"/>
        </w:tabs>
        <w:jc w:val="both"/>
      </w:pPr>
      <w:r>
        <w:t>Uniwersytet Ekonomiczny</w:t>
      </w:r>
      <w:r w:rsidR="00800720">
        <w:t xml:space="preserve"> w Poznaniu</w:t>
      </w:r>
      <w:r>
        <w:t xml:space="preserve"> </w:t>
      </w:r>
      <w:r w:rsidR="002F5C1E">
        <w:t xml:space="preserve">składa się </w:t>
      </w:r>
      <w:r>
        <w:t xml:space="preserve">obecnie z </w:t>
      </w:r>
      <w:r w:rsidR="00FE514A">
        <w:t xml:space="preserve">dziewięciu </w:t>
      </w:r>
      <w:r>
        <w:t>instytutów</w:t>
      </w:r>
      <w:r w:rsidR="002F5C1E">
        <w:t xml:space="preserve">, </w:t>
      </w:r>
      <w:r>
        <w:t xml:space="preserve"> Studium Praktycznej Nauki Języków Obcych</w:t>
      </w:r>
      <w:r w:rsidR="002F5C1E">
        <w:t xml:space="preserve"> oraz </w:t>
      </w:r>
      <w:r>
        <w:t xml:space="preserve"> Studium Wychowania Fizycznego i Sportu</w:t>
      </w:r>
      <w:r w:rsidR="002F5C1E">
        <w:t>.</w:t>
      </w:r>
      <w:r>
        <w:t xml:space="preserve"> </w:t>
      </w:r>
    </w:p>
    <w:p w14:paraId="622BCB14" w14:textId="34C45DB0" w:rsidR="00381123" w:rsidRDefault="00381123" w:rsidP="00381123">
      <w:pPr>
        <w:tabs>
          <w:tab w:val="left" w:pos="6311"/>
        </w:tabs>
        <w:jc w:val="both"/>
      </w:pPr>
      <w:r>
        <w:t xml:space="preserve">Uczelnia </w:t>
      </w:r>
      <w:r w:rsidR="00FE514A">
        <w:t xml:space="preserve">jest </w:t>
      </w:r>
      <w:r>
        <w:t>zarządzana przez Rektora</w:t>
      </w:r>
      <w:r w:rsidR="002F5C1E">
        <w:t>,</w:t>
      </w:r>
      <w:r>
        <w:t xml:space="preserve"> prof. dr. hab. Macieja Żukowskiego, powołanego na drugą kadencję od dnia 1 września 2020 roku  po </w:t>
      </w:r>
      <w:r w:rsidR="00EB3945">
        <w:t xml:space="preserve">wyborach </w:t>
      </w:r>
      <w:r>
        <w:t xml:space="preserve">przeprowadzonych 8 maja 2020 roku, </w:t>
      </w:r>
      <w:r w:rsidR="00D8223C">
        <w:br/>
      </w:r>
      <w:r>
        <w:t>przy</w:t>
      </w:r>
      <w:r w:rsidR="002F5C1E">
        <w:t xml:space="preserve"> </w:t>
      </w:r>
      <w:r w:rsidR="002746CB">
        <w:t>współpracy</w:t>
      </w:r>
      <w:r>
        <w:t xml:space="preserve"> wybranych na kolejną kadencję trzech prorektorów: </w:t>
      </w:r>
    </w:p>
    <w:p w14:paraId="451A9EC6" w14:textId="7DCC8F7C" w:rsidR="00381123" w:rsidRDefault="00FE514A" w:rsidP="00381123">
      <w:pPr>
        <w:tabs>
          <w:tab w:val="left" w:pos="6311"/>
        </w:tabs>
        <w:jc w:val="both"/>
      </w:pPr>
      <w:r>
        <w:t xml:space="preserve">– </w:t>
      </w:r>
      <w:r w:rsidR="00381123">
        <w:t>Prorektor</w:t>
      </w:r>
      <w:r w:rsidR="00800720">
        <w:t>ki</w:t>
      </w:r>
      <w:r w:rsidR="00381123">
        <w:t xml:space="preserve"> ds. Nauki i Współpracy z Zagranicą – prof. dr hab. Elżbiet</w:t>
      </w:r>
      <w:r w:rsidR="00E62A3C">
        <w:t>y</w:t>
      </w:r>
      <w:r w:rsidR="00381123">
        <w:t xml:space="preserve"> </w:t>
      </w:r>
      <w:proofErr w:type="spellStart"/>
      <w:r w:rsidR="00381123">
        <w:t>Gołat</w:t>
      </w:r>
      <w:r w:rsidR="00E62A3C">
        <w:t>y</w:t>
      </w:r>
      <w:proofErr w:type="spellEnd"/>
      <w:r w:rsidR="00381123">
        <w:t xml:space="preserve">, </w:t>
      </w:r>
    </w:p>
    <w:p w14:paraId="2949E9F9" w14:textId="222A6D95" w:rsidR="00381123" w:rsidRDefault="00FE514A" w:rsidP="00381123">
      <w:pPr>
        <w:tabs>
          <w:tab w:val="left" w:pos="6311"/>
        </w:tabs>
        <w:jc w:val="both"/>
      </w:pPr>
      <w:r>
        <w:t xml:space="preserve">– </w:t>
      </w:r>
      <w:r w:rsidR="00381123">
        <w:t>Prorektor</w:t>
      </w:r>
      <w:r w:rsidR="00800720">
        <w:t>ki</w:t>
      </w:r>
      <w:r w:rsidR="00381123">
        <w:t xml:space="preserve"> ds. </w:t>
      </w:r>
      <w:r w:rsidR="00D82D2D">
        <w:t xml:space="preserve">Edukacji </w:t>
      </w:r>
      <w:r w:rsidR="00381123">
        <w:t>i Studentów – prof. dr hab. inż. Ann</w:t>
      </w:r>
      <w:r w:rsidR="00E62A3C">
        <w:t>y</w:t>
      </w:r>
      <w:r w:rsidR="00381123">
        <w:t xml:space="preserve"> </w:t>
      </w:r>
      <w:proofErr w:type="spellStart"/>
      <w:r w:rsidR="00381123">
        <w:t>Gliszczyńsk</w:t>
      </w:r>
      <w:r w:rsidR="00E62A3C">
        <w:t>iej</w:t>
      </w:r>
      <w:r w:rsidR="00381123">
        <w:t>-Świgło</w:t>
      </w:r>
      <w:proofErr w:type="spellEnd"/>
      <w:r w:rsidR="00381123">
        <w:t>,</w:t>
      </w:r>
    </w:p>
    <w:p w14:paraId="13A1B958" w14:textId="223EAE41" w:rsidR="00381123" w:rsidRDefault="00FE514A" w:rsidP="00381123">
      <w:pPr>
        <w:tabs>
          <w:tab w:val="left" w:pos="6311"/>
        </w:tabs>
        <w:jc w:val="both"/>
      </w:pPr>
      <w:r>
        <w:t xml:space="preserve">– </w:t>
      </w:r>
      <w:r w:rsidR="00381123">
        <w:t>Prorektor</w:t>
      </w:r>
      <w:r w:rsidR="00800720">
        <w:t>a</w:t>
      </w:r>
      <w:r w:rsidR="00381123">
        <w:t xml:space="preserve"> ds. Rozwoju </w:t>
      </w:r>
      <w:r w:rsidR="00B5346A">
        <w:t xml:space="preserve">i Współpracy z Otoczeniem </w:t>
      </w:r>
      <w:r w:rsidR="00381123">
        <w:t>– prof. dr hab. Maciej</w:t>
      </w:r>
      <w:r w:rsidR="00E62A3C">
        <w:t>a</w:t>
      </w:r>
      <w:r w:rsidR="00381123">
        <w:t xml:space="preserve"> Szymczak</w:t>
      </w:r>
      <w:r w:rsidR="00E62A3C">
        <w:t>a</w:t>
      </w:r>
      <w:r>
        <w:t>.</w:t>
      </w:r>
      <w:r w:rsidR="00381123">
        <w:t xml:space="preserve"> </w:t>
      </w:r>
    </w:p>
    <w:p w14:paraId="3E502E2D" w14:textId="039F9C8B" w:rsidR="00381123" w:rsidRDefault="00D57230" w:rsidP="00381123">
      <w:pPr>
        <w:tabs>
          <w:tab w:val="left" w:pos="6311"/>
        </w:tabs>
        <w:jc w:val="both"/>
      </w:pPr>
      <w:r>
        <w:t>Jest to druga kadencja grona rektorskiego</w:t>
      </w:r>
      <w:r w:rsidR="002F5C1E">
        <w:t xml:space="preserve">, dzięki czemu możliwe było płynne kontynuowanie podjętych działań. </w:t>
      </w:r>
    </w:p>
    <w:p w14:paraId="4795DCAC" w14:textId="50642CE6" w:rsidR="00381123" w:rsidRDefault="00381123" w:rsidP="00381123">
      <w:pPr>
        <w:tabs>
          <w:tab w:val="left" w:pos="6311"/>
        </w:tabs>
        <w:jc w:val="both"/>
      </w:pPr>
      <w:r>
        <w:t xml:space="preserve">Dyrektorzy Instytutów nadzorują </w:t>
      </w:r>
      <w:r w:rsidR="002F5C1E">
        <w:t>jednostki</w:t>
      </w:r>
      <w:r>
        <w:t>, w których skład wchodzą 42 katedry oraz Studium Prawa. Katedrami zarządzają kierownicy katedr, a ich liczba w poszczególnych instytutach przedstawia się</w:t>
      </w:r>
      <w:r w:rsidR="00FF6B2C">
        <w:t> </w:t>
      </w:r>
      <w:r>
        <w:t xml:space="preserve">następująco: </w:t>
      </w:r>
    </w:p>
    <w:p w14:paraId="5B3FA0A1" w14:textId="471F994E" w:rsidR="00381123" w:rsidRDefault="00FE514A" w:rsidP="00381123">
      <w:pPr>
        <w:tabs>
          <w:tab w:val="left" w:pos="6311"/>
        </w:tabs>
        <w:jc w:val="both"/>
      </w:pPr>
      <w:bookmarkStart w:id="46" w:name="_Hlk114229368"/>
      <w:r>
        <w:lastRenderedPageBreak/>
        <w:t>–</w:t>
      </w:r>
      <w:bookmarkEnd w:id="46"/>
      <w:r>
        <w:t xml:space="preserve"> </w:t>
      </w:r>
      <w:r w:rsidR="00381123">
        <w:t xml:space="preserve">Instytut Ekonomii </w:t>
      </w:r>
      <w:r>
        <w:t>–</w:t>
      </w:r>
      <w:r w:rsidR="00381123">
        <w:t xml:space="preserve"> </w:t>
      </w:r>
      <w:r>
        <w:t xml:space="preserve">cztery </w:t>
      </w:r>
      <w:r w:rsidR="00381123">
        <w:t xml:space="preserve">katedry, </w:t>
      </w:r>
    </w:p>
    <w:p w14:paraId="33021AC7" w14:textId="09FD189F" w:rsidR="00381123" w:rsidRDefault="00FE514A" w:rsidP="00381123">
      <w:pPr>
        <w:tabs>
          <w:tab w:val="left" w:pos="6311"/>
        </w:tabs>
        <w:jc w:val="both"/>
      </w:pPr>
      <w:r>
        <w:t>–</w:t>
      </w:r>
      <w:r w:rsidR="00381123">
        <w:t xml:space="preserve"> Instytut Ekonomiczno-Społeczny </w:t>
      </w:r>
      <w:r>
        <w:t>–</w:t>
      </w:r>
      <w:r w:rsidR="00381123">
        <w:t xml:space="preserve"> </w:t>
      </w:r>
      <w:r>
        <w:t xml:space="preserve">cztery </w:t>
      </w:r>
      <w:r w:rsidR="00381123">
        <w:t xml:space="preserve">katedry i Studium Prawa, </w:t>
      </w:r>
    </w:p>
    <w:p w14:paraId="72CA1969" w14:textId="7C4DEA6B" w:rsidR="00381123" w:rsidRDefault="00FE514A" w:rsidP="00381123">
      <w:pPr>
        <w:tabs>
          <w:tab w:val="left" w:pos="6311"/>
        </w:tabs>
        <w:jc w:val="both"/>
      </w:pPr>
      <w:r>
        <w:t>–</w:t>
      </w:r>
      <w:r w:rsidR="00381123">
        <w:t xml:space="preserve">Instytut Finansów – </w:t>
      </w:r>
      <w:r>
        <w:t xml:space="preserve">cztery </w:t>
      </w:r>
      <w:r w:rsidR="00381123">
        <w:t xml:space="preserve">katedry, </w:t>
      </w:r>
    </w:p>
    <w:p w14:paraId="4E3DB82C" w14:textId="471E2B18" w:rsidR="00381123" w:rsidRDefault="00FE514A" w:rsidP="00381123">
      <w:pPr>
        <w:tabs>
          <w:tab w:val="left" w:pos="6311"/>
        </w:tabs>
        <w:jc w:val="both"/>
      </w:pPr>
      <w:r>
        <w:t>–</w:t>
      </w:r>
      <w:r w:rsidR="00381123">
        <w:t xml:space="preserve">Instytut Gospodarki Międzynarodowej </w:t>
      </w:r>
      <w:r>
        <w:t>–</w:t>
      </w:r>
      <w:r w:rsidR="00381123">
        <w:t xml:space="preserve"> </w:t>
      </w:r>
      <w:r>
        <w:t xml:space="preserve">siedem </w:t>
      </w:r>
      <w:r w:rsidR="00381123">
        <w:t xml:space="preserve">katedr, </w:t>
      </w:r>
    </w:p>
    <w:p w14:paraId="30CF4089" w14:textId="0FE42A3D" w:rsidR="00381123" w:rsidRDefault="00FE514A" w:rsidP="00381123">
      <w:pPr>
        <w:tabs>
          <w:tab w:val="left" w:pos="6311"/>
        </w:tabs>
        <w:jc w:val="both"/>
      </w:pPr>
      <w:r>
        <w:t>–</w:t>
      </w:r>
      <w:r w:rsidR="00381123">
        <w:t xml:space="preserve">Instytut Informatyki i Ekonomii Ilościowej – </w:t>
      </w:r>
      <w:r>
        <w:t xml:space="preserve">sześć </w:t>
      </w:r>
      <w:r w:rsidR="00381123">
        <w:t xml:space="preserve">katedr, </w:t>
      </w:r>
    </w:p>
    <w:p w14:paraId="19EB855D" w14:textId="76896CD4" w:rsidR="00381123" w:rsidRDefault="00FE514A" w:rsidP="00381123">
      <w:pPr>
        <w:tabs>
          <w:tab w:val="left" w:pos="6311"/>
        </w:tabs>
        <w:jc w:val="both"/>
      </w:pPr>
      <w:r>
        <w:t>–</w:t>
      </w:r>
      <w:r w:rsidR="00381123">
        <w:t xml:space="preserve">Instytut Marketingu – </w:t>
      </w:r>
      <w:r>
        <w:t xml:space="preserve">cztery </w:t>
      </w:r>
      <w:r w:rsidR="00381123">
        <w:t xml:space="preserve">katedry, </w:t>
      </w:r>
    </w:p>
    <w:p w14:paraId="7B680019" w14:textId="379DB118" w:rsidR="00381123" w:rsidRDefault="00FE514A" w:rsidP="00381123">
      <w:pPr>
        <w:tabs>
          <w:tab w:val="left" w:pos="6311"/>
        </w:tabs>
        <w:jc w:val="both"/>
      </w:pPr>
      <w:r>
        <w:t>–</w:t>
      </w:r>
      <w:r w:rsidR="00381123">
        <w:t xml:space="preserve">Instytut Nauk o Jakości – </w:t>
      </w:r>
      <w:r>
        <w:t xml:space="preserve">cztery </w:t>
      </w:r>
      <w:r w:rsidR="00381123">
        <w:t xml:space="preserve">katedry, </w:t>
      </w:r>
    </w:p>
    <w:p w14:paraId="5FD8AB94" w14:textId="070BBC8C" w:rsidR="00381123" w:rsidRDefault="00FE514A" w:rsidP="00381123">
      <w:pPr>
        <w:tabs>
          <w:tab w:val="left" w:pos="6311"/>
        </w:tabs>
        <w:jc w:val="both"/>
      </w:pPr>
      <w:r>
        <w:t>–</w:t>
      </w:r>
      <w:r w:rsidR="00381123">
        <w:t xml:space="preserve">Instytut Rachunkowości i Zarzadzania Finansami – </w:t>
      </w:r>
      <w:r>
        <w:t xml:space="preserve">cztery </w:t>
      </w:r>
      <w:r w:rsidR="00381123">
        <w:t xml:space="preserve">katedry, </w:t>
      </w:r>
    </w:p>
    <w:p w14:paraId="67D2BF89" w14:textId="6BD36AEC" w:rsidR="00381123" w:rsidRDefault="00FE514A" w:rsidP="00381123">
      <w:pPr>
        <w:tabs>
          <w:tab w:val="left" w:pos="6311"/>
        </w:tabs>
        <w:jc w:val="both"/>
      </w:pPr>
      <w:r>
        <w:t>–</w:t>
      </w:r>
      <w:r w:rsidR="00381123">
        <w:t xml:space="preserve">Instytut Zarządzania – </w:t>
      </w:r>
      <w:r>
        <w:t xml:space="preserve">pięć </w:t>
      </w:r>
      <w:r w:rsidR="00381123">
        <w:t>katedr.</w:t>
      </w:r>
    </w:p>
    <w:p w14:paraId="6713591C" w14:textId="741F252C" w:rsidR="00FF6B2C" w:rsidRDefault="00FF6B2C" w:rsidP="00FF6B2C">
      <w:pPr>
        <w:tabs>
          <w:tab w:val="left" w:pos="6311"/>
        </w:tabs>
        <w:jc w:val="both"/>
      </w:pPr>
      <w:r>
        <w:t xml:space="preserve">W celu realizacji Strategii HR dla Naukowców powołano </w:t>
      </w:r>
      <w:r w:rsidR="00917D63">
        <w:t xml:space="preserve">czteroosobowy </w:t>
      </w:r>
      <w:r>
        <w:t>Komitet Sterujący</w:t>
      </w:r>
      <w:r w:rsidR="00917D63">
        <w:t xml:space="preserve"> oraz Zespół </w:t>
      </w:r>
      <w:r w:rsidR="009E4844">
        <w:t>projektowy ds. realizacji Strategii HR</w:t>
      </w:r>
      <w:r w:rsidR="00EB3945">
        <w:t>,</w:t>
      </w:r>
      <w:r w:rsidR="009E4844">
        <w:t xml:space="preserve"> </w:t>
      </w:r>
      <w:r w:rsidR="00917D63">
        <w:t xml:space="preserve">w skład którego </w:t>
      </w:r>
      <w:r w:rsidR="009E4844">
        <w:t>weszli nauczyciele akademiccy oraz pracownicy administracyjni</w:t>
      </w:r>
      <w:r>
        <w:t>.</w:t>
      </w:r>
      <w:r w:rsidR="00917D63">
        <w:t xml:space="preserve"> Ze względu na zwiększoną fluktuację oraz liczne obciążenia pracą organizacyjną </w:t>
      </w:r>
      <w:r>
        <w:t xml:space="preserve"> </w:t>
      </w:r>
      <w:r w:rsidR="00EB3945">
        <w:t xml:space="preserve">zmieniono koordynatora zespołu </w:t>
      </w:r>
      <w:r w:rsidR="00632C09">
        <w:t xml:space="preserve">oraz uzupełniono </w:t>
      </w:r>
      <w:r w:rsidR="009E4844">
        <w:t>jego</w:t>
      </w:r>
      <w:r w:rsidR="004B553D">
        <w:t xml:space="preserve"> skład</w:t>
      </w:r>
      <w:r w:rsidR="002F5C1E">
        <w:t xml:space="preserve"> we wrześniu 2022 r</w:t>
      </w:r>
      <w:r w:rsidR="00FE514A">
        <w:t>oku</w:t>
      </w:r>
      <w:r w:rsidR="002F5C1E">
        <w:t xml:space="preserve">. </w:t>
      </w:r>
      <w:r w:rsidR="00632C09">
        <w:t xml:space="preserve"> </w:t>
      </w:r>
    </w:p>
    <w:p w14:paraId="1BAE2227" w14:textId="09159875" w:rsidR="004B553D" w:rsidRDefault="004B553D" w:rsidP="00FF6B2C">
      <w:pPr>
        <w:tabs>
          <w:tab w:val="left" w:pos="6311"/>
        </w:tabs>
        <w:jc w:val="both"/>
      </w:pPr>
      <w:r>
        <w:t>Zadbano</w:t>
      </w:r>
      <w:r w:rsidR="00B5346A">
        <w:t>,</w:t>
      </w:r>
      <w:r>
        <w:t xml:space="preserve"> by członkowie Zespołu ds. </w:t>
      </w:r>
      <w:r w:rsidR="00DC78FE">
        <w:t>R</w:t>
      </w:r>
      <w:r w:rsidR="002F4FCC">
        <w:t>ealizacji</w:t>
      </w:r>
      <w:r>
        <w:t xml:space="preserve"> </w:t>
      </w:r>
      <w:r w:rsidR="00DC78FE">
        <w:t>S</w:t>
      </w:r>
      <w:r>
        <w:t xml:space="preserve">trategii </w:t>
      </w:r>
      <w:r w:rsidR="000E58B5">
        <w:t xml:space="preserve">HR </w:t>
      </w:r>
      <w:r>
        <w:t>byli aktywnymi członkami zespołu odpowiedzialnego za realizacj</w:t>
      </w:r>
      <w:r w:rsidR="00D77C28">
        <w:t>ę</w:t>
      </w:r>
      <w:r>
        <w:t xml:space="preserve"> </w:t>
      </w:r>
      <w:r w:rsidR="00D77C28">
        <w:t>S</w:t>
      </w:r>
      <w:r>
        <w:t xml:space="preserve">trategii Uczelni oraz zespołów akredytacyjnych, co pozwala </w:t>
      </w:r>
      <w:r w:rsidR="0075716A">
        <w:t>osadzić Strategię HR w szerszych, długofalowych działaniach prowadzonych na uczelni.</w:t>
      </w:r>
      <w:r>
        <w:t xml:space="preserve"> </w:t>
      </w:r>
    </w:p>
    <w:p w14:paraId="459500D7" w14:textId="25482E1C" w:rsidR="008F31BC" w:rsidRDefault="008F31BC" w:rsidP="008F31BC">
      <w:pPr>
        <w:tabs>
          <w:tab w:val="left" w:pos="6311"/>
        </w:tabs>
        <w:jc w:val="both"/>
      </w:pPr>
      <w:r>
        <w:t xml:space="preserve">Z dniem 1 stycznia 2020 powołano Zespół </w:t>
      </w:r>
      <w:r w:rsidR="00C1156A">
        <w:t>r</w:t>
      </w:r>
      <w:r>
        <w:t xml:space="preserve">ozwoju </w:t>
      </w:r>
      <w:r w:rsidR="00C1156A">
        <w:t>k</w:t>
      </w:r>
      <w:r>
        <w:t xml:space="preserve">ompetencji </w:t>
      </w:r>
      <w:r w:rsidR="00C1156A">
        <w:t>z</w:t>
      </w:r>
      <w:r>
        <w:t xml:space="preserve">awodowych, którego koordynator jest jednocześnie koordynatorem Zespołu </w:t>
      </w:r>
      <w:r w:rsidR="00FA431F">
        <w:t>P</w:t>
      </w:r>
      <w:r>
        <w:t xml:space="preserve">rojektowego ds. </w:t>
      </w:r>
      <w:r w:rsidR="00800720">
        <w:t>r</w:t>
      </w:r>
      <w:r>
        <w:t>ealizacji Strategii HR dla</w:t>
      </w:r>
      <w:r w:rsidR="00D8223C">
        <w:t> </w:t>
      </w:r>
      <w:r>
        <w:t xml:space="preserve">Naukowców. </w:t>
      </w:r>
    </w:p>
    <w:p w14:paraId="2F7AAD42" w14:textId="606F0A2D" w:rsidR="008F31BC" w:rsidRDefault="00EB3945" w:rsidP="008F31BC">
      <w:pPr>
        <w:tabs>
          <w:tab w:val="left" w:pos="6311"/>
        </w:tabs>
        <w:jc w:val="both"/>
      </w:pPr>
      <w:r>
        <w:t>W marcu 2022 zrealizowano badanie „</w:t>
      </w:r>
      <w:r w:rsidRPr="00632C09">
        <w:t>Razem zmieniamy UEP</w:t>
      </w:r>
      <w:r>
        <w:t>”</w:t>
      </w:r>
      <w:r w:rsidR="008F31BC">
        <w:t>, z którego wnioski zostały wykorzystane do oceny realizacji zadań z Planu działań 2017</w:t>
      </w:r>
      <w:r w:rsidR="00C1156A">
        <w:t>–</w:t>
      </w:r>
      <w:r w:rsidR="008F31BC">
        <w:t>2022 oraz do zaproponowania kolejnych kroków w latach 2023</w:t>
      </w:r>
      <w:r w:rsidR="00C1156A">
        <w:t>–</w:t>
      </w:r>
      <w:r w:rsidR="008F31BC">
        <w:t>2027.</w:t>
      </w:r>
    </w:p>
    <w:p w14:paraId="7DAB0577" w14:textId="3B388DC6" w:rsidR="00632C09" w:rsidRDefault="004B553D" w:rsidP="00FF6B2C">
      <w:pPr>
        <w:tabs>
          <w:tab w:val="left" w:pos="6311"/>
        </w:tabs>
        <w:jc w:val="both"/>
      </w:pPr>
      <w:r>
        <w:t xml:space="preserve">Prace dotyczące odnowienia wyróżnienia HR </w:t>
      </w:r>
      <w:proofErr w:type="spellStart"/>
      <w:r>
        <w:t>Execellence</w:t>
      </w:r>
      <w:proofErr w:type="spellEnd"/>
      <w:r>
        <w:t xml:space="preserve"> in </w:t>
      </w:r>
      <w:proofErr w:type="spellStart"/>
      <w:r>
        <w:t>Research</w:t>
      </w:r>
      <w:proofErr w:type="spellEnd"/>
      <w:r>
        <w:t xml:space="preserve"> rozpoczęły się na początku 2022 roku ogólnym przeglądem realizacji Planu działania na lata 2017</w:t>
      </w:r>
      <w:r w:rsidR="00C1156A">
        <w:t>–</w:t>
      </w:r>
      <w:r>
        <w:t>2022. Kierownicy jednostek administracyjnych odpowiedzialnych za realizację działań przekazali sprawozdanie ze stanu prac i</w:t>
      </w:r>
      <w:r w:rsidR="000E1F2C">
        <w:t> </w:t>
      </w:r>
      <w:r>
        <w:t xml:space="preserve">uwagi dotyczące realizacji. </w:t>
      </w:r>
      <w:r w:rsidR="000E1F2C">
        <w:t xml:space="preserve">W drugiej fazie przedstawiono rekomendacje nowych inicjatyw, </w:t>
      </w:r>
      <w:r w:rsidR="00D8223C">
        <w:br/>
      </w:r>
      <w:r w:rsidR="000E1F2C">
        <w:t xml:space="preserve">które mogłyby zostać uwzględnione w kolejnym Planie </w:t>
      </w:r>
      <w:r w:rsidR="00C1156A">
        <w:t>działania</w:t>
      </w:r>
      <w:r w:rsidR="000E1F2C">
        <w:t>.</w:t>
      </w:r>
    </w:p>
    <w:p w14:paraId="7B2D726C" w14:textId="1617F448" w:rsidR="00632C09" w:rsidRPr="00D8223C" w:rsidRDefault="00E92327" w:rsidP="002C2816">
      <w:pPr>
        <w:pStyle w:val="Nagwek3"/>
        <w:numPr>
          <w:ilvl w:val="1"/>
          <w:numId w:val="16"/>
        </w:numPr>
        <w:spacing w:before="0" w:after="120"/>
        <w:rPr>
          <w:b/>
          <w:color w:val="auto"/>
          <w:sz w:val="28"/>
          <w:szCs w:val="28"/>
        </w:rPr>
      </w:pPr>
      <w:bookmarkStart w:id="47" w:name="_Toc116991360"/>
      <w:bookmarkStart w:id="48" w:name="_Toc112930292"/>
      <w:bookmarkStart w:id="49" w:name="_Hlk114045091"/>
      <w:bookmarkEnd w:id="44"/>
      <w:r w:rsidRPr="00D8223C">
        <w:rPr>
          <w:b/>
          <w:color w:val="auto"/>
          <w:sz w:val="28"/>
          <w:szCs w:val="28"/>
        </w:rPr>
        <w:t>Jak została przygotowana ocena okresowa</w:t>
      </w:r>
      <w:r w:rsidR="00885917">
        <w:rPr>
          <w:b/>
          <w:color w:val="auto"/>
          <w:sz w:val="28"/>
          <w:szCs w:val="28"/>
        </w:rPr>
        <w:t>?</w:t>
      </w:r>
      <w:bookmarkEnd w:id="47"/>
      <w:r w:rsidRPr="00E92327">
        <w:rPr>
          <w:b/>
          <w:color w:val="auto"/>
        </w:rPr>
        <w:t xml:space="preserve"> </w:t>
      </w:r>
      <w:bookmarkEnd w:id="48"/>
    </w:p>
    <w:p w14:paraId="0840519C" w14:textId="392F7210" w:rsidR="00FF4F6A" w:rsidRDefault="00FF4F6A" w:rsidP="00632C09">
      <w:pPr>
        <w:jc w:val="both"/>
        <w:rPr>
          <w:bCs/>
        </w:rPr>
      </w:pPr>
      <w:r>
        <w:rPr>
          <w:bCs/>
        </w:rPr>
        <w:t xml:space="preserve">Przygotowania </w:t>
      </w:r>
      <w:r w:rsidR="00D6149E">
        <w:rPr>
          <w:bCs/>
        </w:rPr>
        <w:t>do oceny okresowej</w:t>
      </w:r>
      <w:r>
        <w:rPr>
          <w:bCs/>
        </w:rPr>
        <w:t xml:space="preserve"> </w:t>
      </w:r>
      <w:r w:rsidR="00C1156A">
        <w:rPr>
          <w:bCs/>
        </w:rPr>
        <w:t xml:space="preserve">były </w:t>
      </w:r>
      <w:r>
        <w:rPr>
          <w:bCs/>
        </w:rPr>
        <w:t>prowadzone w kilku etapach obejmujących:</w:t>
      </w:r>
    </w:p>
    <w:p w14:paraId="7DA5723E" w14:textId="2DC7C51A" w:rsidR="00FF4F6A" w:rsidRDefault="00FF4F6A" w:rsidP="00FF4F6A">
      <w:pPr>
        <w:pStyle w:val="Akapitzlist"/>
        <w:numPr>
          <w:ilvl w:val="0"/>
          <w:numId w:val="8"/>
        </w:numPr>
        <w:jc w:val="both"/>
        <w:rPr>
          <w:bCs/>
        </w:rPr>
      </w:pPr>
      <w:r>
        <w:rPr>
          <w:bCs/>
        </w:rPr>
        <w:t>Dyskusję z kierownikami odpowiedzialnymi za wdrożenie</w:t>
      </w:r>
      <w:r w:rsidR="0065199D">
        <w:rPr>
          <w:bCs/>
        </w:rPr>
        <w:t xml:space="preserve"> </w:t>
      </w:r>
      <w:proofErr w:type="spellStart"/>
      <w:r w:rsidR="0065199D">
        <w:rPr>
          <w:bCs/>
        </w:rPr>
        <w:t>starategii</w:t>
      </w:r>
      <w:proofErr w:type="spellEnd"/>
      <w:r w:rsidR="0065199D">
        <w:rPr>
          <w:bCs/>
        </w:rPr>
        <w:t xml:space="preserve"> HR</w:t>
      </w:r>
      <w:r w:rsidR="00D6149E">
        <w:rPr>
          <w:bCs/>
        </w:rPr>
        <w:t xml:space="preserve"> i realizacje zadań z Planu działań na lata 2017</w:t>
      </w:r>
      <w:r w:rsidR="00C1156A">
        <w:rPr>
          <w:bCs/>
        </w:rPr>
        <w:t>–</w:t>
      </w:r>
      <w:r w:rsidR="00D6149E">
        <w:rPr>
          <w:bCs/>
        </w:rPr>
        <w:t>2022</w:t>
      </w:r>
      <w:r w:rsidR="00C1156A">
        <w:rPr>
          <w:bCs/>
        </w:rPr>
        <w:t>.</w:t>
      </w:r>
    </w:p>
    <w:p w14:paraId="0E0F40F0" w14:textId="59AFC030" w:rsidR="00FF4F6A" w:rsidRPr="001C2323" w:rsidRDefault="00286DFD" w:rsidP="00374B89">
      <w:pPr>
        <w:pStyle w:val="Akapitzlist"/>
        <w:numPr>
          <w:ilvl w:val="0"/>
          <w:numId w:val="8"/>
        </w:numPr>
        <w:jc w:val="both"/>
        <w:rPr>
          <w:bCs/>
        </w:rPr>
      </w:pPr>
      <w:r w:rsidRPr="001C2323">
        <w:rPr>
          <w:bCs/>
        </w:rPr>
        <w:t xml:space="preserve">Zapoznanie się z </w:t>
      </w:r>
      <w:r w:rsidR="00B5346A">
        <w:rPr>
          <w:bCs/>
        </w:rPr>
        <w:t>a</w:t>
      </w:r>
      <w:r w:rsidRPr="001C2323">
        <w:rPr>
          <w:bCs/>
        </w:rPr>
        <w:t xml:space="preserve">nalizą SWOT przygotowaną w ramach </w:t>
      </w:r>
      <w:r w:rsidR="00BD6E35">
        <w:rPr>
          <w:bCs/>
        </w:rPr>
        <w:t>prac nad</w:t>
      </w:r>
      <w:r w:rsidR="00BD6E35" w:rsidRPr="001C2323">
        <w:rPr>
          <w:bCs/>
        </w:rPr>
        <w:t xml:space="preserve"> </w:t>
      </w:r>
      <w:r w:rsidRPr="001C2323">
        <w:rPr>
          <w:bCs/>
        </w:rPr>
        <w:t>Strategi</w:t>
      </w:r>
      <w:r w:rsidR="00BD6E35">
        <w:rPr>
          <w:bCs/>
        </w:rPr>
        <w:t>ą</w:t>
      </w:r>
      <w:r w:rsidRPr="001C2323">
        <w:rPr>
          <w:bCs/>
        </w:rPr>
        <w:t xml:space="preserve"> UEP</w:t>
      </w:r>
      <w:r w:rsidR="00D6149E">
        <w:rPr>
          <w:bCs/>
        </w:rPr>
        <w:t xml:space="preserve"> </w:t>
      </w:r>
      <w:r w:rsidRPr="001C2323">
        <w:rPr>
          <w:bCs/>
        </w:rPr>
        <w:t xml:space="preserve">na podstawie wyników jakościowych wywiadów grupowych przeprowadzonych w sierpniu 2020 </w:t>
      </w:r>
      <w:r w:rsidR="00D82D2D">
        <w:rPr>
          <w:bCs/>
        </w:rPr>
        <w:t>r</w:t>
      </w:r>
      <w:r w:rsidR="00C1156A">
        <w:rPr>
          <w:bCs/>
        </w:rPr>
        <w:t>oku</w:t>
      </w:r>
      <w:r w:rsidR="00D6149E">
        <w:rPr>
          <w:bCs/>
        </w:rPr>
        <w:t> </w:t>
      </w:r>
      <w:r w:rsidRPr="001C2323">
        <w:rPr>
          <w:bCs/>
        </w:rPr>
        <w:t>(przeprowadzono pięć badań fokusowych z: pracownikami</w:t>
      </w:r>
      <w:r w:rsidR="001C2323" w:rsidRPr="001C2323">
        <w:rPr>
          <w:bCs/>
        </w:rPr>
        <w:t xml:space="preserve"> </w:t>
      </w:r>
      <w:r w:rsidRPr="001C2323">
        <w:rPr>
          <w:bCs/>
        </w:rPr>
        <w:t>administracyjnymi, pracownikami naukowo-dydaktycznymi, studentami polskojęzycznymi,</w:t>
      </w:r>
      <w:r w:rsidR="001C2323" w:rsidRPr="001C2323">
        <w:rPr>
          <w:bCs/>
        </w:rPr>
        <w:t xml:space="preserve"> </w:t>
      </w:r>
      <w:r w:rsidRPr="001C2323">
        <w:rPr>
          <w:bCs/>
        </w:rPr>
        <w:t>studentami anglojęzycznymi oraz doktorantami)</w:t>
      </w:r>
      <w:r w:rsidR="00C1156A">
        <w:rPr>
          <w:bCs/>
        </w:rPr>
        <w:t>.</w:t>
      </w:r>
    </w:p>
    <w:p w14:paraId="613E3E06" w14:textId="034220D7" w:rsidR="00286DFD" w:rsidRDefault="00E62A3C" w:rsidP="00FF4F6A">
      <w:pPr>
        <w:pStyle w:val="Akapitzlist"/>
        <w:numPr>
          <w:ilvl w:val="0"/>
          <w:numId w:val="8"/>
        </w:numPr>
        <w:jc w:val="both"/>
        <w:rPr>
          <w:bCs/>
        </w:rPr>
      </w:pPr>
      <w:r>
        <w:rPr>
          <w:bCs/>
        </w:rPr>
        <w:t xml:space="preserve">Analizę </w:t>
      </w:r>
      <w:r w:rsidR="00286DFD">
        <w:rPr>
          <w:bCs/>
        </w:rPr>
        <w:t xml:space="preserve"> informacji zawartych w </w:t>
      </w:r>
      <w:r w:rsidR="00C1156A">
        <w:rPr>
          <w:bCs/>
        </w:rPr>
        <w:t>s</w:t>
      </w:r>
      <w:r w:rsidR="00286DFD">
        <w:rPr>
          <w:bCs/>
        </w:rPr>
        <w:t>prawozdaniach Rektora</w:t>
      </w:r>
      <w:r w:rsidR="00C1156A">
        <w:rPr>
          <w:bCs/>
        </w:rPr>
        <w:t>.</w:t>
      </w:r>
    </w:p>
    <w:p w14:paraId="41C9F72C" w14:textId="7379C19C" w:rsidR="001C2323" w:rsidRDefault="00E62A3C" w:rsidP="00FF4F6A">
      <w:pPr>
        <w:pStyle w:val="Akapitzlist"/>
        <w:numPr>
          <w:ilvl w:val="0"/>
          <w:numId w:val="8"/>
        </w:numPr>
        <w:jc w:val="both"/>
        <w:rPr>
          <w:bCs/>
        </w:rPr>
      </w:pPr>
      <w:r>
        <w:rPr>
          <w:bCs/>
        </w:rPr>
        <w:t>Sformułowanie w</w:t>
      </w:r>
      <w:r w:rsidR="001C2323">
        <w:rPr>
          <w:bCs/>
        </w:rPr>
        <w:t>niosk</w:t>
      </w:r>
      <w:r>
        <w:rPr>
          <w:bCs/>
        </w:rPr>
        <w:t>ów</w:t>
      </w:r>
      <w:r w:rsidR="001C2323">
        <w:rPr>
          <w:bCs/>
        </w:rPr>
        <w:t xml:space="preserve"> z realizacji Planu </w:t>
      </w:r>
      <w:r w:rsidR="00C1156A">
        <w:rPr>
          <w:bCs/>
        </w:rPr>
        <w:t>d</w:t>
      </w:r>
      <w:r w:rsidR="001C2323">
        <w:rPr>
          <w:bCs/>
        </w:rPr>
        <w:t>ziałania na lata 2017</w:t>
      </w:r>
      <w:r w:rsidR="00C1156A">
        <w:rPr>
          <w:bCs/>
        </w:rPr>
        <w:t>–</w:t>
      </w:r>
      <w:r w:rsidR="001C2323">
        <w:rPr>
          <w:bCs/>
        </w:rPr>
        <w:t>2022</w:t>
      </w:r>
      <w:r w:rsidR="00C1156A">
        <w:rPr>
          <w:bCs/>
        </w:rPr>
        <w:t>.</w:t>
      </w:r>
    </w:p>
    <w:p w14:paraId="4CF8E151" w14:textId="03307E75" w:rsidR="001C2323" w:rsidRDefault="001C2323" w:rsidP="00FF4F6A">
      <w:pPr>
        <w:pStyle w:val="Akapitzlist"/>
        <w:numPr>
          <w:ilvl w:val="0"/>
          <w:numId w:val="8"/>
        </w:numPr>
        <w:jc w:val="both"/>
        <w:rPr>
          <w:bCs/>
        </w:rPr>
      </w:pPr>
      <w:r>
        <w:rPr>
          <w:bCs/>
        </w:rPr>
        <w:t xml:space="preserve">Przegląd powiązań </w:t>
      </w:r>
      <w:r w:rsidR="00D6149E">
        <w:rPr>
          <w:bCs/>
        </w:rPr>
        <w:t>po</w:t>
      </w:r>
      <w:r>
        <w:rPr>
          <w:bCs/>
        </w:rPr>
        <w:t>mi</w:t>
      </w:r>
      <w:r w:rsidR="009C01D4">
        <w:rPr>
          <w:bCs/>
        </w:rPr>
        <w:t>ę</w:t>
      </w:r>
      <w:r>
        <w:rPr>
          <w:bCs/>
        </w:rPr>
        <w:t>dzy działaniami ze Strategii HR a projektami strategicznym</w:t>
      </w:r>
      <w:r w:rsidR="009C01D4">
        <w:rPr>
          <w:bCs/>
        </w:rPr>
        <w:t>i</w:t>
      </w:r>
      <w:r>
        <w:rPr>
          <w:bCs/>
        </w:rPr>
        <w:t xml:space="preserve"> prowadzonymi przez Uniwersytet</w:t>
      </w:r>
      <w:r w:rsidR="00C1156A">
        <w:rPr>
          <w:bCs/>
        </w:rPr>
        <w:t>.</w:t>
      </w:r>
    </w:p>
    <w:p w14:paraId="568BFCE5" w14:textId="43843AC9" w:rsidR="001C2323" w:rsidRDefault="00E62A3C" w:rsidP="00FF4F6A">
      <w:pPr>
        <w:pStyle w:val="Akapitzlist"/>
        <w:numPr>
          <w:ilvl w:val="0"/>
          <w:numId w:val="8"/>
        </w:numPr>
        <w:jc w:val="both"/>
        <w:rPr>
          <w:bCs/>
        </w:rPr>
      </w:pPr>
      <w:r>
        <w:rPr>
          <w:bCs/>
        </w:rPr>
        <w:lastRenderedPageBreak/>
        <w:t xml:space="preserve">Uwzględnienie wyników </w:t>
      </w:r>
      <w:r w:rsidR="001C2323">
        <w:rPr>
          <w:bCs/>
        </w:rPr>
        <w:t>przeprowadzonej ankiety „Razem zmieniamy UEP”</w:t>
      </w:r>
      <w:r w:rsidR="00C1156A">
        <w:rPr>
          <w:bCs/>
        </w:rPr>
        <w:t>.</w:t>
      </w:r>
    </w:p>
    <w:p w14:paraId="239E5E98" w14:textId="466CE3B4" w:rsidR="001C2323" w:rsidRDefault="001C2323" w:rsidP="00374B89">
      <w:pPr>
        <w:pStyle w:val="Akapitzlist"/>
        <w:numPr>
          <w:ilvl w:val="0"/>
          <w:numId w:val="8"/>
        </w:numPr>
        <w:jc w:val="both"/>
        <w:rPr>
          <w:bCs/>
        </w:rPr>
      </w:pPr>
      <w:r w:rsidRPr="001C2323">
        <w:rPr>
          <w:bCs/>
        </w:rPr>
        <w:t>Zapoznanie się z raportem z realizacji Strategii Uniwersytetu Ekonomicznego w Poznaniu na</w:t>
      </w:r>
      <w:r w:rsidR="00CF0ABA">
        <w:rPr>
          <w:bCs/>
        </w:rPr>
        <w:t> </w:t>
      </w:r>
      <w:r w:rsidRPr="001C2323">
        <w:rPr>
          <w:bCs/>
        </w:rPr>
        <w:t>lata 2021</w:t>
      </w:r>
      <w:r w:rsidR="00C1156A">
        <w:rPr>
          <w:bCs/>
        </w:rPr>
        <w:t>–</w:t>
      </w:r>
      <w:r w:rsidRPr="001C2323">
        <w:rPr>
          <w:bCs/>
        </w:rPr>
        <w:t>2024 z roku 2021</w:t>
      </w:r>
      <w:r w:rsidR="00C1156A">
        <w:rPr>
          <w:bCs/>
        </w:rPr>
        <w:t>.</w:t>
      </w:r>
    </w:p>
    <w:p w14:paraId="49F7DCD2" w14:textId="73DC99F6" w:rsidR="00632C09" w:rsidRPr="001C2323" w:rsidRDefault="001C2323" w:rsidP="00374B89">
      <w:pPr>
        <w:pStyle w:val="Akapitzlist"/>
        <w:numPr>
          <w:ilvl w:val="0"/>
          <w:numId w:val="8"/>
        </w:numPr>
        <w:jc w:val="both"/>
        <w:rPr>
          <w:bCs/>
        </w:rPr>
      </w:pPr>
      <w:r w:rsidRPr="001C2323">
        <w:rPr>
          <w:bCs/>
        </w:rPr>
        <w:t>Wykorzystanie informacji uzyskanych podczas spotkań organizowanych przez Komisję Europejską, Krajowy Punkt Kontaktowy, a także informacji od współpracowników z</w:t>
      </w:r>
      <w:r w:rsidR="00CF0ABA">
        <w:rPr>
          <w:bCs/>
        </w:rPr>
        <w:t> </w:t>
      </w:r>
      <w:r w:rsidRPr="001C2323">
        <w:rPr>
          <w:bCs/>
        </w:rPr>
        <w:t>pozostałych uczelni, które otrzymały wyróżnienie.</w:t>
      </w:r>
    </w:p>
    <w:p w14:paraId="12481230" w14:textId="199091E7" w:rsidR="00D6149E" w:rsidRDefault="00D6149E" w:rsidP="00D6149E">
      <w:pPr>
        <w:jc w:val="both"/>
        <w:rPr>
          <w:bCs/>
        </w:rPr>
      </w:pPr>
      <w:r w:rsidRPr="00D6149E">
        <w:rPr>
          <w:bCs/>
        </w:rPr>
        <w:t xml:space="preserve">Na podstawie konsultacji wewnętrznych, wyników ankiety przeprowadzonej wśród pracowników UEP w 2021 roku, konsultacji w Zespole Projektowym ds. </w:t>
      </w:r>
      <w:r w:rsidR="00C1156A">
        <w:rPr>
          <w:bCs/>
        </w:rPr>
        <w:t>W</w:t>
      </w:r>
      <w:r w:rsidRPr="00D6149E">
        <w:rPr>
          <w:bCs/>
        </w:rPr>
        <w:t xml:space="preserve">drażania Strategii HR dla </w:t>
      </w:r>
      <w:r w:rsidR="00C1156A">
        <w:rPr>
          <w:bCs/>
        </w:rPr>
        <w:t>N</w:t>
      </w:r>
      <w:r w:rsidRPr="00D6149E">
        <w:rPr>
          <w:bCs/>
        </w:rPr>
        <w:t xml:space="preserve">aukowców, spotkań strategicznych ze społecznością Uczelni, jakościowych wywiadów grupowych przeprowadzanych podczas opracowywania nowej </w:t>
      </w:r>
      <w:r w:rsidR="00D77C28">
        <w:rPr>
          <w:bCs/>
        </w:rPr>
        <w:t>S</w:t>
      </w:r>
      <w:r w:rsidRPr="00D6149E">
        <w:rPr>
          <w:bCs/>
        </w:rPr>
        <w:t xml:space="preserve">trategii zdecydowano o konieczności  utworzenia nowego Planu </w:t>
      </w:r>
      <w:r w:rsidR="00C1156A">
        <w:rPr>
          <w:bCs/>
        </w:rPr>
        <w:t>d</w:t>
      </w:r>
      <w:r w:rsidRPr="00D6149E">
        <w:rPr>
          <w:bCs/>
        </w:rPr>
        <w:t>ziałania</w:t>
      </w:r>
      <w:r>
        <w:rPr>
          <w:bCs/>
        </w:rPr>
        <w:t xml:space="preserve"> na lata 2023</w:t>
      </w:r>
      <w:r w:rsidR="00C1156A">
        <w:rPr>
          <w:bCs/>
        </w:rPr>
        <w:t>–</w:t>
      </w:r>
      <w:r>
        <w:rPr>
          <w:bCs/>
        </w:rPr>
        <w:t>2027 oraz aktualizacji Strategii HR dla Naukowców</w:t>
      </w:r>
      <w:r w:rsidRPr="00D6149E">
        <w:rPr>
          <w:bCs/>
        </w:rPr>
        <w:t xml:space="preserve">.  </w:t>
      </w:r>
    </w:p>
    <w:p w14:paraId="7B8CFFC4" w14:textId="1F6F777F" w:rsidR="00D6149E" w:rsidRDefault="00D6149E" w:rsidP="00D6149E">
      <w:pPr>
        <w:jc w:val="both"/>
        <w:rPr>
          <w:bCs/>
        </w:rPr>
      </w:pPr>
      <w:r>
        <w:rPr>
          <w:bCs/>
        </w:rPr>
        <w:t>Ostateczny projekt oceny okresowej został przedstawiony Komitetowi Sterującemu do dyskusji, komentarzy i akceptacji.</w:t>
      </w:r>
    </w:p>
    <w:p w14:paraId="41E6EBA0" w14:textId="5A684A4E" w:rsidR="00FE3BBF" w:rsidRPr="00D8223C" w:rsidRDefault="00FE3BBF" w:rsidP="002C2816">
      <w:pPr>
        <w:pStyle w:val="Nagwek3"/>
        <w:numPr>
          <w:ilvl w:val="1"/>
          <w:numId w:val="16"/>
        </w:numPr>
        <w:spacing w:before="0" w:after="120"/>
        <w:rPr>
          <w:b/>
          <w:color w:val="auto"/>
          <w:sz w:val="28"/>
          <w:szCs w:val="28"/>
        </w:rPr>
      </w:pPr>
      <w:bookmarkStart w:id="50" w:name="_Toc112930293"/>
      <w:bookmarkStart w:id="51" w:name="_Toc116991361"/>
      <w:bookmarkStart w:id="52" w:name="_Hlk114048822"/>
      <w:bookmarkEnd w:id="49"/>
      <w:r w:rsidRPr="00D8223C">
        <w:rPr>
          <w:b/>
          <w:color w:val="auto"/>
          <w:sz w:val="28"/>
          <w:szCs w:val="28"/>
        </w:rPr>
        <w:t xml:space="preserve">W jaki sposób w proces wdrażania była włączona społeczność </w:t>
      </w:r>
      <w:bookmarkEnd w:id="50"/>
      <w:r w:rsidR="00986CE3" w:rsidRPr="00D8223C">
        <w:rPr>
          <w:b/>
          <w:color w:val="auto"/>
          <w:sz w:val="28"/>
          <w:szCs w:val="28"/>
        </w:rPr>
        <w:t>naukow</w:t>
      </w:r>
      <w:r w:rsidR="00800720">
        <w:rPr>
          <w:b/>
          <w:color w:val="auto"/>
          <w:sz w:val="28"/>
          <w:szCs w:val="28"/>
        </w:rPr>
        <w:t>a</w:t>
      </w:r>
      <w:bookmarkEnd w:id="51"/>
    </w:p>
    <w:p w14:paraId="453C7431" w14:textId="47CFCE17" w:rsidR="00632C09" w:rsidRPr="00D8223C" w:rsidRDefault="00FE3BBF" w:rsidP="00CC59F7">
      <w:pPr>
        <w:pStyle w:val="Nagwek3"/>
        <w:spacing w:before="0" w:after="120"/>
        <w:rPr>
          <w:b/>
          <w:color w:val="auto"/>
          <w:sz w:val="28"/>
          <w:szCs w:val="28"/>
          <w:lang w:val="en-US"/>
        </w:rPr>
      </w:pPr>
      <w:bookmarkStart w:id="53" w:name="_Toc116991362"/>
      <w:bookmarkStart w:id="54" w:name="_Toc112930294"/>
      <w:proofErr w:type="spellStart"/>
      <w:r w:rsidRPr="00D8223C">
        <w:rPr>
          <w:b/>
          <w:color w:val="auto"/>
          <w:sz w:val="28"/>
          <w:szCs w:val="28"/>
          <w:lang w:val="en-US"/>
        </w:rPr>
        <w:t>i</w:t>
      </w:r>
      <w:proofErr w:type="spellEnd"/>
      <w:r w:rsidRPr="00D8223C">
        <w:rPr>
          <w:b/>
          <w:color w:val="auto"/>
          <w:sz w:val="28"/>
          <w:szCs w:val="28"/>
          <w:lang w:val="en-US"/>
        </w:rPr>
        <w:t xml:space="preserve"> </w:t>
      </w:r>
      <w:proofErr w:type="spellStart"/>
      <w:r w:rsidRPr="00D8223C">
        <w:rPr>
          <w:b/>
          <w:color w:val="auto"/>
          <w:sz w:val="28"/>
          <w:szCs w:val="28"/>
          <w:lang w:val="en-US"/>
        </w:rPr>
        <w:t>główn</w:t>
      </w:r>
      <w:r w:rsidR="00800720">
        <w:rPr>
          <w:b/>
          <w:color w:val="auto"/>
          <w:sz w:val="28"/>
          <w:szCs w:val="28"/>
          <w:lang w:val="en-US"/>
        </w:rPr>
        <w:t>i</w:t>
      </w:r>
      <w:proofErr w:type="spellEnd"/>
      <w:r w:rsidRPr="00D8223C">
        <w:rPr>
          <w:b/>
          <w:color w:val="auto"/>
          <w:sz w:val="28"/>
          <w:szCs w:val="28"/>
          <w:lang w:val="en-US"/>
        </w:rPr>
        <w:t xml:space="preserve"> </w:t>
      </w:r>
      <w:proofErr w:type="spellStart"/>
      <w:r w:rsidRPr="00D8223C">
        <w:rPr>
          <w:b/>
          <w:color w:val="auto"/>
          <w:sz w:val="28"/>
          <w:szCs w:val="28"/>
          <w:lang w:val="en-US"/>
        </w:rPr>
        <w:t>interesariusz</w:t>
      </w:r>
      <w:r w:rsidR="00800720">
        <w:rPr>
          <w:b/>
          <w:color w:val="auto"/>
          <w:sz w:val="28"/>
          <w:szCs w:val="28"/>
          <w:lang w:val="en-US"/>
        </w:rPr>
        <w:t>e</w:t>
      </w:r>
      <w:proofErr w:type="spellEnd"/>
      <w:r w:rsidRPr="00D8223C">
        <w:rPr>
          <w:b/>
          <w:color w:val="auto"/>
          <w:sz w:val="28"/>
          <w:szCs w:val="28"/>
          <w:lang w:val="en-US"/>
        </w:rPr>
        <w:t>?</w:t>
      </w:r>
      <w:bookmarkEnd w:id="53"/>
      <w:r w:rsidRPr="00D8223C">
        <w:rPr>
          <w:b/>
          <w:color w:val="auto"/>
          <w:sz w:val="28"/>
          <w:szCs w:val="28"/>
          <w:lang w:val="en-US"/>
        </w:rPr>
        <w:t xml:space="preserve"> </w:t>
      </w:r>
      <w:bookmarkEnd w:id="54"/>
    </w:p>
    <w:p w14:paraId="7C0FC09D" w14:textId="0184FB6B" w:rsidR="00F32D1A" w:rsidRDefault="00C1156A" w:rsidP="00686C24">
      <w:pPr>
        <w:jc w:val="both"/>
        <w:rPr>
          <w:bCs/>
        </w:rPr>
      </w:pPr>
      <w:r>
        <w:rPr>
          <w:bCs/>
        </w:rPr>
        <w:t>Na</w:t>
      </w:r>
      <w:r w:rsidR="00F32D1A">
        <w:rPr>
          <w:bCs/>
        </w:rPr>
        <w:t xml:space="preserve"> Uniwersytecie Ekonomicznym w Poznaniu społeczność akademicka jest angażowana w procesy</w:t>
      </w:r>
      <w:r w:rsidR="00D6149E">
        <w:rPr>
          <w:bCs/>
        </w:rPr>
        <w:t xml:space="preserve"> związane z realizacj</w:t>
      </w:r>
      <w:r w:rsidR="003D7BAC">
        <w:rPr>
          <w:bCs/>
        </w:rPr>
        <w:t>ą</w:t>
      </w:r>
      <w:r w:rsidR="00D6149E">
        <w:rPr>
          <w:bCs/>
        </w:rPr>
        <w:t xml:space="preserve"> Strategii HR dla </w:t>
      </w:r>
      <w:r w:rsidR="003D7BAC">
        <w:rPr>
          <w:bCs/>
        </w:rPr>
        <w:t>N</w:t>
      </w:r>
      <w:r w:rsidR="00D6149E">
        <w:rPr>
          <w:bCs/>
        </w:rPr>
        <w:t>aukowców</w:t>
      </w:r>
      <w:r w:rsidR="00F32D1A">
        <w:rPr>
          <w:bCs/>
        </w:rPr>
        <w:t xml:space="preserve"> na</w:t>
      </w:r>
      <w:r w:rsidR="00642FC8">
        <w:rPr>
          <w:bCs/>
        </w:rPr>
        <w:t> </w:t>
      </w:r>
      <w:r w:rsidR="00F32D1A">
        <w:rPr>
          <w:bCs/>
        </w:rPr>
        <w:t>wielu płaszczyznach:</w:t>
      </w:r>
    </w:p>
    <w:p w14:paraId="31D3DEA8" w14:textId="5E720CC0" w:rsidR="00F32D1A" w:rsidRDefault="00F32D1A" w:rsidP="00642FC8">
      <w:pPr>
        <w:pStyle w:val="Akapitzlist"/>
        <w:numPr>
          <w:ilvl w:val="0"/>
          <w:numId w:val="9"/>
        </w:numPr>
        <w:jc w:val="both"/>
        <w:rPr>
          <w:bCs/>
        </w:rPr>
      </w:pPr>
      <w:r>
        <w:rPr>
          <w:bCs/>
        </w:rPr>
        <w:t>Członkami K</w:t>
      </w:r>
      <w:r w:rsidR="002F4FCC">
        <w:rPr>
          <w:bCs/>
        </w:rPr>
        <w:t xml:space="preserve">omitetu </w:t>
      </w:r>
      <w:r>
        <w:rPr>
          <w:bCs/>
        </w:rPr>
        <w:t>S</w:t>
      </w:r>
      <w:r w:rsidR="002F4FCC">
        <w:rPr>
          <w:bCs/>
        </w:rPr>
        <w:t>terującego</w:t>
      </w:r>
      <w:r>
        <w:rPr>
          <w:bCs/>
        </w:rPr>
        <w:t xml:space="preserve"> jak i Zespołu </w:t>
      </w:r>
      <w:r w:rsidR="003D7BAC">
        <w:rPr>
          <w:bCs/>
        </w:rPr>
        <w:t xml:space="preserve">Projektowego ds. </w:t>
      </w:r>
      <w:r w:rsidR="00C1156A">
        <w:rPr>
          <w:bCs/>
        </w:rPr>
        <w:t>W</w:t>
      </w:r>
      <w:r w:rsidR="003D7BAC">
        <w:rPr>
          <w:bCs/>
        </w:rPr>
        <w:t>drażania Strategii HR dla Naukowców s</w:t>
      </w:r>
      <w:r w:rsidR="00BD6E35">
        <w:rPr>
          <w:bCs/>
        </w:rPr>
        <w:t>ą</w:t>
      </w:r>
      <w:r>
        <w:rPr>
          <w:bCs/>
        </w:rPr>
        <w:t xml:space="preserve"> pracownicy naukowi i administracyjni, osoby, które uczestnicz</w:t>
      </w:r>
      <w:r w:rsidR="003D7BAC">
        <w:rPr>
          <w:bCs/>
        </w:rPr>
        <w:t>y</w:t>
      </w:r>
      <w:r w:rsidR="00C1156A">
        <w:rPr>
          <w:bCs/>
        </w:rPr>
        <w:t>ły</w:t>
      </w:r>
      <w:r>
        <w:rPr>
          <w:bCs/>
        </w:rPr>
        <w:t xml:space="preserve"> w pracach zespołów przygotowujących Statut, Strategię UEP oraz</w:t>
      </w:r>
      <w:r w:rsidR="003D7BAC">
        <w:rPr>
          <w:bCs/>
        </w:rPr>
        <w:t xml:space="preserve"> przygotowują </w:t>
      </w:r>
      <w:r>
        <w:rPr>
          <w:bCs/>
        </w:rPr>
        <w:t>inne kluczowe dokumenty, uczestniczą w pracach zespołów akredytacyjnych. Głównym kryterium rekrutacji tych osób była ich szeroka wiedza na temat głównych procesów wewnętrznych.</w:t>
      </w:r>
    </w:p>
    <w:p w14:paraId="45EB9DAC" w14:textId="7AC82CBE" w:rsidR="00F32D1A" w:rsidRDefault="00F32D1A" w:rsidP="00642FC8">
      <w:pPr>
        <w:pStyle w:val="Akapitzlist"/>
        <w:numPr>
          <w:ilvl w:val="0"/>
          <w:numId w:val="9"/>
        </w:numPr>
        <w:jc w:val="both"/>
        <w:rPr>
          <w:bCs/>
        </w:rPr>
      </w:pPr>
      <w:r>
        <w:rPr>
          <w:bCs/>
        </w:rPr>
        <w:t>Strategia HR jest ściśle powiązana ze Strategią UEP.</w:t>
      </w:r>
    </w:p>
    <w:p w14:paraId="2E1F39F7" w14:textId="1805FCE7" w:rsidR="00F32D1A" w:rsidRDefault="00642FC8" w:rsidP="00642FC8">
      <w:pPr>
        <w:pStyle w:val="Akapitzlist"/>
        <w:numPr>
          <w:ilvl w:val="0"/>
          <w:numId w:val="9"/>
        </w:numPr>
        <w:jc w:val="both"/>
        <w:rPr>
          <w:bCs/>
        </w:rPr>
      </w:pPr>
      <w:r>
        <w:rPr>
          <w:bCs/>
        </w:rPr>
        <w:t xml:space="preserve">Zespół Rozwoju </w:t>
      </w:r>
      <w:r w:rsidR="00BA56E7">
        <w:rPr>
          <w:bCs/>
        </w:rPr>
        <w:t xml:space="preserve">Kompetencji </w:t>
      </w:r>
      <w:r>
        <w:rPr>
          <w:bCs/>
        </w:rPr>
        <w:t>Zawodow</w:t>
      </w:r>
      <w:r w:rsidR="00BA56E7">
        <w:rPr>
          <w:bCs/>
        </w:rPr>
        <w:t>ych</w:t>
      </w:r>
      <w:r>
        <w:rPr>
          <w:bCs/>
        </w:rPr>
        <w:t xml:space="preserve"> </w:t>
      </w:r>
      <w:r w:rsidR="003D7BAC">
        <w:rPr>
          <w:bCs/>
        </w:rPr>
        <w:t xml:space="preserve">w </w:t>
      </w:r>
      <w:r w:rsidR="00C1156A">
        <w:rPr>
          <w:bCs/>
        </w:rPr>
        <w:t>D</w:t>
      </w:r>
      <w:r w:rsidR="003D7BAC">
        <w:rPr>
          <w:bCs/>
        </w:rPr>
        <w:t xml:space="preserve">ziale Spraw Pracowniczych </w:t>
      </w:r>
      <w:r>
        <w:rPr>
          <w:bCs/>
        </w:rPr>
        <w:t>w</w:t>
      </w:r>
      <w:r w:rsidR="00F32D1A">
        <w:rPr>
          <w:bCs/>
        </w:rPr>
        <w:t xml:space="preserve"> trakcie przygotowywania raportu oraz </w:t>
      </w:r>
      <w:r>
        <w:rPr>
          <w:bCs/>
        </w:rPr>
        <w:t>oferty szkoleń</w:t>
      </w:r>
      <w:r w:rsidR="00F32D1A">
        <w:rPr>
          <w:bCs/>
        </w:rPr>
        <w:t xml:space="preserve"> wykorzyst</w:t>
      </w:r>
      <w:r>
        <w:rPr>
          <w:bCs/>
        </w:rPr>
        <w:t>uje</w:t>
      </w:r>
      <w:r w:rsidR="00F32D1A">
        <w:rPr>
          <w:bCs/>
        </w:rPr>
        <w:t xml:space="preserve"> informacje przekazywane przez nauczycieli akademickich </w:t>
      </w:r>
      <w:r w:rsidR="00BA56E7">
        <w:rPr>
          <w:bCs/>
        </w:rPr>
        <w:t>bezpośrednio lub m. in. W ramach oceny kresowej nauczycieli akademickich</w:t>
      </w:r>
      <w:r w:rsidR="00F32D1A">
        <w:rPr>
          <w:bCs/>
        </w:rPr>
        <w:t>.</w:t>
      </w:r>
    </w:p>
    <w:p w14:paraId="5AA77CDA" w14:textId="36425289" w:rsidR="00B63855" w:rsidRDefault="00B63855" w:rsidP="00642FC8">
      <w:pPr>
        <w:pStyle w:val="Akapitzlist"/>
        <w:numPr>
          <w:ilvl w:val="0"/>
          <w:numId w:val="9"/>
        </w:numPr>
        <w:jc w:val="both"/>
        <w:rPr>
          <w:bCs/>
        </w:rPr>
      </w:pPr>
      <w:r>
        <w:rPr>
          <w:bCs/>
        </w:rPr>
        <w:t>P</w:t>
      </w:r>
      <w:r w:rsidR="00632C09" w:rsidRPr="00B63855">
        <w:rPr>
          <w:bCs/>
        </w:rPr>
        <w:t xml:space="preserve">rowadzone są szeroko zakrojone konsultacje ze środowiskiem akademickim UEP, zarówno poprzez forum uczelniane </w:t>
      </w:r>
      <w:hyperlink r:id="rId30" w:history="1">
        <w:r w:rsidRPr="00EF73E9">
          <w:rPr>
            <w:rStyle w:val="Hipercze"/>
            <w:bCs/>
          </w:rPr>
          <w:t>http://ue.poznan.pl/pl/uep-2-0,c12402/</w:t>
        </w:r>
      </w:hyperlink>
      <w:r>
        <w:rPr>
          <w:bCs/>
        </w:rPr>
        <w:t xml:space="preserve"> </w:t>
      </w:r>
      <w:r w:rsidR="00B5346A">
        <w:rPr>
          <w:bCs/>
        </w:rPr>
        <w:t>,</w:t>
      </w:r>
      <w:r w:rsidR="00632C09" w:rsidRPr="00B63855">
        <w:rPr>
          <w:bCs/>
        </w:rPr>
        <w:t xml:space="preserve"> jak i cykliczne spotkania Rektora Uczelni z pracownikami. Spotkania te </w:t>
      </w:r>
      <w:r w:rsidR="00C1156A" w:rsidRPr="00B63855">
        <w:rPr>
          <w:bCs/>
        </w:rPr>
        <w:t xml:space="preserve">są </w:t>
      </w:r>
      <w:r w:rsidR="00632C09" w:rsidRPr="00B63855">
        <w:rPr>
          <w:bCs/>
        </w:rPr>
        <w:t>poprzedz</w:t>
      </w:r>
      <w:r w:rsidR="00C1156A">
        <w:rPr>
          <w:bCs/>
        </w:rPr>
        <w:t>a</w:t>
      </w:r>
      <w:r w:rsidR="00632C09" w:rsidRPr="00B63855">
        <w:rPr>
          <w:bCs/>
        </w:rPr>
        <w:t>ne powiadomieniem mailowym skierowanym bezpośrednio do pracowników UEP i dotyczą określonych tematów – z</w:t>
      </w:r>
      <w:r w:rsidR="00642FC8">
        <w:rPr>
          <w:bCs/>
        </w:rPr>
        <w:t> </w:t>
      </w:r>
      <w:r w:rsidR="00632C09" w:rsidRPr="00B63855">
        <w:rPr>
          <w:bCs/>
        </w:rPr>
        <w:t xml:space="preserve">możliwością zadawania pytań oraz zgłaszania uwag i próśb przez wszystkich uczestników. Powyższa forma spotkań jest bardzo popularna wśród pracowników UEP, zwłaszcza wśród kadry akademickiej. W każdym spotkaniu uczestniczy około 220 osób. </w:t>
      </w:r>
    </w:p>
    <w:p w14:paraId="02DF3AE6" w14:textId="09F9A9EE" w:rsidR="00B63855" w:rsidRDefault="00632C09" w:rsidP="00642FC8">
      <w:pPr>
        <w:pStyle w:val="Akapitzlist"/>
        <w:numPr>
          <w:ilvl w:val="0"/>
          <w:numId w:val="9"/>
        </w:numPr>
        <w:jc w:val="both"/>
        <w:rPr>
          <w:bCs/>
        </w:rPr>
      </w:pPr>
      <w:r w:rsidRPr="00B63855">
        <w:rPr>
          <w:bCs/>
        </w:rPr>
        <w:t xml:space="preserve">Ponadto powołano Zespół ds. </w:t>
      </w:r>
      <w:r w:rsidR="00C1156A">
        <w:rPr>
          <w:bCs/>
        </w:rPr>
        <w:t>W</w:t>
      </w:r>
      <w:r w:rsidRPr="00B63855">
        <w:rPr>
          <w:bCs/>
        </w:rPr>
        <w:t xml:space="preserve">drożenia </w:t>
      </w:r>
      <w:r w:rsidR="00C1156A">
        <w:rPr>
          <w:bCs/>
        </w:rPr>
        <w:t>U</w:t>
      </w:r>
      <w:r w:rsidRPr="00B63855">
        <w:rPr>
          <w:bCs/>
        </w:rPr>
        <w:t>stawy Prawo o szkolnictwie wyższym i nauce w</w:t>
      </w:r>
      <w:r w:rsidR="00642FC8">
        <w:rPr>
          <w:bCs/>
        </w:rPr>
        <w:t> </w:t>
      </w:r>
      <w:r w:rsidRPr="00B63855">
        <w:rPr>
          <w:bCs/>
        </w:rPr>
        <w:t>zakresie nauki, z którym konsultowano projekty zmian w niektórych obszarach Strategii HR. W skład zespołu wchodzi</w:t>
      </w:r>
      <w:r w:rsidR="00B63855">
        <w:rPr>
          <w:bCs/>
        </w:rPr>
        <w:t>ło</w:t>
      </w:r>
      <w:r w:rsidRPr="00B63855">
        <w:rPr>
          <w:bCs/>
        </w:rPr>
        <w:t xml:space="preserve">: </w:t>
      </w:r>
      <w:r w:rsidR="00C1156A">
        <w:rPr>
          <w:bCs/>
        </w:rPr>
        <w:t>dziesięciu</w:t>
      </w:r>
      <w:r w:rsidRPr="00B63855">
        <w:rPr>
          <w:bCs/>
        </w:rPr>
        <w:t xml:space="preserve"> samodzielnych nauczycieli akademickich, </w:t>
      </w:r>
      <w:r w:rsidR="00C1156A">
        <w:rPr>
          <w:bCs/>
        </w:rPr>
        <w:t>dwie</w:t>
      </w:r>
      <w:r w:rsidRPr="00B63855">
        <w:rPr>
          <w:bCs/>
        </w:rPr>
        <w:t xml:space="preserve"> osoby zatrudnione na stanowisku profesora oraz </w:t>
      </w:r>
      <w:r w:rsidR="00C1156A">
        <w:rPr>
          <w:bCs/>
        </w:rPr>
        <w:t>ośmiu</w:t>
      </w:r>
      <w:r w:rsidRPr="00B63855">
        <w:rPr>
          <w:bCs/>
        </w:rPr>
        <w:t xml:space="preserve"> profesorów </w:t>
      </w:r>
      <w:r w:rsidR="00BA56E7">
        <w:rPr>
          <w:bCs/>
        </w:rPr>
        <w:t>UEP</w:t>
      </w:r>
      <w:r w:rsidRPr="00B63855">
        <w:rPr>
          <w:bCs/>
        </w:rPr>
        <w:t xml:space="preserve">. </w:t>
      </w:r>
    </w:p>
    <w:p w14:paraId="7BC23BE7" w14:textId="0A22171C" w:rsidR="00632C09" w:rsidRPr="00B63855" w:rsidRDefault="00B63855" w:rsidP="00642FC8">
      <w:pPr>
        <w:pStyle w:val="Akapitzlist"/>
        <w:numPr>
          <w:ilvl w:val="0"/>
          <w:numId w:val="9"/>
        </w:numPr>
        <w:jc w:val="both"/>
        <w:rPr>
          <w:bCs/>
        </w:rPr>
      </w:pPr>
      <w:r>
        <w:rPr>
          <w:bCs/>
        </w:rPr>
        <w:t>Aktywnie działał</w:t>
      </w:r>
      <w:r w:rsidR="00B5346A">
        <w:rPr>
          <w:bCs/>
        </w:rPr>
        <w:t>a</w:t>
      </w:r>
      <w:r>
        <w:rPr>
          <w:bCs/>
        </w:rPr>
        <w:t xml:space="preserve"> również </w:t>
      </w:r>
      <w:r w:rsidR="00632C09" w:rsidRPr="00B63855">
        <w:rPr>
          <w:bCs/>
        </w:rPr>
        <w:t xml:space="preserve">Komisja Rektorska ds. Statutu UEP, w skład której </w:t>
      </w:r>
      <w:r w:rsidR="00642FC8">
        <w:rPr>
          <w:bCs/>
        </w:rPr>
        <w:t>w</w:t>
      </w:r>
      <w:r w:rsidR="00BA56E7">
        <w:rPr>
          <w:bCs/>
        </w:rPr>
        <w:t>chodzą</w:t>
      </w:r>
      <w:r w:rsidR="00632C09" w:rsidRPr="00B63855">
        <w:rPr>
          <w:bCs/>
        </w:rPr>
        <w:t xml:space="preserve"> przedstawiciele </w:t>
      </w:r>
      <w:r w:rsidR="00D82D2D">
        <w:rPr>
          <w:bCs/>
        </w:rPr>
        <w:t>instytutów</w:t>
      </w:r>
      <w:r w:rsidR="00A6392C">
        <w:rPr>
          <w:bCs/>
        </w:rPr>
        <w:t>,</w:t>
      </w:r>
      <w:r w:rsidR="00632C09" w:rsidRPr="00B63855">
        <w:rPr>
          <w:bCs/>
        </w:rPr>
        <w:t xml:space="preserve"> profesorowie UEP</w:t>
      </w:r>
      <w:r w:rsidR="003D7BAC">
        <w:rPr>
          <w:bCs/>
        </w:rPr>
        <w:t>, którzy zadbali o spójność pomiędzy Statutem a</w:t>
      </w:r>
      <w:r w:rsidR="00A6392C">
        <w:rPr>
          <w:bCs/>
        </w:rPr>
        <w:t> </w:t>
      </w:r>
      <w:r w:rsidR="003D7BAC">
        <w:rPr>
          <w:bCs/>
        </w:rPr>
        <w:t xml:space="preserve">Strategią HR dla </w:t>
      </w:r>
      <w:r w:rsidR="00C1156A">
        <w:rPr>
          <w:bCs/>
        </w:rPr>
        <w:t>N</w:t>
      </w:r>
      <w:r w:rsidR="003D7BAC">
        <w:rPr>
          <w:bCs/>
        </w:rPr>
        <w:t xml:space="preserve">aukowców. </w:t>
      </w:r>
    </w:p>
    <w:p w14:paraId="3F29D7E1" w14:textId="7B95F142" w:rsidR="00864E64" w:rsidRDefault="00864E64" w:rsidP="00642FC8">
      <w:pPr>
        <w:pStyle w:val="Akapitzlist"/>
        <w:numPr>
          <w:ilvl w:val="0"/>
          <w:numId w:val="9"/>
        </w:numPr>
        <w:jc w:val="both"/>
        <w:rPr>
          <w:bCs/>
        </w:rPr>
      </w:pPr>
      <w:r w:rsidRPr="00864E64">
        <w:rPr>
          <w:bCs/>
        </w:rPr>
        <w:t>Najważniejsze dokumenty, sprawy i działania uczelniane są szeroko konsultowane ze</w:t>
      </w:r>
      <w:r>
        <w:rPr>
          <w:bCs/>
        </w:rPr>
        <w:t> </w:t>
      </w:r>
      <w:r w:rsidRPr="00864E64">
        <w:rPr>
          <w:bCs/>
        </w:rPr>
        <w:t xml:space="preserve">społecznością uczelnianą (Rada Uczelni, Senat, </w:t>
      </w:r>
      <w:r w:rsidR="00BA56E7">
        <w:rPr>
          <w:bCs/>
        </w:rPr>
        <w:t xml:space="preserve">Komisje senackie, </w:t>
      </w:r>
      <w:r w:rsidRPr="00864E64">
        <w:rPr>
          <w:bCs/>
        </w:rPr>
        <w:t>Kolegium Rektorskie, spotkania ogólnouczelniane).</w:t>
      </w:r>
    </w:p>
    <w:p w14:paraId="4EB390E0" w14:textId="3F5201A3" w:rsidR="00986CE3" w:rsidRDefault="00986CE3" w:rsidP="00642FC8">
      <w:pPr>
        <w:pStyle w:val="Akapitzlist"/>
        <w:numPr>
          <w:ilvl w:val="0"/>
          <w:numId w:val="9"/>
        </w:numPr>
        <w:jc w:val="both"/>
        <w:rPr>
          <w:bCs/>
        </w:rPr>
      </w:pPr>
      <w:r>
        <w:rPr>
          <w:bCs/>
        </w:rPr>
        <w:lastRenderedPageBreak/>
        <w:t xml:space="preserve">Strategia HR dla </w:t>
      </w:r>
      <w:r w:rsidR="00D77C28">
        <w:rPr>
          <w:bCs/>
        </w:rPr>
        <w:t>N</w:t>
      </w:r>
      <w:r>
        <w:rPr>
          <w:bCs/>
        </w:rPr>
        <w:t>aukowców została zatwierdzona przez Rektora.</w:t>
      </w:r>
    </w:p>
    <w:p w14:paraId="7472E628" w14:textId="77777777" w:rsidR="002C2816" w:rsidRPr="002C2816" w:rsidRDefault="00FE3BBF" w:rsidP="002C2816">
      <w:pPr>
        <w:pStyle w:val="Nagwek3"/>
        <w:numPr>
          <w:ilvl w:val="1"/>
          <w:numId w:val="16"/>
        </w:numPr>
        <w:spacing w:before="0" w:after="120"/>
        <w:jc w:val="both"/>
        <w:rPr>
          <w:b/>
          <w:bCs/>
        </w:rPr>
      </w:pPr>
      <w:bookmarkStart w:id="55" w:name="_Toc116991363"/>
      <w:bookmarkStart w:id="56" w:name="_Toc112930295"/>
      <w:bookmarkStart w:id="57" w:name="_Hlk114055231"/>
      <w:bookmarkEnd w:id="52"/>
      <w:proofErr w:type="spellStart"/>
      <w:r w:rsidRPr="007D5DC7">
        <w:rPr>
          <w:b/>
          <w:color w:val="auto"/>
          <w:sz w:val="28"/>
          <w:szCs w:val="28"/>
          <w:lang w:val="en-US"/>
        </w:rPr>
        <w:t>Czy</w:t>
      </w:r>
      <w:proofErr w:type="spellEnd"/>
      <w:r w:rsidRPr="007D5DC7">
        <w:rPr>
          <w:b/>
          <w:color w:val="auto"/>
          <w:sz w:val="28"/>
          <w:szCs w:val="28"/>
          <w:lang w:val="en-US"/>
        </w:rPr>
        <w:t xml:space="preserve"> </w:t>
      </w:r>
      <w:proofErr w:type="spellStart"/>
      <w:r w:rsidRPr="007D5DC7">
        <w:rPr>
          <w:b/>
          <w:color w:val="auto"/>
          <w:sz w:val="28"/>
          <w:szCs w:val="28"/>
          <w:lang w:val="en-US"/>
        </w:rPr>
        <w:t>organizacja</w:t>
      </w:r>
      <w:proofErr w:type="spellEnd"/>
      <w:r w:rsidRPr="007D5DC7">
        <w:rPr>
          <w:b/>
          <w:color w:val="auto"/>
          <w:sz w:val="28"/>
          <w:szCs w:val="28"/>
          <w:lang w:val="en-US"/>
        </w:rPr>
        <w:t xml:space="preserve"> ma </w:t>
      </w:r>
      <w:proofErr w:type="spellStart"/>
      <w:r w:rsidRPr="007D5DC7">
        <w:rPr>
          <w:b/>
          <w:color w:val="auto"/>
          <w:sz w:val="28"/>
          <w:szCs w:val="28"/>
          <w:lang w:val="en-US"/>
        </w:rPr>
        <w:t>komitet</w:t>
      </w:r>
      <w:proofErr w:type="spellEnd"/>
      <w:r w:rsidRPr="007D5DC7">
        <w:rPr>
          <w:b/>
          <w:color w:val="auto"/>
          <w:sz w:val="28"/>
          <w:szCs w:val="28"/>
          <w:lang w:val="en-US"/>
        </w:rPr>
        <w:t xml:space="preserve"> </w:t>
      </w:r>
      <w:proofErr w:type="spellStart"/>
      <w:r w:rsidRPr="007D5DC7">
        <w:rPr>
          <w:b/>
          <w:color w:val="auto"/>
          <w:sz w:val="28"/>
          <w:szCs w:val="28"/>
          <w:lang w:val="en-US"/>
        </w:rPr>
        <w:t>wdrożeniowy</w:t>
      </w:r>
      <w:proofErr w:type="spellEnd"/>
      <w:r w:rsidRPr="007D5DC7">
        <w:rPr>
          <w:b/>
          <w:color w:val="auto"/>
          <w:sz w:val="28"/>
          <w:szCs w:val="28"/>
          <w:lang w:val="en-US"/>
        </w:rPr>
        <w:t xml:space="preserve"> </w:t>
      </w:r>
      <w:proofErr w:type="spellStart"/>
      <w:r w:rsidRPr="007D5DC7">
        <w:rPr>
          <w:b/>
          <w:color w:val="auto"/>
          <w:sz w:val="28"/>
          <w:szCs w:val="28"/>
          <w:lang w:val="en-US"/>
        </w:rPr>
        <w:t>bądź</w:t>
      </w:r>
      <w:proofErr w:type="spellEnd"/>
      <w:r w:rsidRPr="007D5DC7">
        <w:rPr>
          <w:b/>
          <w:color w:val="auto"/>
          <w:sz w:val="28"/>
          <w:szCs w:val="28"/>
          <w:lang w:val="en-US"/>
        </w:rPr>
        <w:t xml:space="preserve"> </w:t>
      </w:r>
      <w:proofErr w:type="spellStart"/>
      <w:r w:rsidRPr="007D5DC7">
        <w:rPr>
          <w:b/>
          <w:color w:val="auto"/>
          <w:sz w:val="28"/>
          <w:szCs w:val="28"/>
          <w:lang w:val="en-US"/>
        </w:rPr>
        <w:t>grupę</w:t>
      </w:r>
      <w:proofErr w:type="spellEnd"/>
      <w:r w:rsidRPr="007D5DC7">
        <w:rPr>
          <w:b/>
          <w:color w:val="auto"/>
          <w:sz w:val="28"/>
          <w:szCs w:val="28"/>
          <w:lang w:val="en-US"/>
        </w:rPr>
        <w:t xml:space="preserve"> </w:t>
      </w:r>
      <w:proofErr w:type="spellStart"/>
      <w:r w:rsidRPr="007D5DC7">
        <w:rPr>
          <w:b/>
          <w:color w:val="auto"/>
          <w:sz w:val="28"/>
          <w:szCs w:val="28"/>
          <w:lang w:val="en-US"/>
        </w:rPr>
        <w:t>sterując</w:t>
      </w:r>
      <w:r w:rsidR="004C6F83" w:rsidRPr="007D5DC7">
        <w:rPr>
          <w:b/>
          <w:color w:val="auto"/>
          <w:sz w:val="28"/>
          <w:szCs w:val="28"/>
          <w:lang w:val="en-US"/>
        </w:rPr>
        <w:t>ą</w:t>
      </w:r>
      <w:proofErr w:type="spellEnd"/>
      <w:r w:rsidRPr="007D5DC7">
        <w:rPr>
          <w:b/>
          <w:color w:val="auto"/>
          <w:sz w:val="28"/>
          <w:szCs w:val="28"/>
          <w:lang w:val="en-US"/>
        </w:rPr>
        <w:t xml:space="preserve"> </w:t>
      </w:r>
      <w:proofErr w:type="spellStart"/>
      <w:r w:rsidRPr="007D5DC7">
        <w:rPr>
          <w:b/>
          <w:color w:val="auto"/>
          <w:sz w:val="28"/>
          <w:szCs w:val="28"/>
          <w:lang w:val="en-US"/>
        </w:rPr>
        <w:t>regularnie</w:t>
      </w:r>
      <w:proofErr w:type="spellEnd"/>
      <w:r w:rsidRPr="007D5DC7">
        <w:rPr>
          <w:b/>
          <w:color w:val="auto"/>
          <w:sz w:val="28"/>
          <w:szCs w:val="28"/>
          <w:lang w:val="en-US"/>
        </w:rPr>
        <w:t xml:space="preserve"> </w:t>
      </w:r>
      <w:proofErr w:type="spellStart"/>
      <w:r w:rsidRPr="007D5DC7">
        <w:rPr>
          <w:b/>
          <w:color w:val="auto"/>
          <w:sz w:val="28"/>
          <w:szCs w:val="28"/>
          <w:lang w:val="en-US"/>
        </w:rPr>
        <w:t>monitorującą</w:t>
      </w:r>
      <w:proofErr w:type="spellEnd"/>
      <w:r w:rsidR="00CC59F7" w:rsidRPr="007D5DC7">
        <w:rPr>
          <w:b/>
          <w:color w:val="auto"/>
          <w:sz w:val="28"/>
          <w:szCs w:val="28"/>
          <w:lang w:val="en-US"/>
        </w:rPr>
        <w:t> </w:t>
      </w:r>
      <w:proofErr w:type="spellStart"/>
      <w:r w:rsidR="00A87990" w:rsidRPr="007D5DC7">
        <w:rPr>
          <w:b/>
          <w:color w:val="auto"/>
          <w:sz w:val="28"/>
          <w:szCs w:val="28"/>
          <w:lang w:val="en-US"/>
        </w:rPr>
        <w:t>proces</w:t>
      </w:r>
      <w:proofErr w:type="spellEnd"/>
      <w:r w:rsidR="00A87990" w:rsidRPr="007D5DC7">
        <w:rPr>
          <w:b/>
          <w:color w:val="auto"/>
          <w:sz w:val="28"/>
          <w:szCs w:val="28"/>
          <w:lang w:val="en-US"/>
        </w:rPr>
        <w:t> </w:t>
      </w:r>
      <w:proofErr w:type="spellStart"/>
      <w:r w:rsidRPr="007D5DC7">
        <w:rPr>
          <w:b/>
          <w:color w:val="auto"/>
          <w:sz w:val="28"/>
          <w:szCs w:val="28"/>
          <w:lang w:val="en-US"/>
        </w:rPr>
        <w:t>wdrażania</w:t>
      </w:r>
      <w:proofErr w:type="spellEnd"/>
      <w:r w:rsidR="004C6F83" w:rsidRPr="007D5DC7">
        <w:rPr>
          <w:b/>
          <w:color w:val="auto"/>
          <w:sz w:val="28"/>
          <w:szCs w:val="28"/>
          <w:lang w:val="en-US"/>
        </w:rPr>
        <w:t>?</w:t>
      </w:r>
      <w:bookmarkEnd w:id="55"/>
      <w:r w:rsidRPr="007D5DC7">
        <w:rPr>
          <w:b/>
          <w:color w:val="auto"/>
          <w:sz w:val="28"/>
          <w:szCs w:val="28"/>
          <w:lang w:val="en-US"/>
        </w:rPr>
        <w:t xml:space="preserve"> </w:t>
      </w:r>
      <w:bookmarkEnd w:id="56"/>
    </w:p>
    <w:p w14:paraId="0981791B" w14:textId="7D313DC9" w:rsidR="00632C09" w:rsidRPr="00FE3BBF" w:rsidRDefault="00632C09" w:rsidP="00FE3BBF">
      <w:pPr>
        <w:jc w:val="both"/>
        <w:rPr>
          <w:bCs/>
        </w:rPr>
      </w:pPr>
      <w:r w:rsidRPr="00FE3BBF">
        <w:rPr>
          <w:bCs/>
        </w:rPr>
        <w:t xml:space="preserve">Po otrzymaniu </w:t>
      </w:r>
      <w:r w:rsidR="002F4FCC">
        <w:rPr>
          <w:bCs/>
        </w:rPr>
        <w:t>wyróżnienia</w:t>
      </w:r>
      <w:r w:rsidR="002F4FCC" w:rsidRPr="00FE3BBF">
        <w:rPr>
          <w:bCs/>
        </w:rPr>
        <w:t xml:space="preserve"> </w:t>
      </w:r>
      <w:r w:rsidRPr="00FE3BBF">
        <w:rPr>
          <w:bCs/>
        </w:rPr>
        <w:t xml:space="preserve">HR Excellence </w:t>
      </w:r>
      <w:proofErr w:type="spellStart"/>
      <w:r w:rsidRPr="00FE3BBF">
        <w:rPr>
          <w:bCs/>
        </w:rPr>
        <w:t>Reward</w:t>
      </w:r>
      <w:proofErr w:type="spellEnd"/>
      <w:r w:rsidRPr="00FE3BBF">
        <w:rPr>
          <w:bCs/>
        </w:rPr>
        <w:t xml:space="preserve"> w marcu 2017 r</w:t>
      </w:r>
      <w:r w:rsidR="00603E71">
        <w:rPr>
          <w:bCs/>
        </w:rPr>
        <w:t>oku</w:t>
      </w:r>
      <w:r w:rsidRPr="00FE3BBF">
        <w:rPr>
          <w:bCs/>
        </w:rPr>
        <w:t xml:space="preserve"> Rektor UEP</w:t>
      </w:r>
      <w:r w:rsidR="00A87990">
        <w:rPr>
          <w:bCs/>
        </w:rPr>
        <w:t>,</w:t>
      </w:r>
      <w:r w:rsidRPr="00FE3BBF">
        <w:rPr>
          <w:bCs/>
        </w:rPr>
        <w:t xml:space="preserve"> prof. dr hab. Maciej Żukowski</w:t>
      </w:r>
      <w:r w:rsidR="00A87990">
        <w:rPr>
          <w:bCs/>
        </w:rPr>
        <w:t>,</w:t>
      </w:r>
      <w:r w:rsidRPr="00FE3BBF">
        <w:rPr>
          <w:bCs/>
        </w:rPr>
        <w:t xml:space="preserve"> powołał Zespół </w:t>
      </w:r>
      <w:r w:rsidR="00FE3BBF">
        <w:rPr>
          <w:bCs/>
        </w:rPr>
        <w:t xml:space="preserve">Projektowy ds. </w:t>
      </w:r>
      <w:r w:rsidR="00603E71">
        <w:rPr>
          <w:bCs/>
        </w:rPr>
        <w:t>R</w:t>
      </w:r>
      <w:r w:rsidR="00FE3BBF">
        <w:rPr>
          <w:bCs/>
        </w:rPr>
        <w:t xml:space="preserve">ealizacji </w:t>
      </w:r>
      <w:r w:rsidRPr="00FE3BBF">
        <w:rPr>
          <w:bCs/>
        </w:rPr>
        <w:t xml:space="preserve">Strategii HR dla </w:t>
      </w:r>
      <w:r w:rsidR="00FE3BBF">
        <w:rPr>
          <w:bCs/>
        </w:rPr>
        <w:t>Naukowców</w:t>
      </w:r>
      <w:r w:rsidRPr="00FE3BBF">
        <w:rPr>
          <w:bCs/>
        </w:rPr>
        <w:t xml:space="preserve">, w ramach którego powołano </w:t>
      </w:r>
      <w:r w:rsidR="00FE3BBF">
        <w:rPr>
          <w:bCs/>
        </w:rPr>
        <w:t xml:space="preserve">również </w:t>
      </w:r>
      <w:r w:rsidRPr="00FE3BBF">
        <w:rPr>
          <w:bCs/>
        </w:rPr>
        <w:t>Komitet Sterujący.</w:t>
      </w:r>
    </w:p>
    <w:p w14:paraId="57B7D441" w14:textId="651C4778" w:rsidR="00943CE1" w:rsidRPr="00FE3BBF" w:rsidRDefault="00943CE1" w:rsidP="00642FC8">
      <w:pPr>
        <w:jc w:val="both"/>
        <w:rPr>
          <w:bCs/>
        </w:rPr>
      </w:pPr>
      <w:r>
        <w:rPr>
          <w:bCs/>
        </w:rPr>
        <w:t>Z dniem 1 września 2022 r</w:t>
      </w:r>
      <w:r w:rsidR="00603E71">
        <w:rPr>
          <w:bCs/>
        </w:rPr>
        <w:t>oku</w:t>
      </w:r>
      <w:r>
        <w:rPr>
          <w:bCs/>
        </w:rPr>
        <w:t xml:space="preserve"> uzupełniono skład zespołu, ze względu na fluktuację pracowników</w:t>
      </w:r>
      <w:r w:rsidR="00603E71">
        <w:rPr>
          <w:bCs/>
        </w:rPr>
        <w:t>,</w:t>
      </w:r>
      <w:r>
        <w:rPr>
          <w:bCs/>
        </w:rPr>
        <w:t xml:space="preserve"> oraz</w:t>
      </w:r>
      <w:r w:rsidR="00642FC8">
        <w:rPr>
          <w:bCs/>
        </w:rPr>
        <w:t> </w:t>
      </w:r>
      <w:r>
        <w:rPr>
          <w:bCs/>
        </w:rPr>
        <w:t xml:space="preserve">nastąpiła zmiana osoby pełniącej funkcję koordynatora zespołu. </w:t>
      </w:r>
    </w:p>
    <w:p w14:paraId="0D623E0A" w14:textId="77777777" w:rsidR="00943CE1" w:rsidRPr="00943CE1" w:rsidRDefault="00943CE1" w:rsidP="00943CE1">
      <w:pPr>
        <w:spacing w:line="276" w:lineRule="auto"/>
        <w:jc w:val="both"/>
        <w:rPr>
          <w:rFonts w:ascii="Calibri" w:hAnsi="Calibri" w:cs="Calibri"/>
          <w:bCs/>
          <w:u w:val="single"/>
        </w:rPr>
      </w:pPr>
      <w:r w:rsidRPr="00943CE1">
        <w:rPr>
          <w:rFonts w:ascii="Calibri" w:hAnsi="Calibri" w:cs="Calibri"/>
          <w:bCs/>
          <w:u w:val="single"/>
        </w:rPr>
        <w:t>Członkowie Komitetu Sterującego:</w:t>
      </w:r>
    </w:p>
    <w:p w14:paraId="0CF2B4B1" w14:textId="686D7493" w:rsidR="00943CE1" w:rsidRPr="00943CE1" w:rsidRDefault="00603E71" w:rsidP="00943CE1">
      <w:pPr>
        <w:spacing w:after="0" w:line="240" w:lineRule="auto"/>
        <w:jc w:val="both"/>
        <w:rPr>
          <w:rFonts w:ascii="Calibri" w:hAnsi="Calibri" w:cs="Calibri"/>
        </w:rPr>
      </w:pPr>
      <w:bookmarkStart w:id="58" w:name="_Hlk114230473"/>
      <w:r>
        <w:rPr>
          <w:rFonts w:ascii="Calibri" w:hAnsi="Calibri" w:cs="Calibri"/>
          <w:bCs/>
        </w:rPr>
        <w:t>–</w:t>
      </w:r>
      <w:bookmarkEnd w:id="58"/>
      <w:r>
        <w:rPr>
          <w:rFonts w:ascii="Calibri" w:hAnsi="Calibri" w:cs="Calibri"/>
          <w:bCs/>
        </w:rPr>
        <w:t xml:space="preserve"> p</w:t>
      </w:r>
      <w:r w:rsidR="00943CE1" w:rsidRPr="00943CE1">
        <w:rPr>
          <w:rFonts w:ascii="Calibri" w:hAnsi="Calibri" w:cs="Calibri"/>
          <w:bCs/>
        </w:rPr>
        <w:t xml:space="preserve">rof. dr hab. Maciej Żukowski, </w:t>
      </w:r>
      <w:r w:rsidR="00943CE1" w:rsidRPr="00943CE1">
        <w:rPr>
          <w:rFonts w:ascii="Calibri" w:hAnsi="Calibri" w:cs="Calibri"/>
        </w:rPr>
        <w:t xml:space="preserve">Rektor </w:t>
      </w:r>
      <w:r>
        <w:rPr>
          <w:rFonts w:ascii="Calibri" w:hAnsi="Calibri" w:cs="Calibri"/>
        </w:rPr>
        <w:t>–</w:t>
      </w:r>
      <w:r w:rsidRPr="00943CE1">
        <w:rPr>
          <w:rFonts w:ascii="Calibri" w:hAnsi="Calibri" w:cs="Calibri"/>
        </w:rPr>
        <w:t xml:space="preserve"> </w:t>
      </w:r>
      <w:r>
        <w:rPr>
          <w:rFonts w:ascii="Calibri" w:hAnsi="Calibri" w:cs="Calibri"/>
        </w:rPr>
        <w:t>p</w:t>
      </w:r>
      <w:r w:rsidR="00943CE1" w:rsidRPr="00943CE1">
        <w:rPr>
          <w:rFonts w:ascii="Calibri" w:hAnsi="Calibri" w:cs="Calibri"/>
        </w:rPr>
        <w:t>rzewodniczący</w:t>
      </w:r>
      <w:r>
        <w:rPr>
          <w:rFonts w:ascii="Calibri" w:hAnsi="Calibri" w:cs="Calibri"/>
        </w:rPr>
        <w:t>,</w:t>
      </w:r>
    </w:p>
    <w:p w14:paraId="79DE7144" w14:textId="58DD3CFA" w:rsidR="00943CE1" w:rsidRDefault="00603E71" w:rsidP="00943CE1">
      <w:pPr>
        <w:spacing w:after="0" w:line="240" w:lineRule="auto"/>
        <w:jc w:val="both"/>
        <w:rPr>
          <w:rFonts w:ascii="Calibri" w:hAnsi="Calibri" w:cs="Calibri"/>
        </w:rPr>
      </w:pPr>
      <w:r>
        <w:rPr>
          <w:rFonts w:ascii="Calibri" w:hAnsi="Calibri" w:cs="Calibri"/>
          <w:bCs/>
        </w:rPr>
        <w:t xml:space="preserve">– </w:t>
      </w:r>
      <w:r>
        <w:rPr>
          <w:rFonts w:ascii="Calibri" w:hAnsi="Calibri" w:cs="Calibri"/>
        </w:rPr>
        <w:t>p</w:t>
      </w:r>
      <w:r w:rsidR="00943CE1" w:rsidRPr="00943CE1">
        <w:rPr>
          <w:rFonts w:ascii="Calibri" w:hAnsi="Calibri" w:cs="Calibri"/>
        </w:rPr>
        <w:t>rof. dr hab. Elżbieta Gołata</w:t>
      </w:r>
      <w:r w:rsidR="00943CE1" w:rsidRPr="00943CE1">
        <w:rPr>
          <w:rFonts w:ascii="Calibri" w:hAnsi="Calibri" w:cs="Calibri"/>
          <w:bCs/>
        </w:rPr>
        <w:t xml:space="preserve">, Prorektor ds. Nauki i Współpracy z Zagranicą </w:t>
      </w:r>
      <w:r>
        <w:rPr>
          <w:rFonts w:ascii="Calibri" w:hAnsi="Calibri" w:cs="Calibri"/>
          <w:bCs/>
        </w:rPr>
        <w:t>– zastępczyni</w:t>
      </w:r>
      <w:r w:rsidR="00943CE1" w:rsidRPr="00943CE1">
        <w:rPr>
          <w:rFonts w:ascii="Calibri" w:hAnsi="Calibri" w:cs="Calibri"/>
        </w:rPr>
        <w:t xml:space="preserve"> </w:t>
      </w:r>
      <w:r>
        <w:rPr>
          <w:rFonts w:ascii="Calibri" w:hAnsi="Calibri" w:cs="Calibri"/>
        </w:rPr>
        <w:t>p</w:t>
      </w:r>
      <w:r w:rsidR="00943CE1" w:rsidRPr="00943CE1">
        <w:rPr>
          <w:rFonts w:ascii="Calibri" w:hAnsi="Calibri" w:cs="Calibri"/>
        </w:rPr>
        <w:t>rzewodniczącego</w:t>
      </w:r>
      <w:r>
        <w:rPr>
          <w:rFonts w:ascii="Calibri" w:hAnsi="Calibri" w:cs="Calibri"/>
        </w:rPr>
        <w:t>,</w:t>
      </w:r>
      <w:r w:rsidR="00943CE1">
        <w:rPr>
          <w:rFonts w:ascii="Calibri" w:hAnsi="Calibri" w:cs="Calibri"/>
        </w:rPr>
        <w:t xml:space="preserve"> </w:t>
      </w:r>
    </w:p>
    <w:p w14:paraId="70BB284E" w14:textId="0AAFB7A3" w:rsidR="00943CE1" w:rsidRPr="00943CE1" w:rsidRDefault="00603E71" w:rsidP="00943CE1">
      <w:pPr>
        <w:spacing w:after="0" w:line="240" w:lineRule="auto"/>
        <w:jc w:val="both"/>
        <w:rPr>
          <w:rFonts w:cstheme="minorHAnsi"/>
        </w:rPr>
      </w:pPr>
      <w:r>
        <w:rPr>
          <w:rFonts w:ascii="Calibri" w:hAnsi="Calibri" w:cs="Calibri"/>
          <w:bCs/>
        </w:rPr>
        <w:t xml:space="preserve">– </w:t>
      </w:r>
      <w:r>
        <w:rPr>
          <w:rFonts w:cstheme="minorHAnsi"/>
        </w:rPr>
        <w:t>d</w:t>
      </w:r>
      <w:r w:rsidR="00943CE1" w:rsidRPr="00943CE1">
        <w:rPr>
          <w:rFonts w:cstheme="minorHAnsi"/>
        </w:rPr>
        <w:t xml:space="preserve">r hab. Maciej Ławrynowicz, prof. UEP, </w:t>
      </w:r>
      <w:hyperlink r:id="rId31" w:tgtFrame="_blank" w:history="1">
        <w:r w:rsidR="00943CE1" w:rsidRPr="000120E6">
          <w:rPr>
            <w:rFonts w:cstheme="minorHAnsi"/>
            <w:bCs/>
          </w:rPr>
          <w:t>Katedra Pracy i Polityki Społecznej</w:t>
        </w:r>
      </w:hyperlink>
      <w:r>
        <w:rPr>
          <w:rFonts w:cstheme="minorHAnsi"/>
          <w:bCs/>
          <w:color w:val="0000FF"/>
          <w:u w:val="single"/>
        </w:rPr>
        <w:t>,</w:t>
      </w:r>
    </w:p>
    <w:p w14:paraId="57063D2F" w14:textId="21AF2463" w:rsidR="00943CE1" w:rsidRDefault="00603E71" w:rsidP="00943CE1">
      <w:pPr>
        <w:spacing w:after="0" w:line="240" w:lineRule="auto"/>
        <w:jc w:val="both"/>
        <w:rPr>
          <w:rFonts w:ascii="Calibri" w:hAnsi="Calibri" w:cs="Calibri"/>
          <w:bCs/>
        </w:rPr>
      </w:pPr>
      <w:r>
        <w:rPr>
          <w:rFonts w:ascii="Calibri" w:hAnsi="Calibri" w:cs="Calibri"/>
          <w:bCs/>
        </w:rPr>
        <w:t>– d</w:t>
      </w:r>
      <w:r w:rsidR="00943CE1" w:rsidRPr="00943CE1">
        <w:rPr>
          <w:rFonts w:ascii="Calibri" w:hAnsi="Calibri" w:cs="Calibri"/>
          <w:bCs/>
        </w:rPr>
        <w:t xml:space="preserve">r Wojciech Zalewski, </w:t>
      </w:r>
      <w:r>
        <w:rPr>
          <w:rFonts w:ascii="Calibri" w:hAnsi="Calibri" w:cs="Calibri"/>
          <w:bCs/>
        </w:rPr>
        <w:t>k</w:t>
      </w:r>
      <w:r w:rsidR="00943CE1" w:rsidRPr="00943CE1">
        <w:rPr>
          <w:rFonts w:ascii="Calibri" w:hAnsi="Calibri" w:cs="Calibri"/>
          <w:bCs/>
        </w:rPr>
        <w:t>anclerz</w:t>
      </w:r>
      <w:r>
        <w:rPr>
          <w:rFonts w:ascii="Calibri" w:hAnsi="Calibri" w:cs="Calibri"/>
          <w:bCs/>
        </w:rPr>
        <w:t>.</w:t>
      </w:r>
    </w:p>
    <w:p w14:paraId="5B8EEC25" w14:textId="77777777" w:rsidR="00943CE1" w:rsidRPr="00943CE1" w:rsidRDefault="00943CE1" w:rsidP="00943CE1">
      <w:pPr>
        <w:spacing w:after="0" w:line="240" w:lineRule="auto"/>
        <w:jc w:val="both"/>
        <w:rPr>
          <w:rFonts w:ascii="Calibri" w:hAnsi="Calibri" w:cs="Calibri"/>
          <w:bCs/>
        </w:rPr>
      </w:pPr>
    </w:p>
    <w:p w14:paraId="25660FDD" w14:textId="6D623535" w:rsidR="00943CE1" w:rsidRPr="00943CE1" w:rsidRDefault="00943CE1" w:rsidP="00943CE1">
      <w:pPr>
        <w:spacing w:line="276" w:lineRule="auto"/>
        <w:jc w:val="both"/>
        <w:rPr>
          <w:rFonts w:ascii="Calibri" w:hAnsi="Calibri" w:cs="Calibri"/>
          <w:bCs/>
        </w:rPr>
      </w:pPr>
      <w:r w:rsidRPr="00943CE1">
        <w:rPr>
          <w:rFonts w:ascii="Calibri" w:hAnsi="Calibri" w:cs="Calibri"/>
          <w:bCs/>
        </w:rPr>
        <w:t>Zadaniem Komitetu Sterującego jest opiniowanie propozycji nowych działań, które następnie</w:t>
      </w:r>
      <w:r w:rsidR="00D8223C">
        <w:rPr>
          <w:rFonts w:ascii="Calibri" w:hAnsi="Calibri" w:cs="Calibri"/>
          <w:bCs/>
        </w:rPr>
        <w:t> </w:t>
      </w:r>
      <w:r w:rsidRPr="00943CE1">
        <w:rPr>
          <w:rFonts w:ascii="Calibri" w:hAnsi="Calibri" w:cs="Calibri"/>
          <w:bCs/>
        </w:rPr>
        <w:t xml:space="preserve">przedstawiane </w:t>
      </w:r>
      <w:r w:rsidR="00BA56E7">
        <w:rPr>
          <w:rFonts w:ascii="Calibri" w:hAnsi="Calibri" w:cs="Calibri"/>
          <w:bCs/>
        </w:rPr>
        <w:t>są</w:t>
      </w:r>
      <w:r w:rsidR="00BA56E7" w:rsidRPr="00943CE1">
        <w:rPr>
          <w:rFonts w:ascii="Calibri" w:hAnsi="Calibri" w:cs="Calibri"/>
          <w:bCs/>
        </w:rPr>
        <w:t xml:space="preserve"> </w:t>
      </w:r>
      <w:r w:rsidR="00BA56E7">
        <w:rPr>
          <w:rFonts w:ascii="Calibri" w:hAnsi="Calibri" w:cs="Calibri"/>
          <w:bCs/>
        </w:rPr>
        <w:t xml:space="preserve">władzom Uczelni </w:t>
      </w:r>
      <w:r w:rsidRPr="00943CE1">
        <w:rPr>
          <w:rFonts w:ascii="Calibri" w:hAnsi="Calibri" w:cs="Calibri"/>
          <w:bCs/>
        </w:rPr>
        <w:t xml:space="preserve">oraz </w:t>
      </w:r>
      <w:r w:rsidR="00BA56E7">
        <w:rPr>
          <w:rFonts w:ascii="Calibri" w:hAnsi="Calibri" w:cs="Calibri"/>
          <w:bCs/>
        </w:rPr>
        <w:t>Kolegium Rektorskiemu</w:t>
      </w:r>
      <w:r w:rsidRPr="00943CE1">
        <w:rPr>
          <w:rFonts w:ascii="Calibri" w:hAnsi="Calibri" w:cs="Calibri"/>
          <w:bCs/>
        </w:rPr>
        <w:t>.</w:t>
      </w:r>
    </w:p>
    <w:p w14:paraId="577B5851" w14:textId="61CF1CC5" w:rsidR="00943CE1" w:rsidRPr="00943CE1" w:rsidRDefault="00015BEF" w:rsidP="00943CE1">
      <w:pPr>
        <w:spacing w:line="276" w:lineRule="auto"/>
        <w:jc w:val="both"/>
        <w:rPr>
          <w:rFonts w:ascii="Calibri" w:hAnsi="Calibri" w:cs="Calibri"/>
          <w:bCs/>
          <w:u w:val="single"/>
        </w:rPr>
      </w:pPr>
      <w:r>
        <w:rPr>
          <w:rFonts w:ascii="Calibri" w:hAnsi="Calibri" w:cs="Calibri"/>
          <w:bCs/>
          <w:u w:val="single"/>
        </w:rPr>
        <w:t>Członkowie Zespołu:</w:t>
      </w:r>
    </w:p>
    <w:p w14:paraId="31F7FCC2" w14:textId="313BDA92" w:rsidR="00943CE1" w:rsidRPr="000120E6" w:rsidRDefault="00603E71" w:rsidP="00943CE1">
      <w:pPr>
        <w:spacing w:after="0" w:line="276" w:lineRule="auto"/>
        <w:jc w:val="both"/>
        <w:rPr>
          <w:rFonts w:ascii="Calibri" w:hAnsi="Calibri" w:cs="Calibri"/>
        </w:rPr>
      </w:pPr>
      <w:bookmarkStart w:id="59" w:name="_Hlk114230533"/>
      <w:r>
        <w:rPr>
          <w:rFonts w:ascii="Calibri" w:hAnsi="Calibri" w:cs="Calibri"/>
          <w:bCs/>
        </w:rPr>
        <w:t xml:space="preserve">– </w:t>
      </w:r>
      <w:bookmarkEnd w:id="59"/>
      <w:r>
        <w:rPr>
          <w:rFonts w:ascii="Calibri" w:hAnsi="Calibri" w:cs="Calibri"/>
        </w:rPr>
        <w:t>m</w:t>
      </w:r>
      <w:r w:rsidR="00943CE1" w:rsidRPr="00943CE1">
        <w:rPr>
          <w:rFonts w:ascii="Calibri" w:hAnsi="Calibri" w:cs="Calibri"/>
        </w:rPr>
        <w:t xml:space="preserve">gr Beata Wawrzyniak, </w:t>
      </w:r>
      <w:r>
        <w:rPr>
          <w:rFonts w:ascii="Calibri" w:hAnsi="Calibri" w:cs="Calibri"/>
        </w:rPr>
        <w:t>k</w:t>
      </w:r>
      <w:r w:rsidR="00642FC8">
        <w:rPr>
          <w:rFonts w:ascii="Calibri" w:hAnsi="Calibri" w:cs="Calibri"/>
        </w:rPr>
        <w:t>oordynator</w:t>
      </w:r>
      <w:r w:rsidR="00015BEF">
        <w:rPr>
          <w:rFonts w:ascii="Calibri" w:hAnsi="Calibri" w:cs="Calibri"/>
        </w:rPr>
        <w:t xml:space="preserve">, </w:t>
      </w:r>
      <w:hyperlink r:id="rId32" w:tgtFrame="_blank" w:history="1">
        <w:r w:rsidR="00943CE1" w:rsidRPr="000120E6">
          <w:rPr>
            <w:rFonts w:ascii="Calibri" w:hAnsi="Calibri" w:cs="Calibri"/>
            <w:bCs/>
          </w:rPr>
          <w:t>Dzia</w:t>
        </w:r>
        <w:r w:rsidR="00015BEF" w:rsidRPr="000120E6">
          <w:rPr>
            <w:rFonts w:ascii="Calibri" w:hAnsi="Calibri" w:cs="Calibri"/>
            <w:bCs/>
          </w:rPr>
          <w:t>ł</w:t>
        </w:r>
        <w:r w:rsidR="00943CE1" w:rsidRPr="000120E6">
          <w:rPr>
            <w:rFonts w:ascii="Calibri" w:hAnsi="Calibri" w:cs="Calibri"/>
            <w:bCs/>
          </w:rPr>
          <w:t xml:space="preserve"> Spraw Pracowniczych </w:t>
        </w:r>
        <w:r w:rsidRPr="000120E6">
          <w:rPr>
            <w:rFonts w:ascii="Calibri" w:hAnsi="Calibri" w:cs="Calibri"/>
            <w:bCs/>
          </w:rPr>
          <w:t xml:space="preserve">– </w:t>
        </w:r>
        <w:r w:rsidR="00943CE1" w:rsidRPr="000120E6">
          <w:rPr>
            <w:rFonts w:ascii="Calibri" w:hAnsi="Calibri" w:cs="Calibri"/>
            <w:bCs/>
          </w:rPr>
          <w:t>Zesp</w:t>
        </w:r>
        <w:r w:rsidR="00015BEF" w:rsidRPr="000120E6">
          <w:rPr>
            <w:rFonts w:ascii="Calibri" w:hAnsi="Calibri" w:cs="Calibri"/>
            <w:bCs/>
          </w:rPr>
          <w:t>ół</w:t>
        </w:r>
        <w:r w:rsidR="00943CE1" w:rsidRPr="000120E6">
          <w:rPr>
            <w:rFonts w:ascii="Calibri" w:hAnsi="Calibri" w:cs="Calibri"/>
            <w:bCs/>
          </w:rPr>
          <w:t xml:space="preserve"> Rozwoju Kompetencji Zawodowych</w:t>
        </w:r>
      </w:hyperlink>
      <w:r w:rsidR="00AC2BFE" w:rsidRPr="000120E6">
        <w:rPr>
          <w:rFonts w:ascii="Calibri" w:hAnsi="Calibri" w:cs="Calibri"/>
        </w:rPr>
        <w:t xml:space="preserve"> </w:t>
      </w:r>
      <w:r w:rsidRPr="000120E6">
        <w:rPr>
          <w:rFonts w:ascii="Calibri" w:hAnsi="Calibri" w:cs="Calibri"/>
        </w:rPr>
        <w:t>– k</w:t>
      </w:r>
      <w:r w:rsidR="00943CE1" w:rsidRPr="000120E6">
        <w:rPr>
          <w:rFonts w:ascii="Calibri" w:hAnsi="Calibri" w:cs="Calibri"/>
        </w:rPr>
        <w:t xml:space="preserve">oordynator </w:t>
      </w:r>
      <w:r w:rsidRPr="000120E6">
        <w:rPr>
          <w:rFonts w:ascii="Calibri" w:hAnsi="Calibri" w:cs="Calibri"/>
        </w:rPr>
        <w:t>z</w:t>
      </w:r>
      <w:r w:rsidR="00943CE1" w:rsidRPr="000120E6">
        <w:rPr>
          <w:rFonts w:ascii="Calibri" w:hAnsi="Calibri" w:cs="Calibri"/>
        </w:rPr>
        <w:t>espołu</w:t>
      </w:r>
      <w:r w:rsidRPr="000120E6">
        <w:rPr>
          <w:rFonts w:ascii="Calibri" w:hAnsi="Calibri" w:cs="Calibri"/>
        </w:rPr>
        <w:t>,</w:t>
      </w:r>
    </w:p>
    <w:p w14:paraId="11A87672" w14:textId="45F9BE43" w:rsidR="00943CE1" w:rsidRPr="00943CE1" w:rsidRDefault="00603E71" w:rsidP="00943CE1">
      <w:pPr>
        <w:spacing w:after="0" w:line="276" w:lineRule="auto"/>
        <w:jc w:val="both"/>
        <w:rPr>
          <w:rFonts w:ascii="Calibri" w:hAnsi="Calibri" w:cs="Calibri"/>
        </w:rPr>
      </w:pPr>
      <w:r>
        <w:rPr>
          <w:rFonts w:ascii="Calibri" w:hAnsi="Calibri" w:cs="Calibri"/>
          <w:bCs/>
        </w:rPr>
        <w:t xml:space="preserve">– </w:t>
      </w:r>
      <w:r>
        <w:rPr>
          <w:rFonts w:ascii="Calibri" w:hAnsi="Calibri" w:cs="Calibri"/>
        </w:rPr>
        <w:t>m</w:t>
      </w:r>
      <w:r w:rsidRPr="00943CE1">
        <w:rPr>
          <w:rFonts w:ascii="Calibri" w:hAnsi="Calibri" w:cs="Calibri"/>
        </w:rPr>
        <w:t xml:space="preserve">gr </w:t>
      </w:r>
      <w:r w:rsidR="00943CE1" w:rsidRPr="00943CE1">
        <w:rPr>
          <w:rFonts w:ascii="Calibri" w:hAnsi="Calibri" w:cs="Calibri"/>
        </w:rPr>
        <w:t xml:space="preserve">Jolanta Szydłowska, </w:t>
      </w:r>
      <w:r>
        <w:rPr>
          <w:rFonts w:ascii="Calibri" w:hAnsi="Calibri" w:cs="Calibri"/>
        </w:rPr>
        <w:t>d</w:t>
      </w:r>
      <w:r w:rsidRPr="00943CE1">
        <w:rPr>
          <w:rFonts w:ascii="Calibri" w:hAnsi="Calibri" w:cs="Calibri"/>
        </w:rPr>
        <w:t>yrektor</w:t>
      </w:r>
      <w:r w:rsidR="00943CE1" w:rsidRPr="00943CE1">
        <w:rPr>
          <w:rFonts w:ascii="Calibri" w:hAnsi="Calibri" w:cs="Calibri"/>
        </w:rPr>
        <w:t xml:space="preserve">, Dział Spraw Pracowniczych </w:t>
      </w:r>
      <w:r>
        <w:rPr>
          <w:rFonts w:ascii="Calibri" w:hAnsi="Calibri" w:cs="Calibri"/>
        </w:rPr>
        <w:t>–</w:t>
      </w:r>
      <w:r w:rsidRPr="00943CE1">
        <w:rPr>
          <w:rFonts w:ascii="Calibri" w:hAnsi="Calibri" w:cs="Calibri"/>
        </w:rPr>
        <w:t xml:space="preserve"> </w:t>
      </w:r>
      <w:r>
        <w:rPr>
          <w:rFonts w:ascii="Calibri" w:hAnsi="Calibri" w:cs="Calibri"/>
        </w:rPr>
        <w:t>z</w:t>
      </w:r>
      <w:r w:rsidRPr="00943CE1">
        <w:rPr>
          <w:rFonts w:ascii="Calibri" w:hAnsi="Calibri" w:cs="Calibri"/>
        </w:rPr>
        <w:t xml:space="preserve">astępca </w:t>
      </w:r>
      <w:r>
        <w:rPr>
          <w:rFonts w:ascii="Calibri" w:hAnsi="Calibri" w:cs="Calibri"/>
        </w:rPr>
        <w:t>k</w:t>
      </w:r>
      <w:r w:rsidRPr="00943CE1">
        <w:rPr>
          <w:rFonts w:ascii="Calibri" w:hAnsi="Calibri" w:cs="Calibri"/>
        </w:rPr>
        <w:t>oordynatora</w:t>
      </w:r>
      <w:r>
        <w:rPr>
          <w:rFonts w:ascii="Calibri" w:hAnsi="Calibri" w:cs="Calibri"/>
        </w:rPr>
        <w:t>,</w:t>
      </w:r>
    </w:p>
    <w:p w14:paraId="06D4B056" w14:textId="0A6E4ADC" w:rsidR="00943CE1" w:rsidRPr="00943CE1" w:rsidRDefault="00603E71" w:rsidP="00D8223C">
      <w:pPr>
        <w:spacing w:after="0" w:line="276" w:lineRule="auto"/>
        <w:ind w:left="142" w:hanging="142"/>
        <w:jc w:val="both"/>
        <w:rPr>
          <w:rFonts w:ascii="Calibri" w:hAnsi="Calibri" w:cs="Calibri"/>
        </w:rPr>
      </w:pPr>
      <w:r>
        <w:rPr>
          <w:rFonts w:ascii="Calibri" w:hAnsi="Calibri" w:cs="Calibri"/>
          <w:bCs/>
        </w:rPr>
        <w:t>–</w:t>
      </w:r>
      <w:r w:rsidR="00A60A57">
        <w:rPr>
          <w:rFonts w:ascii="Calibri" w:hAnsi="Calibri" w:cs="Calibri"/>
          <w:bCs/>
        </w:rPr>
        <w:t xml:space="preserve"> </w:t>
      </w:r>
      <w:r>
        <w:rPr>
          <w:rFonts w:ascii="Calibri" w:hAnsi="Calibri" w:cs="Calibri"/>
          <w:bCs/>
        </w:rPr>
        <w:t>d</w:t>
      </w:r>
      <w:r w:rsidR="00943CE1" w:rsidRPr="00943CE1">
        <w:rPr>
          <w:rFonts w:ascii="Calibri" w:hAnsi="Calibri" w:cs="Calibri"/>
        </w:rPr>
        <w:t xml:space="preserve">r Maciej Beręsewicz, prof. UEP, Katedra Statystyki </w:t>
      </w:r>
      <w:r>
        <w:rPr>
          <w:rFonts w:ascii="Calibri" w:hAnsi="Calibri" w:cs="Calibri"/>
        </w:rPr>
        <w:t>–</w:t>
      </w:r>
      <w:r w:rsidRPr="00943CE1">
        <w:rPr>
          <w:rFonts w:ascii="Calibri" w:hAnsi="Calibri" w:cs="Calibri"/>
        </w:rPr>
        <w:t xml:space="preserve"> </w:t>
      </w:r>
      <w:r>
        <w:rPr>
          <w:rFonts w:ascii="Calibri" w:hAnsi="Calibri" w:cs="Calibri"/>
        </w:rPr>
        <w:t>d</w:t>
      </w:r>
      <w:r w:rsidR="00943CE1" w:rsidRPr="00943CE1">
        <w:rPr>
          <w:rFonts w:ascii="Calibri" w:hAnsi="Calibri" w:cs="Calibri"/>
        </w:rPr>
        <w:t>oradca</w:t>
      </w:r>
      <w:r>
        <w:rPr>
          <w:rFonts w:ascii="Calibri" w:hAnsi="Calibri" w:cs="Calibri"/>
        </w:rPr>
        <w:t>,</w:t>
      </w:r>
    </w:p>
    <w:p w14:paraId="287D7A35" w14:textId="4B7897E2" w:rsidR="00943CE1" w:rsidRPr="00943CE1" w:rsidRDefault="00603E71" w:rsidP="00D8223C">
      <w:pPr>
        <w:spacing w:after="0" w:line="276" w:lineRule="auto"/>
        <w:ind w:left="142" w:hanging="142"/>
        <w:jc w:val="both"/>
        <w:rPr>
          <w:rFonts w:ascii="Calibri" w:hAnsi="Calibri" w:cs="Calibri"/>
        </w:rPr>
      </w:pPr>
      <w:r>
        <w:rPr>
          <w:rFonts w:ascii="Calibri" w:hAnsi="Calibri" w:cs="Calibri"/>
          <w:bCs/>
        </w:rPr>
        <w:t xml:space="preserve">– </w:t>
      </w:r>
      <w:r>
        <w:rPr>
          <w:rFonts w:ascii="Calibri" w:hAnsi="Calibri" w:cs="Calibri"/>
        </w:rPr>
        <w:t>d</w:t>
      </w:r>
      <w:r w:rsidR="00943CE1" w:rsidRPr="00943CE1">
        <w:rPr>
          <w:rFonts w:ascii="Calibri" w:hAnsi="Calibri" w:cs="Calibri"/>
        </w:rPr>
        <w:t xml:space="preserve">r inż. Marta Biegańska, </w:t>
      </w:r>
      <w:r>
        <w:rPr>
          <w:rFonts w:ascii="Calibri" w:hAnsi="Calibri" w:cs="Calibri"/>
        </w:rPr>
        <w:t>a</w:t>
      </w:r>
      <w:r w:rsidR="00943CE1" w:rsidRPr="00943CE1">
        <w:rPr>
          <w:rFonts w:ascii="Calibri" w:hAnsi="Calibri" w:cs="Calibri"/>
        </w:rPr>
        <w:t>diunkt,</w:t>
      </w:r>
      <w:r w:rsidR="00943CE1" w:rsidRPr="00943CE1">
        <w:rPr>
          <w:rFonts w:ascii="Calibri" w:hAnsi="Calibri" w:cs="Calibri"/>
          <w:bCs/>
        </w:rPr>
        <w:t xml:space="preserve"> </w:t>
      </w:r>
      <w:hyperlink r:id="rId33" w:tgtFrame="_blank" w:history="1">
        <w:r w:rsidR="00943CE1" w:rsidRPr="000120E6">
          <w:rPr>
            <w:rFonts w:ascii="Calibri" w:hAnsi="Calibri" w:cs="Calibri"/>
            <w:bCs/>
          </w:rPr>
          <w:t>Katedra Jakości Produktów Przemysłowych i Opakowań</w:t>
        </w:r>
      </w:hyperlink>
      <w:r w:rsidR="00943CE1" w:rsidRPr="000120E6">
        <w:rPr>
          <w:rFonts w:ascii="Calibri" w:hAnsi="Calibri" w:cs="Calibri"/>
          <w:bCs/>
        </w:rPr>
        <w:t xml:space="preserve"> </w:t>
      </w:r>
      <w:r>
        <w:rPr>
          <w:rFonts w:ascii="Calibri" w:hAnsi="Calibri" w:cs="Calibri"/>
        </w:rPr>
        <w:t>–</w:t>
      </w:r>
      <w:r w:rsidRPr="00943CE1">
        <w:rPr>
          <w:rFonts w:ascii="Calibri" w:hAnsi="Calibri" w:cs="Calibri"/>
        </w:rPr>
        <w:t xml:space="preserve"> </w:t>
      </w:r>
      <w:r>
        <w:rPr>
          <w:rFonts w:ascii="Calibri" w:hAnsi="Calibri" w:cs="Calibri"/>
        </w:rPr>
        <w:t>d</w:t>
      </w:r>
      <w:r w:rsidR="00943CE1" w:rsidRPr="00943CE1">
        <w:rPr>
          <w:rFonts w:ascii="Calibri" w:hAnsi="Calibri" w:cs="Calibri"/>
        </w:rPr>
        <w:t>oradca</w:t>
      </w:r>
      <w:r>
        <w:rPr>
          <w:rFonts w:ascii="Calibri" w:hAnsi="Calibri" w:cs="Calibri"/>
        </w:rPr>
        <w:t>,</w:t>
      </w:r>
    </w:p>
    <w:p w14:paraId="70C6081C" w14:textId="368A5921" w:rsidR="00943CE1" w:rsidRPr="00943CE1" w:rsidRDefault="00603E71" w:rsidP="00D8223C">
      <w:pPr>
        <w:spacing w:after="0" w:line="276" w:lineRule="auto"/>
        <w:ind w:left="142" w:right="-142" w:hanging="142"/>
        <w:jc w:val="both"/>
        <w:rPr>
          <w:rFonts w:ascii="Calibri" w:hAnsi="Calibri" w:cs="Calibri"/>
        </w:rPr>
      </w:pPr>
      <w:r>
        <w:rPr>
          <w:rFonts w:ascii="Calibri" w:hAnsi="Calibri" w:cs="Calibri"/>
          <w:bCs/>
        </w:rPr>
        <w:t xml:space="preserve">– </w:t>
      </w:r>
      <w:r>
        <w:rPr>
          <w:rFonts w:ascii="Calibri" w:hAnsi="Calibri" w:cs="Calibri"/>
        </w:rPr>
        <w:t>p</w:t>
      </w:r>
      <w:r w:rsidR="00943CE1" w:rsidRPr="00943CE1">
        <w:rPr>
          <w:rFonts w:ascii="Calibri" w:hAnsi="Calibri" w:cs="Calibri"/>
        </w:rPr>
        <w:t xml:space="preserve">rof. dr hab. Małgorzata Bartosik-Purgat, </w:t>
      </w:r>
      <w:r>
        <w:rPr>
          <w:rFonts w:ascii="Calibri" w:hAnsi="Calibri" w:cs="Calibri"/>
        </w:rPr>
        <w:t>k</w:t>
      </w:r>
      <w:r w:rsidR="00943CE1" w:rsidRPr="00943CE1">
        <w:rPr>
          <w:rFonts w:ascii="Calibri" w:hAnsi="Calibri" w:cs="Calibri"/>
        </w:rPr>
        <w:t xml:space="preserve">ierownik Katedry Zarządzania Międzynarodowego </w:t>
      </w:r>
      <w:r>
        <w:rPr>
          <w:rFonts w:ascii="Calibri" w:hAnsi="Calibri" w:cs="Calibri"/>
        </w:rPr>
        <w:t>–</w:t>
      </w:r>
      <w:r w:rsidRPr="00943CE1">
        <w:rPr>
          <w:rFonts w:ascii="Calibri" w:hAnsi="Calibri" w:cs="Calibri"/>
        </w:rPr>
        <w:t xml:space="preserve"> </w:t>
      </w:r>
      <w:r>
        <w:rPr>
          <w:rFonts w:ascii="Calibri" w:hAnsi="Calibri" w:cs="Calibri"/>
        </w:rPr>
        <w:t>d</w:t>
      </w:r>
      <w:r w:rsidR="00943CE1" w:rsidRPr="00943CE1">
        <w:rPr>
          <w:rFonts w:ascii="Calibri" w:hAnsi="Calibri" w:cs="Calibri"/>
        </w:rPr>
        <w:t>oradca</w:t>
      </w:r>
      <w:r>
        <w:rPr>
          <w:rFonts w:ascii="Calibri" w:hAnsi="Calibri" w:cs="Calibri"/>
        </w:rPr>
        <w:t>,</w:t>
      </w:r>
    </w:p>
    <w:p w14:paraId="78321799" w14:textId="0A276712" w:rsidR="00943CE1" w:rsidRPr="00943CE1" w:rsidRDefault="00603E71" w:rsidP="00D8223C">
      <w:pPr>
        <w:spacing w:after="0" w:line="276" w:lineRule="auto"/>
        <w:ind w:left="142" w:hanging="142"/>
        <w:jc w:val="both"/>
        <w:rPr>
          <w:rFonts w:ascii="Calibri" w:hAnsi="Calibri" w:cs="Calibri"/>
        </w:rPr>
      </w:pPr>
      <w:r>
        <w:rPr>
          <w:rFonts w:ascii="Calibri" w:hAnsi="Calibri" w:cs="Calibri"/>
          <w:bCs/>
        </w:rPr>
        <w:t>–</w:t>
      </w:r>
      <w:r w:rsidR="00A60A57">
        <w:rPr>
          <w:rFonts w:ascii="Calibri" w:hAnsi="Calibri" w:cs="Calibri"/>
          <w:bCs/>
        </w:rPr>
        <w:t xml:space="preserve"> </w:t>
      </w:r>
      <w:r>
        <w:rPr>
          <w:rFonts w:ascii="Calibri" w:hAnsi="Calibri" w:cs="Calibri"/>
          <w:bCs/>
        </w:rPr>
        <w:t>d</w:t>
      </w:r>
      <w:r w:rsidR="00943CE1" w:rsidRPr="00943CE1">
        <w:rPr>
          <w:rFonts w:ascii="Calibri" w:hAnsi="Calibri" w:cs="Calibri"/>
        </w:rPr>
        <w:t xml:space="preserve">r hab. Marcin Gołembski, </w:t>
      </w:r>
      <w:r w:rsidR="002D5819">
        <w:rPr>
          <w:rFonts w:ascii="Calibri" w:hAnsi="Calibri" w:cs="Calibri"/>
        </w:rPr>
        <w:t>a</w:t>
      </w:r>
      <w:r w:rsidR="00943CE1" w:rsidRPr="00943CE1">
        <w:rPr>
          <w:rFonts w:ascii="Calibri" w:hAnsi="Calibri" w:cs="Calibri"/>
        </w:rPr>
        <w:t xml:space="preserve">diunkt,  </w:t>
      </w:r>
      <w:hyperlink r:id="rId34" w:tgtFrame="_blank" w:history="1">
        <w:r w:rsidR="00943CE1" w:rsidRPr="000120E6">
          <w:rPr>
            <w:rFonts w:ascii="Calibri" w:hAnsi="Calibri" w:cs="Calibri"/>
            <w:bCs/>
          </w:rPr>
          <w:t>Katedra Zarządzania Zasobami Przedsiębiorstwa</w:t>
        </w:r>
      </w:hyperlink>
      <w:r w:rsidR="00943CE1" w:rsidRPr="00943CE1">
        <w:rPr>
          <w:rFonts w:ascii="Calibri" w:hAnsi="Calibri" w:cs="Calibri"/>
          <w:bCs/>
        </w:rPr>
        <w:t xml:space="preserve"> </w:t>
      </w:r>
      <w:r w:rsidR="002D5819">
        <w:rPr>
          <w:rFonts w:ascii="Calibri" w:hAnsi="Calibri" w:cs="Calibri"/>
          <w:bCs/>
        </w:rPr>
        <w:t>–</w:t>
      </w:r>
      <w:r w:rsidR="002D5819" w:rsidRPr="00943CE1">
        <w:rPr>
          <w:rFonts w:ascii="Calibri" w:hAnsi="Calibri" w:cs="Calibri"/>
        </w:rPr>
        <w:t xml:space="preserve"> </w:t>
      </w:r>
      <w:r w:rsidR="002D5819">
        <w:rPr>
          <w:rFonts w:ascii="Calibri" w:hAnsi="Calibri" w:cs="Calibri"/>
        </w:rPr>
        <w:t>d</w:t>
      </w:r>
      <w:r w:rsidR="00943CE1" w:rsidRPr="00943CE1">
        <w:rPr>
          <w:rFonts w:ascii="Calibri" w:hAnsi="Calibri" w:cs="Calibri"/>
        </w:rPr>
        <w:t>oradca</w:t>
      </w:r>
      <w:r w:rsidR="002D5819">
        <w:rPr>
          <w:rFonts w:ascii="Calibri" w:hAnsi="Calibri" w:cs="Calibri"/>
        </w:rPr>
        <w:t>,</w:t>
      </w:r>
    </w:p>
    <w:p w14:paraId="34C04B7C" w14:textId="478E2D53" w:rsidR="00943CE1" w:rsidRPr="00943CE1" w:rsidRDefault="00603E71" w:rsidP="00D8223C">
      <w:pPr>
        <w:spacing w:after="0" w:line="276" w:lineRule="auto"/>
        <w:ind w:left="142" w:hanging="142"/>
        <w:jc w:val="both"/>
        <w:rPr>
          <w:rFonts w:ascii="Calibri" w:hAnsi="Calibri" w:cs="Calibri"/>
        </w:rPr>
      </w:pPr>
      <w:r>
        <w:rPr>
          <w:rFonts w:ascii="Calibri" w:hAnsi="Calibri" w:cs="Calibri"/>
          <w:bCs/>
        </w:rPr>
        <w:t>–d</w:t>
      </w:r>
      <w:r w:rsidR="00943CE1" w:rsidRPr="00943CE1">
        <w:rPr>
          <w:rFonts w:ascii="Calibri" w:hAnsi="Calibri" w:cs="Calibri"/>
        </w:rPr>
        <w:t xml:space="preserve">r hab. Edyta </w:t>
      </w:r>
      <w:proofErr w:type="spellStart"/>
      <w:r w:rsidR="00943CE1" w:rsidRPr="00943CE1">
        <w:rPr>
          <w:rFonts w:ascii="Calibri" w:hAnsi="Calibri" w:cs="Calibri"/>
        </w:rPr>
        <w:t>Małecka-Ziembińska</w:t>
      </w:r>
      <w:proofErr w:type="spellEnd"/>
      <w:r w:rsidR="00943CE1" w:rsidRPr="00943CE1">
        <w:rPr>
          <w:rFonts w:ascii="Calibri" w:hAnsi="Calibri" w:cs="Calibri"/>
        </w:rPr>
        <w:t xml:space="preserve">, prof. UEP, </w:t>
      </w:r>
      <w:r w:rsidR="002D5819">
        <w:rPr>
          <w:rFonts w:ascii="Calibri" w:hAnsi="Calibri" w:cs="Calibri"/>
        </w:rPr>
        <w:t>k</w:t>
      </w:r>
      <w:r w:rsidR="00943CE1" w:rsidRPr="00943CE1">
        <w:rPr>
          <w:rFonts w:ascii="Calibri" w:hAnsi="Calibri" w:cs="Calibri"/>
        </w:rPr>
        <w:t xml:space="preserve">ierownik Katedry Finansów Publicznych </w:t>
      </w:r>
      <w:r w:rsidR="002D5819">
        <w:rPr>
          <w:rFonts w:ascii="Calibri" w:hAnsi="Calibri" w:cs="Calibri"/>
        </w:rPr>
        <w:t>– d</w:t>
      </w:r>
      <w:r w:rsidR="00943CE1" w:rsidRPr="00943CE1">
        <w:rPr>
          <w:rFonts w:ascii="Calibri" w:hAnsi="Calibri" w:cs="Calibri"/>
        </w:rPr>
        <w:t>oradca</w:t>
      </w:r>
      <w:r w:rsidR="002D5819">
        <w:rPr>
          <w:rFonts w:ascii="Calibri" w:hAnsi="Calibri" w:cs="Calibri"/>
        </w:rPr>
        <w:t>,</w:t>
      </w:r>
    </w:p>
    <w:p w14:paraId="501C941C" w14:textId="327381CE" w:rsidR="00943CE1" w:rsidRDefault="00603E71" w:rsidP="00D8223C">
      <w:pPr>
        <w:spacing w:after="0" w:line="276" w:lineRule="auto"/>
        <w:ind w:left="142" w:hanging="142"/>
        <w:jc w:val="both"/>
        <w:rPr>
          <w:rFonts w:ascii="Calibri" w:hAnsi="Calibri" w:cs="Calibri"/>
        </w:rPr>
      </w:pPr>
      <w:r>
        <w:rPr>
          <w:rFonts w:ascii="Calibri" w:hAnsi="Calibri" w:cs="Calibri"/>
          <w:bCs/>
        </w:rPr>
        <w:t>–</w:t>
      </w:r>
      <w:r w:rsidR="00A60A57">
        <w:rPr>
          <w:rFonts w:ascii="Calibri" w:hAnsi="Calibri" w:cs="Calibri"/>
          <w:bCs/>
        </w:rPr>
        <w:t xml:space="preserve"> </w:t>
      </w:r>
      <w:r w:rsidR="002D5819">
        <w:rPr>
          <w:rFonts w:ascii="Calibri" w:hAnsi="Calibri" w:cs="Calibri"/>
          <w:bCs/>
        </w:rPr>
        <w:t>d</w:t>
      </w:r>
      <w:r w:rsidR="00943CE1" w:rsidRPr="00943CE1">
        <w:rPr>
          <w:rFonts w:ascii="Calibri" w:hAnsi="Calibri" w:cs="Calibri"/>
        </w:rPr>
        <w:t>r hab. Milena Ratajczak-Mrozek, prof. UEP,</w:t>
      </w:r>
      <w:r w:rsidR="00943CE1" w:rsidRPr="00943CE1">
        <w:rPr>
          <w:rFonts w:ascii="Calibri" w:hAnsi="Calibri" w:cs="Calibri"/>
          <w:b/>
          <w:bCs/>
        </w:rPr>
        <w:t xml:space="preserve"> </w:t>
      </w:r>
      <w:hyperlink r:id="rId35" w:tgtFrame="_blank" w:history="1">
        <w:r w:rsidR="00943CE1" w:rsidRPr="000120E6">
          <w:rPr>
            <w:rFonts w:ascii="Calibri" w:hAnsi="Calibri" w:cs="Calibri"/>
            <w:bCs/>
          </w:rPr>
          <w:t>Katedra Marketingu Międzynarodowego</w:t>
        </w:r>
      </w:hyperlink>
      <w:r w:rsidR="00943CE1" w:rsidRPr="000120E6">
        <w:rPr>
          <w:rFonts w:ascii="Calibri" w:hAnsi="Calibri" w:cs="Calibri"/>
        </w:rPr>
        <w:t xml:space="preserve"> </w:t>
      </w:r>
      <w:r w:rsidR="002D5819" w:rsidRPr="000120E6">
        <w:rPr>
          <w:rFonts w:ascii="Calibri" w:hAnsi="Calibri" w:cs="Calibri"/>
        </w:rPr>
        <w:t>–</w:t>
      </w:r>
      <w:r w:rsidR="002D5819">
        <w:rPr>
          <w:rFonts w:ascii="Calibri" w:hAnsi="Calibri" w:cs="Calibri"/>
        </w:rPr>
        <w:t xml:space="preserve"> d</w:t>
      </w:r>
      <w:r w:rsidR="00943CE1" w:rsidRPr="00943CE1">
        <w:rPr>
          <w:rFonts w:ascii="Calibri" w:hAnsi="Calibri" w:cs="Calibri"/>
        </w:rPr>
        <w:t>oradca</w:t>
      </w:r>
      <w:r w:rsidR="002D5819">
        <w:rPr>
          <w:rFonts w:ascii="Calibri" w:hAnsi="Calibri" w:cs="Calibri"/>
        </w:rPr>
        <w:t>,</w:t>
      </w:r>
    </w:p>
    <w:p w14:paraId="657860B7" w14:textId="4C749860" w:rsidR="00943CE1" w:rsidRPr="000120E6" w:rsidRDefault="00603E71" w:rsidP="00D8223C">
      <w:pPr>
        <w:spacing w:after="0" w:line="276" w:lineRule="auto"/>
        <w:ind w:left="142" w:hanging="142"/>
        <w:jc w:val="both"/>
        <w:rPr>
          <w:rFonts w:ascii="Calibri" w:hAnsi="Calibri" w:cs="Calibri"/>
        </w:rPr>
      </w:pPr>
      <w:r>
        <w:rPr>
          <w:rFonts w:ascii="Calibri" w:hAnsi="Calibri" w:cs="Calibri"/>
          <w:bCs/>
        </w:rPr>
        <w:t>–</w:t>
      </w:r>
      <w:r w:rsidR="00A60A57">
        <w:rPr>
          <w:rFonts w:ascii="Calibri" w:hAnsi="Calibri" w:cs="Calibri"/>
          <w:bCs/>
        </w:rPr>
        <w:t xml:space="preserve"> </w:t>
      </w:r>
      <w:r w:rsidR="002D5819">
        <w:rPr>
          <w:rFonts w:ascii="Calibri" w:hAnsi="Calibri" w:cs="Calibri"/>
          <w:bCs/>
        </w:rPr>
        <w:t>d</w:t>
      </w:r>
      <w:r w:rsidR="00943CE1" w:rsidRPr="00943CE1">
        <w:rPr>
          <w:rFonts w:ascii="Calibri" w:hAnsi="Calibri" w:cs="Calibri"/>
        </w:rPr>
        <w:t xml:space="preserve">r hab. Anna Wach, prof. UEP, </w:t>
      </w:r>
      <w:r w:rsidR="008025C9">
        <w:rPr>
          <w:rFonts w:ascii="Calibri" w:hAnsi="Calibri" w:cs="Calibri"/>
        </w:rPr>
        <w:t xml:space="preserve">kierownik </w:t>
      </w:r>
      <w:hyperlink r:id="rId36" w:tgtFrame="_blank" w:history="1">
        <w:r w:rsidR="00943CE1" w:rsidRPr="000120E6">
          <w:rPr>
            <w:rFonts w:ascii="Calibri" w:hAnsi="Calibri" w:cs="Calibri"/>
            <w:bCs/>
          </w:rPr>
          <w:t>Katedr</w:t>
        </w:r>
        <w:r w:rsidR="008025C9" w:rsidRPr="000120E6">
          <w:rPr>
            <w:rFonts w:ascii="Calibri" w:hAnsi="Calibri" w:cs="Calibri"/>
            <w:bCs/>
          </w:rPr>
          <w:t>y</w:t>
        </w:r>
        <w:r w:rsidR="00943CE1" w:rsidRPr="000120E6">
          <w:rPr>
            <w:rFonts w:ascii="Calibri" w:hAnsi="Calibri" w:cs="Calibri"/>
            <w:bCs/>
          </w:rPr>
          <w:t xml:space="preserve"> Edukacji i Rozwoju Kadr</w:t>
        </w:r>
      </w:hyperlink>
      <w:r w:rsidR="00BA56E7" w:rsidRPr="000120E6">
        <w:rPr>
          <w:rFonts w:ascii="Calibri" w:hAnsi="Calibri" w:cs="Calibri"/>
          <w:bCs/>
        </w:rPr>
        <w:t xml:space="preserve"> </w:t>
      </w:r>
    </w:p>
    <w:p w14:paraId="30A8D9B0" w14:textId="0536D021" w:rsidR="00015BEF" w:rsidRPr="00015BEF" w:rsidRDefault="00603E71" w:rsidP="00D8223C">
      <w:pPr>
        <w:spacing w:after="0" w:line="276" w:lineRule="auto"/>
        <w:ind w:left="142" w:hanging="142"/>
        <w:jc w:val="both"/>
        <w:rPr>
          <w:rFonts w:ascii="Calibri" w:hAnsi="Calibri" w:cs="Calibri"/>
        </w:rPr>
      </w:pPr>
      <w:r>
        <w:rPr>
          <w:rFonts w:ascii="Calibri" w:hAnsi="Calibri" w:cs="Calibri"/>
          <w:bCs/>
        </w:rPr>
        <w:t>–</w:t>
      </w:r>
      <w:r w:rsidR="00A60A57">
        <w:rPr>
          <w:rFonts w:ascii="Calibri" w:hAnsi="Calibri" w:cs="Calibri"/>
          <w:bCs/>
        </w:rPr>
        <w:t xml:space="preserve"> </w:t>
      </w:r>
      <w:r w:rsidR="002D5819">
        <w:rPr>
          <w:rFonts w:ascii="Calibri" w:hAnsi="Calibri" w:cs="Calibri"/>
          <w:bCs/>
        </w:rPr>
        <w:t>d</w:t>
      </w:r>
      <w:r w:rsidR="00015BEF" w:rsidRPr="00015BEF">
        <w:rPr>
          <w:rFonts w:ascii="Calibri" w:hAnsi="Calibri" w:cs="Calibri"/>
        </w:rPr>
        <w:t>r Anna Rogala</w:t>
      </w:r>
      <w:r w:rsidR="007278AF">
        <w:rPr>
          <w:rFonts w:ascii="Calibri" w:hAnsi="Calibri" w:cs="Calibri"/>
        </w:rPr>
        <w:t>, Adiunkt, katedra Strategii Marketingowych</w:t>
      </w:r>
      <w:r w:rsidR="00015BEF" w:rsidRPr="00015BEF">
        <w:rPr>
          <w:rFonts w:ascii="Calibri" w:hAnsi="Calibri" w:cs="Calibri"/>
        </w:rPr>
        <w:t xml:space="preserve"> </w:t>
      </w:r>
      <w:r w:rsidR="002D5819">
        <w:rPr>
          <w:rFonts w:ascii="Calibri" w:hAnsi="Calibri" w:cs="Calibri"/>
        </w:rPr>
        <w:t>– d</w:t>
      </w:r>
      <w:r w:rsidR="00015BEF" w:rsidRPr="00015BEF">
        <w:rPr>
          <w:rFonts w:ascii="Calibri" w:hAnsi="Calibri" w:cs="Calibri"/>
        </w:rPr>
        <w:t>oradca</w:t>
      </w:r>
      <w:r w:rsidR="002D5819">
        <w:rPr>
          <w:rFonts w:ascii="Calibri" w:hAnsi="Calibri" w:cs="Calibri"/>
        </w:rPr>
        <w:t>,</w:t>
      </w:r>
    </w:p>
    <w:p w14:paraId="58B3FC91" w14:textId="57B7896C" w:rsidR="00015BEF" w:rsidRPr="00015BEF" w:rsidRDefault="00603E71" w:rsidP="00D8223C">
      <w:pPr>
        <w:spacing w:after="0" w:line="276" w:lineRule="auto"/>
        <w:ind w:left="142" w:hanging="142"/>
        <w:jc w:val="both"/>
        <w:rPr>
          <w:rFonts w:ascii="Calibri" w:hAnsi="Calibri" w:cs="Calibri"/>
        </w:rPr>
      </w:pPr>
      <w:r>
        <w:rPr>
          <w:rFonts w:ascii="Calibri" w:hAnsi="Calibri" w:cs="Calibri"/>
          <w:bCs/>
        </w:rPr>
        <w:t>–</w:t>
      </w:r>
      <w:r w:rsidR="00A60A57">
        <w:rPr>
          <w:rFonts w:ascii="Calibri" w:hAnsi="Calibri" w:cs="Calibri"/>
          <w:bCs/>
        </w:rPr>
        <w:t xml:space="preserve"> </w:t>
      </w:r>
      <w:r w:rsidR="002D5819">
        <w:rPr>
          <w:rFonts w:ascii="Calibri" w:hAnsi="Calibri" w:cs="Calibri"/>
          <w:bCs/>
        </w:rPr>
        <w:t>d</w:t>
      </w:r>
      <w:r w:rsidR="00015BEF" w:rsidRPr="00015BEF">
        <w:rPr>
          <w:rFonts w:ascii="Calibri" w:hAnsi="Calibri" w:cs="Calibri"/>
        </w:rPr>
        <w:t xml:space="preserve">r hab. Katarzyna </w:t>
      </w:r>
      <w:proofErr w:type="spellStart"/>
      <w:r w:rsidR="00015BEF" w:rsidRPr="00015BEF">
        <w:rPr>
          <w:rFonts w:ascii="Calibri" w:hAnsi="Calibri" w:cs="Calibri"/>
        </w:rPr>
        <w:t>Smędzik</w:t>
      </w:r>
      <w:proofErr w:type="spellEnd"/>
      <w:r w:rsidR="00015BEF" w:rsidRPr="00015BEF">
        <w:rPr>
          <w:rFonts w:ascii="Calibri" w:hAnsi="Calibri" w:cs="Calibri"/>
        </w:rPr>
        <w:t>-Ambroży, prof. UEP</w:t>
      </w:r>
      <w:r w:rsidR="007278AF">
        <w:rPr>
          <w:rFonts w:ascii="Calibri" w:hAnsi="Calibri" w:cs="Calibri"/>
        </w:rPr>
        <w:t>, Katedra Makroekonomii i Gospodarki Żywnościowej</w:t>
      </w:r>
      <w:r w:rsidR="00015BEF" w:rsidRPr="00015BEF">
        <w:rPr>
          <w:rFonts w:ascii="Calibri" w:hAnsi="Calibri" w:cs="Calibri"/>
        </w:rPr>
        <w:t xml:space="preserve"> </w:t>
      </w:r>
      <w:r w:rsidR="002D5819">
        <w:rPr>
          <w:rFonts w:ascii="Calibri" w:hAnsi="Calibri" w:cs="Calibri"/>
        </w:rPr>
        <w:t>–</w:t>
      </w:r>
      <w:r w:rsidR="00015BEF" w:rsidRPr="00015BEF">
        <w:rPr>
          <w:rFonts w:ascii="Calibri" w:hAnsi="Calibri" w:cs="Calibri"/>
        </w:rPr>
        <w:t xml:space="preserve"> </w:t>
      </w:r>
      <w:r w:rsidR="002D5819">
        <w:rPr>
          <w:rFonts w:ascii="Calibri" w:hAnsi="Calibri" w:cs="Calibri"/>
          <w:bCs/>
        </w:rPr>
        <w:t>d</w:t>
      </w:r>
      <w:r w:rsidR="00015BEF" w:rsidRPr="00015BEF">
        <w:rPr>
          <w:rFonts w:ascii="Calibri" w:hAnsi="Calibri" w:cs="Calibri"/>
        </w:rPr>
        <w:t>oradca</w:t>
      </w:r>
      <w:r w:rsidR="002D5819">
        <w:rPr>
          <w:rFonts w:ascii="Calibri" w:hAnsi="Calibri" w:cs="Calibri"/>
        </w:rPr>
        <w:t>,</w:t>
      </w:r>
    </w:p>
    <w:p w14:paraId="16FA0180" w14:textId="3606A736" w:rsidR="00015BEF" w:rsidRDefault="00603E71" w:rsidP="00D8223C">
      <w:pPr>
        <w:spacing w:after="0" w:line="276" w:lineRule="auto"/>
        <w:ind w:left="142" w:hanging="142"/>
        <w:jc w:val="both"/>
        <w:rPr>
          <w:rFonts w:ascii="Calibri" w:hAnsi="Calibri" w:cs="Calibri"/>
        </w:rPr>
      </w:pPr>
      <w:r>
        <w:rPr>
          <w:rFonts w:ascii="Calibri" w:hAnsi="Calibri" w:cs="Calibri"/>
          <w:bCs/>
        </w:rPr>
        <w:t>–</w:t>
      </w:r>
      <w:r w:rsidR="00D8223C">
        <w:rPr>
          <w:rFonts w:ascii="Calibri" w:hAnsi="Calibri" w:cs="Calibri"/>
          <w:bCs/>
        </w:rPr>
        <w:t xml:space="preserve"> </w:t>
      </w:r>
      <w:r w:rsidR="002D5819">
        <w:rPr>
          <w:rFonts w:ascii="Calibri" w:hAnsi="Calibri" w:cs="Calibri"/>
          <w:bCs/>
        </w:rPr>
        <w:t>d</w:t>
      </w:r>
      <w:r w:rsidR="00015BEF" w:rsidRPr="00015BEF">
        <w:rPr>
          <w:rFonts w:ascii="Calibri" w:hAnsi="Calibri" w:cs="Calibri"/>
        </w:rPr>
        <w:t>r inż. Aleksandra Szulczewska-Remi</w:t>
      </w:r>
      <w:r w:rsidR="007278AF">
        <w:rPr>
          <w:rFonts w:ascii="Calibri" w:hAnsi="Calibri" w:cs="Calibri"/>
        </w:rPr>
        <w:t xml:space="preserve">, </w:t>
      </w:r>
      <w:r w:rsidR="002D5819">
        <w:rPr>
          <w:rFonts w:ascii="Calibri" w:hAnsi="Calibri" w:cs="Calibri"/>
        </w:rPr>
        <w:t>a</w:t>
      </w:r>
      <w:r w:rsidR="007278AF">
        <w:rPr>
          <w:rFonts w:ascii="Calibri" w:hAnsi="Calibri" w:cs="Calibri"/>
        </w:rPr>
        <w:t>diunkt, Katedra Contro</w:t>
      </w:r>
      <w:r w:rsidR="004C6F83">
        <w:rPr>
          <w:rFonts w:ascii="Calibri" w:hAnsi="Calibri" w:cs="Calibri"/>
        </w:rPr>
        <w:t>lli</w:t>
      </w:r>
      <w:r w:rsidR="007278AF">
        <w:rPr>
          <w:rFonts w:ascii="Calibri" w:hAnsi="Calibri" w:cs="Calibri"/>
        </w:rPr>
        <w:t>ngu, Analizy Finansowej i Wyceny</w:t>
      </w:r>
      <w:r w:rsidR="00015BEF" w:rsidRPr="00015BEF">
        <w:rPr>
          <w:rFonts w:ascii="Calibri" w:hAnsi="Calibri" w:cs="Calibri"/>
        </w:rPr>
        <w:t xml:space="preserve"> </w:t>
      </w:r>
      <w:r w:rsidR="002D5819">
        <w:rPr>
          <w:rFonts w:ascii="Calibri" w:hAnsi="Calibri" w:cs="Calibri"/>
        </w:rPr>
        <w:t>–</w:t>
      </w:r>
      <w:r w:rsidR="00015BEF" w:rsidRPr="00015BEF">
        <w:rPr>
          <w:rFonts w:ascii="Calibri" w:hAnsi="Calibri" w:cs="Calibri"/>
        </w:rPr>
        <w:t xml:space="preserve"> </w:t>
      </w:r>
      <w:r w:rsidR="002D5819">
        <w:rPr>
          <w:rFonts w:ascii="Calibri" w:hAnsi="Calibri" w:cs="Calibri"/>
          <w:bCs/>
        </w:rPr>
        <w:t>d</w:t>
      </w:r>
      <w:r w:rsidR="00015BEF" w:rsidRPr="00015BEF">
        <w:rPr>
          <w:rFonts w:ascii="Calibri" w:hAnsi="Calibri" w:cs="Calibri"/>
        </w:rPr>
        <w:t>oradca</w:t>
      </w:r>
      <w:r w:rsidR="002D5819">
        <w:rPr>
          <w:rFonts w:ascii="Calibri" w:hAnsi="Calibri" w:cs="Calibri"/>
        </w:rPr>
        <w:t>,</w:t>
      </w:r>
      <w:r w:rsidR="00015BEF" w:rsidRPr="00943CE1">
        <w:rPr>
          <w:rFonts w:ascii="Calibri" w:hAnsi="Calibri" w:cs="Calibri"/>
        </w:rPr>
        <w:t xml:space="preserve"> </w:t>
      </w:r>
    </w:p>
    <w:p w14:paraId="5623335B" w14:textId="576B395C" w:rsidR="00943CE1" w:rsidRPr="000120E6" w:rsidRDefault="00603E71" w:rsidP="00D8223C">
      <w:pPr>
        <w:spacing w:after="0" w:line="276" w:lineRule="auto"/>
        <w:ind w:left="142" w:hanging="142"/>
        <w:jc w:val="both"/>
        <w:rPr>
          <w:rFonts w:ascii="Calibri" w:hAnsi="Calibri" w:cs="Calibri"/>
        </w:rPr>
      </w:pPr>
      <w:r>
        <w:rPr>
          <w:rFonts w:ascii="Calibri" w:hAnsi="Calibri" w:cs="Calibri"/>
          <w:bCs/>
        </w:rPr>
        <w:t xml:space="preserve">– </w:t>
      </w:r>
      <w:r w:rsidR="002D5819">
        <w:rPr>
          <w:rFonts w:ascii="Calibri" w:hAnsi="Calibri" w:cs="Calibri"/>
        </w:rPr>
        <w:t>m</w:t>
      </w:r>
      <w:r w:rsidR="00943CE1" w:rsidRPr="00943CE1">
        <w:rPr>
          <w:rFonts w:ascii="Calibri" w:hAnsi="Calibri" w:cs="Calibri"/>
        </w:rPr>
        <w:t xml:space="preserve">gr inż. Blanka Cimcioch, </w:t>
      </w:r>
      <w:hyperlink r:id="rId37" w:tgtFrame="_blank" w:history="1">
        <w:r w:rsidR="002D5819" w:rsidRPr="000120E6">
          <w:rPr>
            <w:rFonts w:ascii="Calibri" w:hAnsi="Calibri" w:cs="Calibri"/>
            <w:bCs/>
          </w:rPr>
          <w:t>koordynator do spraw akredytacji międzynarodowych</w:t>
        </w:r>
      </w:hyperlink>
      <w:r w:rsidR="002D5819" w:rsidRPr="000120E6">
        <w:rPr>
          <w:rFonts w:ascii="Calibri" w:hAnsi="Calibri" w:cs="Calibri"/>
          <w:bCs/>
        </w:rPr>
        <w:t>,</w:t>
      </w:r>
    </w:p>
    <w:p w14:paraId="1F7612F6" w14:textId="3A775CCE" w:rsidR="00943CE1" w:rsidRPr="00943CE1" w:rsidRDefault="00603E71" w:rsidP="00D8223C">
      <w:pPr>
        <w:spacing w:after="0" w:line="276" w:lineRule="auto"/>
        <w:ind w:left="142" w:hanging="142"/>
        <w:jc w:val="both"/>
        <w:rPr>
          <w:rFonts w:ascii="Calibri" w:hAnsi="Calibri" w:cs="Calibri"/>
        </w:rPr>
      </w:pPr>
      <w:r>
        <w:rPr>
          <w:rFonts w:ascii="Calibri" w:hAnsi="Calibri" w:cs="Calibri"/>
          <w:bCs/>
        </w:rPr>
        <w:t xml:space="preserve">– </w:t>
      </w:r>
      <w:r w:rsidR="002D5819">
        <w:rPr>
          <w:rFonts w:ascii="Calibri" w:hAnsi="Calibri" w:cs="Calibri"/>
        </w:rPr>
        <w:t>m</w:t>
      </w:r>
      <w:r w:rsidR="00943CE1" w:rsidRPr="00943CE1">
        <w:rPr>
          <w:rFonts w:ascii="Calibri" w:hAnsi="Calibri" w:cs="Calibri"/>
        </w:rPr>
        <w:t xml:space="preserve">gr inż. Ewa Paluch, </w:t>
      </w:r>
      <w:r w:rsidR="002D5819">
        <w:rPr>
          <w:rFonts w:ascii="Calibri" w:hAnsi="Calibri" w:cs="Calibri"/>
        </w:rPr>
        <w:t>d</w:t>
      </w:r>
      <w:r w:rsidR="00943CE1" w:rsidRPr="00943CE1">
        <w:rPr>
          <w:rFonts w:ascii="Calibri" w:hAnsi="Calibri" w:cs="Calibri"/>
        </w:rPr>
        <w:t>yrektor, Biuro Rektora</w:t>
      </w:r>
      <w:r w:rsidR="002D5819">
        <w:rPr>
          <w:rFonts w:ascii="Calibri" w:hAnsi="Calibri" w:cs="Calibri"/>
        </w:rPr>
        <w:t>,</w:t>
      </w:r>
    </w:p>
    <w:p w14:paraId="0FC2263C" w14:textId="23AAFF1F" w:rsidR="00943CE1" w:rsidRPr="00943CE1" w:rsidRDefault="00603E71" w:rsidP="00D8223C">
      <w:pPr>
        <w:spacing w:after="0" w:line="276" w:lineRule="auto"/>
        <w:ind w:left="142" w:hanging="142"/>
        <w:jc w:val="both"/>
        <w:rPr>
          <w:rFonts w:ascii="Calibri" w:hAnsi="Calibri" w:cs="Calibri"/>
        </w:rPr>
      </w:pPr>
      <w:r>
        <w:rPr>
          <w:rFonts w:ascii="Calibri" w:hAnsi="Calibri" w:cs="Calibri"/>
          <w:bCs/>
        </w:rPr>
        <w:t xml:space="preserve">– </w:t>
      </w:r>
      <w:r w:rsidR="002D5819">
        <w:rPr>
          <w:rFonts w:ascii="Calibri" w:hAnsi="Calibri" w:cs="Calibri"/>
        </w:rPr>
        <w:t>m</w:t>
      </w:r>
      <w:r w:rsidR="00943CE1" w:rsidRPr="00943CE1">
        <w:rPr>
          <w:rFonts w:ascii="Calibri" w:hAnsi="Calibri" w:cs="Calibri"/>
        </w:rPr>
        <w:t xml:space="preserve">gr Agnieszka Gampe-Matysiak, </w:t>
      </w:r>
      <w:r w:rsidR="002D5819">
        <w:rPr>
          <w:rFonts w:ascii="Calibri" w:hAnsi="Calibri" w:cs="Calibri"/>
        </w:rPr>
        <w:t>k</w:t>
      </w:r>
      <w:r w:rsidR="00943CE1" w:rsidRPr="00943CE1">
        <w:rPr>
          <w:rFonts w:ascii="Calibri" w:hAnsi="Calibri" w:cs="Calibri"/>
        </w:rPr>
        <w:t>ierownik Działu Dydaktyki</w:t>
      </w:r>
      <w:r w:rsidR="002D5819">
        <w:rPr>
          <w:rFonts w:ascii="Calibri" w:hAnsi="Calibri" w:cs="Calibri"/>
        </w:rPr>
        <w:t>,</w:t>
      </w:r>
    </w:p>
    <w:p w14:paraId="26418E7C" w14:textId="09131966" w:rsidR="00943CE1" w:rsidRPr="00943CE1" w:rsidRDefault="00603E71" w:rsidP="00D8223C">
      <w:pPr>
        <w:spacing w:after="0" w:line="276" w:lineRule="auto"/>
        <w:ind w:left="142" w:hanging="142"/>
        <w:jc w:val="both"/>
        <w:rPr>
          <w:rFonts w:ascii="Calibri" w:hAnsi="Calibri" w:cs="Calibri"/>
        </w:rPr>
      </w:pPr>
      <w:r>
        <w:rPr>
          <w:rFonts w:ascii="Calibri" w:hAnsi="Calibri" w:cs="Calibri"/>
          <w:bCs/>
        </w:rPr>
        <w:t xml:space="preserve">– </w:t>
      </w:r>
      <w:r w:rsidR="002D5819">
        <w:rPr>
          <w:rFonts w:ascii="Calibri" w:hAnsi="Calibri" w:cs="Calibri"/>
        </w:rPr>
        <w:t>d</w:t>
      </w:r>
      <w:r w:rsidR="00943CE1" w:rsidRPr="00943CE1">
        <w:rPr>
          <w:rFonts w:ascii="Calibri" w:hAnsi="Calibri" w:cs="Calibri"/>
        </w:rPr>
        <w:t xml:space="preserve">r Agata Maćków-Wojciechowska, </w:t>
      </w:r>
      <w:r w:rsidR="002D5819">
        <w:rPr>
          <w:rFonts w:ascii="Calibri" w:hAnsi="Calibri" w:cs="Calibri"/>
        </w:rPr>
        <w:t>k</w:t>
      </w:r>
      <w:r w:rsidR="00943CE1" w:rsidRPr="00943CE1">
        <w:rPr>
          <w:rFonts w:ascii="Calibri" w:hAnsi="Calibri" w:cs="Calibri"/>
        </w:rPr>
        <w:t>ierownik Działu Współpracy z Zagranicą</w:t>
      </w:r>
      <w:r w:rsidR="002D5819">
        <w:rPr>
          <w:rFonts w:ascii="Calibri" w:hAnsi="Calibri" w:cs="Calibri"/>
        </w:rPr>
        <w:t>,</w:t>
      </w:r>
    </w:p>
    <w:p w14:paraId="3C03F7D9" w14:textId="421C0182" w:rsidR="00943CE1" w:rsidRPr="00943CE1" w:rsidRDefault="00603E71" w:rsidP="00D8223C">
      <w:pPr>
        <w:spacing w:after="0" w:line="276" w:lineRule="auto"/>
        <w:ind w:left="142" w:hanging="142"/>
        <w:jc w:val="both"/>
        <w:rPr>
          <w:rFonts w:ascii="Calibri" w:hAnsi="Calibri" w:cs="Calibri"/>
        </w:rPr>
      </w:pPr>
      <w:r>
        <w:rPr>
          <w:rFonts w:ascii="Calibri" w:hAnsi="Calibri" w:cs="Calibri"/>
          <w:bCs/>
        </w:rPr>
        <w:t xml:space="preserve">– </w:t>
      </w:r>
      <w:r w:rsidR="002D5819">
        <w:rPr>
          <w:rFonts w:ascii="Calibri" w:hAnsi="Calibri" w:cs="Calibri"/>
        </w:rPr>
        <w:t>m</w:t>
      </w:r>
      <w:r w:rsidR="00943CE1" w:rsidRPr="00943CE1">
        <w:rPr>
          <w:rFonts w:ascii="Calibri" w:hAnsi="Calibri" w:cs="Calibri"/>
        </w:rPr>
        <w:t xml:space="preserve">gr Anna Matuszak-Jankowiak, </w:t>
      </w:r>
      <w:r w:rsidR="002D5819">
        <w:rPr>
          <w:rFonts w:ascii="Calibri" w:hAnsi="Calibri" w:cs="Calibri"/>
        </w:rPr>
        <w:t>z</w:t>
      </w:r>
      <w:r w:rsidR="00943CE1" w:rsidRPr="00943CE1">
        <w:rPr>
          <w:rFonts w:ascii="Calibri" w:hAnsi="Calibri" w:cs="Calibri"/>
        </w:rPr>
        <w:t xml:space="preserve">astępca </w:t>
      </w:r>
      <w:r w:rsidR="002D5819">
        <w:rPr>
          <w:rFonts w:ascii="Calibri" w:hAnsi="Calibri" w:cs="Calibri"/>
        </w:rPr>
        <w:t>k</w:t>
      </w:r>
      <w:r w:rsidR="00943CE1" w:rsidRPr="00943CE1">
        <w:rPr>
          <w:rFonts w:ascii="Calibri" w:hAnsi="Calibri" w:cs="Calibri"/>
        </w:rPr>
        <w:t xml:space="preserve">anclerza </w:t>
      </w:r>
      <w:r w:rsidR="002D5819">
        <w:rPr>
          <w:rFonts w:ascii="Calibri" w:hAnsi="Calibri" w:cs="Calibri"/>
        </w:rPr>
        <w:t>–</w:t>
      </w:r>
      <w:r w:rsidR="002D5819" w:rsidRPr="00943CE1">
        <w:rPr>
          <w:rFonts w:ascii="Calibri" w:hAnsi="Calibri" w:cs="Calibri"/>
        </w:rPr>
        <w:t xml:space="preserve"> </w:t>
      </w:r>
      <w:r w:rsidR="002D5819">
        <w:rPr>
          <w:rFonts w:ascii="Calibri" w:hAnsi="Calibri" w:cs="Calibri"/>
        </w:rPr>
        <w:t>k</w:t>
      </w:r>
      <w:r w:rsidR="00943CE1" w:rsidRPr="00943CE1">
        <w:rPr>
          <w:rFonts w:ascii="Calibri" w:hAnsi="Calibri" w:cs="Calibri"/>
        </w:rPr>
        <w:t>westor</w:t>
      </w:r>
      <w:r w:rsidR="002D5819">
        <w:rPr>
          <w:rFonts w:ascii="Calibri" w:hAnsi="Calibri" w:cs="Calibri"/>
        </w:rPr>
        <w:t>,</w:t>
      </w:r>
    </w:p>
    <w:p w14:paraId="7F4820A3" w14:textId="42E3C39C" w:rsidR="00943CE1" w:rsidRPr="000120E6" w:rsidRDefault="00603E71" w:rsidP="00D8223C">
      <w:pPr>
        <w:spacing w:after="0" w:line="276" w:lineRule="auto"/>
        <w:ind w:left="142" w:hanging="142"/>
        <w:jc w:val="both"/>
        <w:rPr>
          <w:rFonts w:ascii="Calibri" w:hAnsi="Calibri" w:cs="Calibri"/>
          <w:bCs/>
        </w:rPr>
      </w:pPr>
      <w:r>
        <w:rPr>
          <w:rFonts w:ascii="Calibri" w:hAnsi="Calibri" w:cs="Calibri"/>
          <w:bCs/>
        </w:rPr>
        <w:t xml:space="preserve">– </w:t>
      </w:r>
      <w:r w:rsidR="002D5819">
        <w:rPr>
          <w:rFonts w:ascii="Calibri" w:hAnsi="Calibri" w:cs="Calibri"/>
        </w:rPr>
        <w:t>m</w:t>
      </w:r>
      <w:r w:rsidR="00943CE1" w:rsidRPr="00943CE1">
        <w:rPr>
          <w:rFonts w:ascii="Calibri" w:hAnsi="Calibri" w:cs="Calibri"/>
        </w:rPr>
        <w:t xml:space="preserve">gr inż. Tomasz Krokosz, </w:t>
      </w:r>
      <w:r w:rsidR="002D5819">
        <w:rPr>
          <w:rFonts w:ascii="Calibri" w:hAnsi="Calibri" w:cs="Calibri"/>
        </w:rPr>
        <w:t>s</w:t>
      </w:r>
      <w:r w:rsidR="00943CE1" w:rsidRPr="00943CE1">
        <w:rPr>
          <w:rFonts w:ascii="Calibri" w:hAnsi="Calibri" w:cs="Calibri"/>
        </w:rPr>
        <w:t xml:space="preserve">tarszy technik programista, </w:t>
      </w:r>
      <w:hyperlink r:id="rId38" w:tgtFrame="_blank" w:history="1">
        <w:r w:rsidR="00943CE1" w:rsidRPr="000120E6">
          <w:rPr>
            <w:rFonts w:ascii="Calibri" w:hAnsi="Calibri" w:cs="Calibri"/>
            <w:bCs/>
          </w:rPr>
          <w:t xml:space="preserve">Centrum Informatyki </w:t>
        </w:r>
        <w:r w:rsidR="002D5819" w:rsidRPr="000120E6">
          <w:rPr>
            <w:rFonts w:ascii="Calibri" w:hAnsi="Calibri" w:cs="Calibri"/>
            <w:bCs/>
          </w:rPr>
          <w:t xml:space="preserve">– </w:t>
        </w:r>
        <w:r w:rsidR="00943CE1" w:rsidRPr="000120E6">
          <w:rPr>
            <w:rFonts w:ascii="Calibri" w:hAnsi="Calibri" w:cs="Calibri"/>
            <w:bCs/>
          </w:rPr>
          <w:t>Zespół do spraw Oprogramowania</w:t>
        </w:r>
      </w:hyperlink>
      <w:r w:rsidR="002D5819" w:rsidRPr="000120E6">
        <w:rPr>
          <w:rFonts w:ascii="Calibri" w:hAnsi="Calibri" w:cs="Calibri"/>
          <w:bCs/>
        </w:rPr>
        <w:t>,</w:t>
      </w:r>
    </w:p>
    <w:p w14:paraId="0D190122" w14:textId="5BCE403B" w:rsidR="00943CE1" w:rsidRPr="00943CE1" w:rsidRDefault="00603E71" w:rsidP="00D8223C">
      <w:pPr>
        <w:spacing w:after="0" w:line="276" w:lineRule="auto"/>
        <w:ind w:left="142" w:hanging="142"/>
        <w:jc w:val="both"/>
        <w:rPr>
          <w:rFonts w:ascii="Calibri" w:hAnsi="Calibri" w:cs="Calibri"/>
        </w:rPr>
      </w:pPr>
      <w:r>
        <w:rPr>
          <w:rFonts w:ascii="Calibri" w:hAnsi="Calibri" w:cs="Calibri"/>
          <w:bCs/>
        </w:rPr>
        <w:t xml:space="preserve">– </w:t>
      </w:r>
      <w:r w:rsidR="002D5819">
        <w:rPr>
          <w:rFonts w:ascii="Calibri" w:hAnsi="Calibri" w:cs="Calibri"/>
        </w:rPr>
        <w:t>m</w:t>
      </w:r>
      <w:r w:rsidR="00943CE1" w:rsidRPr="00943CE1">
        <w:rPr>
          <w:rFonts w:ascii="Calibri" w:hAnsi="Calibri" w:cs="Calibri"/>
        </w:rPr>
        <w:t xml:space="preserve">gr Katarzyna Szuber-Przybył, </w:t>
      </w:r>
      <w:r w:rsidR="002D5819">
        <w:rPr>
          <w:rFonts w:ascii="Calibri" w:hAnsi="Calibri" w:cs="Calibri"/>
        </w:rPr>
        <w:t>k</w:t>
      </w:r>
      <w:r w:rsidR="00943CE1" w:rsidRPr="00943CE1">
        <w:rPr>
          <w:rFonts w:ascii="Calibri" w:hAnsi="Calibri" w:cs="Calibri"/>
        </w:rPr>
        <w:t>ierownik Biura Pozyskiwania Fundusz</w:t>
      </w:r>
      <w:r w:rsidR="004C6F83">
        <w:rPr>
          <w:rFonts w:ascii="Calibri" w:hAnsi="Calibri" w:cs="Calibri"/>
        </w:rPr>
        <w:t>y,</w:t>
      </w:r>
    </w:p>
    <w:p w14:paraId="134D28D5" w14:textId="447D46EB" w:rsidR="00943CE1" w:rsidRPr="00943CE1" w:rsidRDefault="00603E71" w:rsidP="00D8223C">
      <w:pPr>
        <w:spacing w:after="0" w:line="276" w:lineRule="auto"/>
        <w:ind w:left="142" w:hanging="142"/>
        <w:jc w:val="both"/>
        <w:rPr>
          <w:rFonts w:ascii="Calibri" w:hAnsi="Calibri" w:cs="Calibri"/>
        </w:rPr>
      </w:pPr>
      <w:r>
        <w:rPr>
          <w:rFonts w:ascii="Calibri" w:hAnsi="Calibri" w:cs="Calibri"/>
          <w:bCs/>
        </w:rPr>
        <w:lastRenderedPageBreak/>
        <w:t xml:space="preserve">– </w:t>
      </w:r>
      <w:r w:rsidR="002D5819">
        <w:rPr>
          <w:rFonts w:ascii="Calibri" w:hAnsi="Calibri" w:cs="Calibri"/>
        </w:rPr>
        <w:t>m</w:t>
      </w:r>
      <w:r w:rsidR="00943CE1" w:rsidRPr="00943CE1">
        <w:rPr>
          <w:rFonts w:ascii="Calibri" w:hAnsi="Calibri" w:cs="Calibri"/>
        </w:rPr>
        <w:t xml:space="preserve">gr Jakub Dobrzyński, </w:t>
      </w:r>
      <w:r w:rsidR="002D5819">
        <w:rPr>
          <w:rFonts w:ascii="Calibri" w:hAnsi="Calibri" w:cs="Calibri"/>
        </w:rPr>
        <w:t>r</w:t>
      </w:r>
      <w:r w:rsidR="00943CE1" w:rsidRPr="00943CE1">
        <w:rPr>
          <w:rFonts w:ascii="Calibri" w:hAnsi="Calibri" w:cs="Calibri"/>
        </w:rPr>
        <w:t>adca prawny, Zespół Radców Prawnych</w:t>
      </w:r>
      <w:r w:rsidR="002D5819">
        <w:rPr>
          <w:rFonts w:ascii="Calibri" w:hAnsi="Calibri" w:cs="Calibri"/>
        </w:rPr>
        <w:t>,</w:t>
      </w:r>
    </w:p>
    <w:p w14:paraId="12241EB1" w14:textId="61CE96B6" w:rsidR="00943CE1" w:rsidRPr="00943CE1" w:rsidRDefault="00603E71" w:rsidP="00D8223C">
      <w:pPr>
        <w:spacing w:after="0" w:line="276" w:lineRule="auto"/>
        <w:ind w:left="142" w:hanging="142"/>
        <w:jc w:val="both"/>
        <w:rPr>
          <w:rFonts w:ascii="Calibri" w:hAnsi="Calibri" w:cs="Calibri"/>
        </w:rPr>
      </w:pPr>
      <w:r>
        <w:rPr>
          <w:rFonts w:ascii="Calibri" w:hAnsi="Calibri" w:cs="Calibri"/>
          <w:bCs/>
        </w:rPr>
        <w:t xml:space="preserve">– </w:t>
      </w:r>
      <w:r w:rsidR="002D5819">
        <w:rPr>
          <w:rFonts w:ascii="Calibri" w:hAnsi="Calibri" w:cs="Calibri"/>
        </w:rPr>
        <w:t>m</w:t>
      </w:r>
      <w:r w:rsidR="00943CE1" w:rsidRPr="00943CE1">
        <w:rPr>
          <w:rFonts w:ascii="Calibri" w:hAnsi="Calibri" w:cs="Calibri"/>
        </w:rPr>
        <w:t xml:space="preserve">gr Dorota Tursa, </w:t>
      </w:r>
      <w:r w:rsidR="002D5819">
        <w:rPr>
          <w:rFonts w:ascii="Calibri" w:hAnsi="Calibri" w:cs="Calibri"/>
        </w:rPr>
        <w:t>z</w:t>
      </w:r>
      <w:r w:rsidR="00943CE1" w:rsidRPr="00943CE1">
        <w:rPr>
          <w:rFonts w:ascii="Calibri" w:hAnsi="Calibri" w:cs="Calibri"/>
        </w:rPr>
        <w:t xml:space="preserve">astępca </w:t>
      </w:r>
      <w:r w:rsidR="002D5819">
        <w:rPr>
          <w:rFonts w:ascii="Calibri" w:hAnsi="Calibri" w:cs="Calibri"/>
        </w:rPr>
        <w:t>k</w:t>
      </w:r>
      <w:r w:rsidR="00943CE1" w:rsidRPr="00943CE1">
        <w:rPr>
          <w:rFonts w:ascii="Calibri" w:hAnsi="Calibri" w:cs="Calibri"/>
        </w:rPr>
        <w:t>ierownika Działu Badań Naukowych</w:t>
      </w:r>
      <w:r w:rsidR="002D5819">
        <w:rPr>
          <w:rFonts w:ascii="Calibri" w:hAnsi="Calibri" w:cs="Calibri"/>
        </w:rPr>
        <w:t>.</w:t>
      </w:r>
    </w:p>
    <w:p w14:paraId="6A7F5560" w14:textId="3A791850" w:rsidR="00632C09" w:rsidRPr="00D8223C" w:rsidRDefault="00943CE1" w:rsidP="002C2816">
      <w:pPr>
        <w:pStyle w:val="Nagwek3"/>
        <w:numPr>
          <w:ilvl w:val="1"/>
          <w:numId w:val="16"/>
        </w:numPr>
        <w:spacing w:before="0" w:after="120"/>
        <w:ind w:left="0" w:firstLine="0"/>
        <w:jc w:val="both"/>
        <w:rPr>
          <w:b/>
          <w:color w:val="auto"/>
          <w:sz w:val="28"/>
          <w:szCs w:val="28"/>
          <w:u w:val="single"/>
          <w:lang w:val="en-US"/>
        </w:rPr>
      </w:pPr>
      <w:bookmarkStart w:id="60" w:name="_Toc112930296"/>
      <w:bookmarkStart w:id="61" w:name="_Toc116991364"/>
      <w:bookmarkStart w:id="62" w:name="_Hlk114055414"/>
      <w:bookmarkEnd w:id="57"/>
      <w:r w:rsidRPr="00D8223C">
        <w:rPr>
          <w:b/>
          <w:color w:val="auto"/>
          <w:sz w:val="28"/>
          <w:szCs w:val="28"/>
        </w:rPr>
        <w:t>Czy istnieje jakaś zgodność polityki organizacyjnej z HRS4R? Na przykład, czy HRS4R jest uznawany w strategii badawczej organizacji, nadrzędnej polityce HR?</w:t>
      </w:r>
      <w:bookmarkEnd w:id="60"/>
      <w:bookmarkEnd w:id="61"/>
    </w:p>
    <w:p w14:paraId="757825D0" w14:textId="07E5677F" w:rsidR="00943CE1" w:rsidRPr="00015BEF" w:rsidRDefault="00015BEF" w:rsidP="00015BEF">
      <w:pPr>
        <w:jc w:val="both"/>
        <w:rPr>
          <w:bCs/>
        </w:rPr>
      </w:pPr>
      <w:r w:rsidRPr="00015BEF">
        <w:rPr>
          <w:bCs/>
        </w:rPr>
        <w:t xml:space="preserve">Wartości </w:t>
      </w:r>
      <w:r>
        <w:rPr>
          <w:bCs/>
        </w:rPr>
        <w:t xml:space="preserve">ujęte w </w:t>
      </w:r>
      <w:r w:rsidR="008025C9" w:rsidRPr="008025C9">
        <w:rPr>
          <w:bCs/>
        </w:rPr>
        <w:t>Europejskiej Kar</w:t>
      </w:r>
      <w:r w:rsidR="008025C9">
        <w:rPr>
          <w:bCs/>
        </w:rPr>
        <w:t>cie</w:t>
      </w:r>
      <w:r w:rsidR="008025C9" w:rsidRPr="008025C9">
        <w:rPr>
          <w:bCs/>
        </w:rPr>
        <w:t xml:space="preserve"> Naukowca </w:t>
      </w:r>
      <w:r>
        <w:rPr>
          <w:bCs/>
        </w:rPr>
        <w:t>oraz Kodeksie</w:t>
      </w:r>
      <w:r w:rsidR="008025C9" w:rsidRPr="008025C9">
        <w:rPr>
          <w:bCs/>
        </w:rPr>
        <w:t xml:space="preserve"> postępowania przy rekrutacji pracowników naukowych</w:t>
      </w:r>
      <w:r w:rsidR="008025C9">
        <w:rPr>
          <w:bCs/>
        </w:rPr>
        <w:t xml:space="preserve"> </w:t>
      </w:r>
      <w:r>
        <w:rPr>
          <w:bCs/>
        </w:rPr>
        <w:t xml:space="preserve">są niezmiernie ważne dla UEP i znajduje to odzwierciedlenie w zapisach Statutu. </w:t>
      </w:r>
    </w:p>
    <w:p w14:paraId="741C9060" w14:textId="573AAF62" w:rsidR="00246E0D" w:rsidRDefault="00632C09" w:rsidP="00246E0D">
      <w:pPr>
        <w:jc w:val="both"/>
        <w:rPr>
          <w:bCs/>
        </w:rPr>
      </w:pPr>
      <w:r w:rsidRPr="00943CE1">
        <w:rPr>
          <w:bCs/>
        </w:rPr>
        <w:t>Obecna Strategia UEP na lata</w:t>
      </w:r>
      <w:r w:rsidR="00015BEF">
        <w:rPr>
          <w:bCs/>
        </w:rPr>
        <w:t xml:space="preserve"> 2021</w:t>
      </w:r>
      <w:r w:rsidR="002D5819">
        <w:rPr>
          <w:bCs/>
        </w:rPr>
        <w:t>–</w:t>
      </w:r>
      <w:r w:rsidR="00015BEF">
        <w:rPr>
          <w:bCs/>
        </w:rPr>
        <w:t>2024</w:t>
      </w:r>
      <w:r w:rsidR="00BD6E35">
        <w:rPr>
          <w:bCs/>
        </w:rPr>
        <w:t>,</w:t>
      </w:r>
      <w:r w:rsidR="00015BEF">
        <w:rPr>
          <w:bCs/>
        </w:rPr>
        <w:t xml:space="preserve"> jak i poprzednia z lat</w:t>
      </w:r>
      <w:r w:rsidRPr="00943CE1">
        <w:rPr>
          <w:bCs/>
        </w:rPr>
        <w:t xml:space="preserve"> 2016</w:t>
      </w:r>
      <w:r w:rsidR="002D5819">
        <w:rPr>
          <w:bCs/>
        </w:rPr>
        <w:t>–</w:t>
      </w:r>
      <w:r w:rsidRPr="00943CE1">
        <w:rPr>
          <w:bCs/>
        </w:rPr>
        <w:t>2020</w:t>
      </w:r>
      <w:r w:rsidR="00BD6E35">
        <w:rPr>
          <w:bCs/>
        </w:rPr>
        <w:t>,</w:t>
      </w:r>
      <w:r w:rsidRPr="00943CE1">
        <w:rPr>
          <w:bCs/>
        </w:rPr>
        <w:t xml:space="preserve"> została przygotowana </w:t>
      </w:r>
      <w:r w:rsidR="00015BEF">
        <w:rPr>
          <w:bCs/>
        </w:rPr>
        <w:t xml:space="preserve">na podstawie </w:t>
      </w:r>
      <w:r w:rsidR="00015BEF" w:rsidRPr="00015BEF">
        <w:rPr>
          <w:bCs/>
        </w:rPr>
        <w:t>przeprowadzonej analizy</w:t>
      </w:r>
      <w:r w:rsidR="00015BEF">
        <w:rPr>
          <w:bCs/>
        </w:rPr>
        <w:t xml:space="preserve"> </w:t>
      </w:r>
      <w:r w:rsidR="00015BEF" w:rsidRPr="00015BEF">
        <w:rPr>
          <w:bCs/>
        </w:rPr>
        <w:t>SWOT, diagnozy najważniejszych trendów oraz</w:t>
      </w:r>
      <w:r w:rsidR="00015BEF">
        <w:rPr>
          <w:bCs/>
        </w:rPr>
        <w:t> </w:t>
      </w:r>
      <w:r w:rsidR="00015BEF" w:rsidRPr="00015BEF">
        <w:rPr>
          <w:bCs/>
        </w:rPr>
        <w:t>zaleceń</w:t>
      </w:r>
      <w:r w:rsidR="00015BEF">
        <w:rPr>
          <w:bCs/>
        </w:rPr>
        <w:t xml:space="preserve"> </w:t>
      </w:r>
      <w:r w:rsidR="00015BEF" w:rsidRPr="00015BEF">
        <w:rPr>
          <w:bCs/>
        </w:rPr>
        <w:t>organizacji odpowiedzialnych za przyznanie międzynarodowych akredytacji,</w:t>
      </w:r>
      <w:r w:rsidR="00246E0D">
        <w:rPr>
          <w:bCs/>
        </w:rPr>
        <w:t xml:space="preserve"> w tym wyróżnienia HR</w:t>
      </w:r>
      <w:r w:rsidR="00D8223C">
        <w:rPr>
          <w:bCs/>
        </w:rPr>
        <w:t> </w:t>
      </w:r>
      <w:r w:rsidR="00246E0D">
        <w:rPr>
          <w:bCs/>
        </w:rPr>
        <w:t xml:space="preserve">Excellence in </w:t>
      </w:r>
      <w:proofErr w:type="spellStart"/>
      <w:r w:rsidR="00B5346A">
        <w:rPr>
          <w:bCs/>
        </w:rPr>
        <w:t>R</w:t>
      </w:r>
      <w:r w:rsidR="00246E0D">
        <w:rPr>
          <w:bCs/>
        </w:rPr>
        <w:t>esearch</w:t>
      </w:r>
      <w:proofErr w:type="spellEnd"/>
      <w:r w:rsidR="00015BEF" w:rsidRPr="00015BEF">
        <w:rPr>
          <w:bCs/>
        </w:rPr>
        <w:t>.</w:t>
      </w:r>
      <w:r w:rsidR="007278AF">
        <w:rPr>
          <w:bCs/>
        </w:rPr>
        <w:t xml:space="preserve"> </w:t>
      </w:r>
      <w:r w:rsidRPr="00943CE1">
        <w:rPr>
          <w:bCs/>
        </w:rPr>
        <w:t xml:space="preserve">Dlatego idee strategii HR znalazły się wśród celów strategicznych Uczelni. </w:t>
      </w:r>
    </w:p>
    <w:p w14:paraId="0F52C63C" w14:textId="6FF0DC39" w:rsidR="00632C09" w:rsidRDefault="00632C09" w:rsidP="00246E0D">
      <w:pPr>
        <w:jc w:val="both"/>
        <w:rPr>
          <w:bCs/>
        </w:rPr>
      </w:pPr>
      <w:r w:rsidRPr="00943CE1">
        <w:rPr>
          <w:bCs/>
        </w:rPr>
        <w:t>Dodatkowo w</w:t>
      </w:r>
      <w:r w:rsidR="00246E0D">
        <w:rPr>
          <w:bCs/>
        </w:rPr>
        <w:t xml:space="preserve"> zmienionym </w:t>
      </w:r>
      <w:r w:rsidRPr="00943CE1">
        <w:rPr>
          <w:bCs/>
        </w:rPr>
        <w:t xml:space="preserve">regulaminie pracy i zasadach oceny </w:t>
      </w:r>
      <w:r w:rsidR="00246E0D">
        <w:rPr>
          <w:bCs/>
        </w:rPr>
        <w:t xml:space="preserve">pracy nauczycieli akademickich </w:t>
      </w:r>
      <w:r w:rsidRPr="00943CE1">
        <w:rPr>
          <w:bCs/>
        </w:rPr>
        <w:t>oraz</w:t>
      </w:r>
      <w:r w:rsidR="00D8223C">
        <w:rPr>
          <w:bCs/>
        </w:rPr>
        <w:t> </w:t>
      </w:r>
      <w:r w:rsidRPr="00943CE1">
        <w:rPr>
          <w:bCs/>
        </w:rPr>
        <w:t xml:space="preserve">procedurach rekrutacyjnych </w:t>
      </w:r>
      <w:r w:rsidR="00246E0D">
        <w:rPr>
          <w:bCs/>
        </w:rPr>
        <w:t xml:space="preserve">uwzględniono </w:t>
      </w:r>
      <w:r w:rsidRPr="00943CE1">
        <w:rPr>
          <w:bCs/>
        </w:rPr>
        <w:t xml:space="preserve">idee i zapisy </w:t>
      </w:r>
      <w:r w:rsidR="007278AF">
        <w:rPr>
          <w:bCs/>
        </w:rPr>
        <w:t>S</w:t>
      </w:r>
      <w:r w:rsidRPr="00943CE1">
        <w:rPr>
          <w:bCs/>
        </w:rPr>
        <w:t xml:space="preserve">trategii HR. </w:t>
      </w:r>
    </w:p>
    <w:p w14:paraId="5F0167FF" w14:textId="58FCFE5C" w:rsidR="00246E0D" w:rsidRDefault="00246E0D" w:rsidP="00246E0D">
      <w:pPr>
        <w:jc w:val="both"/>
        <w:rPr>
          <w:bCs/>
        </w:rPr>
      </w:pPr>
      <w:r>
        <w:rPr>
          <w:bCs/>
        </w:rPr>
        <w:t xml:space="preserve">Podczas przygotowywania wniosków i raportów akredytacyjnych (np. AASCB) badane i rozpatrywane są zadania ujęte w Planie </w:t>
      </w:r>
      <w:r w:rsidR="002D5819">
        <w:rPr>
          <w:bCs/>
        </w:rPr>
        <w:t>d</w:t>
      </w:r>
      <w:r>
        <w:rPr>
          <w:bCs/>
        </w:rPr>
        <w:t>ziałania.</w:t>
      </w:r>
    </w:p>
    <w:p w14:paraId="4BB3789D" w14:textId="77777777" w:rsidR="00686C24" w:rsidRPr="00686C24" w:rsidRDefault="00F50741" w:rsidP="0000559F">
      <w:pPr>
        <w:pStyle w:val="Nagwek3"/>
        <w:numPr>
          <w:ilvl w:val="1"/>
          <w:numId w:val="16"/>
        </w:numPr>
        <w:spacing w:before="0" w:after="120"/>
        <w:ind w:left="0" w:firstLine="0"/>
        <w:jc w:val="both"/>
      </w:pPr>
      <w:bookmarkStart w:id="63" w:name="_Toc112930297"/>
      <w:bookmarkStart w:id="64" w:name="_Toc116991365"/>
      <w:bookmarkStart w:id="65" w:name="_Hlk114056221"/>
      <w:bookmarkEnd w:id="62"/>
      <w:r w:rsidRPr="000120E6">
        <w:rPr>
          <w:b/>
          <w:color w:val="auto"/>
          <w:sz w:val="28"/>
          <w:szCs w:val="28"/>
          <w:lang w:val="en-US"/>
        </w:rPr>
        <w:t xml:space="preserve">W </w:t>
      </w:r>
      <w:proofErr w:type="spellStart"/>
      <w:r w:rsidRPr="000120E6">
        <w:rPr>
          <w:b/>
          <w:color w:val="auto"/>
          <w:sz w:val="28"/>
          <w:szCs w:val="28"/>
          <w:lang w:val="en-US"/>
        </w:rPr>
        <w:t>jaki</w:t>
      </w:r>
      <w:proofErr w:type="spellEnd"/>
      <w:r w:rsidRPr="000120E6">
        <w:rPr>
          <w:b/>
          <w:color w:val="auto"/>
          <w:sz w:val="28"/>
          <w:szCs w:val="28"/>
          <w:lang w:val="en-US"/>
        </w:rPr>
        <w:t xml:space="preserve"> </w:t>
      </w:r>
      <w:proofErr w:type="spellStart"/>
      <w:r w:rsidRPr="000120E6">
        <w:rPr>
          <w:b/>
          <w:color w:val="auto"/>
          <w:sz w:val="28"/>
          <w:szCs w:val="28"/>
          <w:lang w:val="en-US"/>
        </w:rPr>
        <w:t>sposób</w:t>
      </w:r>
      <w:proofErr w:type="spellEnd"/>
      <w:r w:rsidRPr="000120E6">
        <w:rPr>
          <w:b/>
          <w:color w:val="auto"/>
          <w:sz w:val="28"/>
          <w:szCs w:val="28"/>
          <w:lang w:val="en-US"/>
        </w:rPr>
        <w:t xml:space="preserve"> </w:t>
      </w:r>
      <w:proofErr w:type="spellStart"/>
      <w:r w:rsidRPr="000120E6">
        <w:rPr>
          <w:b/>
          <w:color w:val="auto"/>
          <w:sz w:val="28"/>
          <w:szCs w:val="28"/>
          <w:lang w:val="en-US"/>
        </w:rPr>
        <w:t>organizacja</w:t>
      </w:r>
      <w:proofErr w:type="spellEnd"/>
      <w:r w:rsidRPr="000120E6">
        <w:rPr>
          <w:b/>
          <w:color w:val="auto"/>
          <w:sz w:val="28"/>
          <w:szCs w:val="28"/>
          <w:lang w:val="en-US"/>
        </w:rPr>
        <w:t xml:space="preserve"> </w:t>
      </w:r>
      <w:proofErr w:type="spellStart"/>
      <w:r w:rsidRPr="000120E6">
        <w:rPr>
          <w:b/>
          <w:color w:val="auto"/>
          <w:sz w:val="28"/>
          <w:szCs w:val="28"/>
          <w:lang w:val="en-US"/>
        </w:rPr>
        <w:t>zapewnia</w:t>
      </w:r>
      <w:proofErr w:type="spellEnd"/>
      <w:r w:rsidRPr="000120E6">
        <w:rPr>
          <w:b/>
          <w:color w:val="auto"/>
          <w:sz w:val="28"/>
          <w:szCs w:val="28"/>
          <w:lang w:val="en-US"/>
        </w:rPr>
        <w:t xml:space="preserve"> </w:t>
      </w:r>
      <w:proofErr w:type="spellStart"/>
      <w:r w:rsidRPr="000120E6">
        <w:rPr>
          <w:b/>
          <w:color w:val="auto"/>
          <w:sz w:val="28"/>
          <w:szCs w:val="28"/>
          <w:lang w:val="en-US"/>
        </w:rPr>
        <w:t>realizację</w:t>
      </w:r>
      <w:proofErr w:type="spellEnd"/>
      <w:r w:rsidRPr="000120E6">
        <w:rPr>
          <w:b/>
          <w:color w:val="auto"/>
          <w:sz w:val="28"/>
          <w:szCs w:val="28"/>
          <w:lang w:val="en-US"/>
        </w:rPr>
        <w:t xml:space="preserve"> </w:t>
      </w:r>
      <w:proofErr w:type="spellStart"/>
      <w:r w:rsidRPr="000120E6">
        <w:rPr>
          <w:b/>
          <w:color w:val="auto"/>
          <w:sz w:val="28"/>
          <w:szCs w:val="28"/>
          <w:lang w:val="en-US"/>
        </w:rPr>
        <w:t>proponowanych</w:t>
      </w:r>
      <w:proofErr w:type="spellEnd"/>
      <w:r w:rsidRPr="000120E6">
        <w:rPr>
          <w:b/>
          <w:color w:val="auto"/>
          <w:sz w:val="28"/>
          <w:szCs w:val="28"/>
          <w:lang w:val="en-US"/>
        </w:rPr>
        <w:t xml:space="preserve"> </w:t>
      </w:r>
      <w:proofErr w:type="spellStart"/>
      <w:r w:rsidRPr="000120E6">
        <w:rPr>
          <w:b/>
          <w:color w:val="auto"/>
          <w:sz w:val="28"/>
          <w:szCs w:val="28"/>
          <w:lang w:val="en-US"/>
        </w:rPr>
        <w:t>działań</w:t>
      </w:r>
      <w:proofErr w:type="spellEnd"/>
      <w:r w:rsidRPr="000120E6">
        <w:rPr>
          <w:b/>
          <w:color w:val="auto"/>
          <w:sz w:val="28"/>
          <w:szCs w:val="28"/>
          <w:lang w:val="en-US"/>
        </w:rPr>
        <w:t>?</w:t>
      </w:r>
    </w:p>
    <w:bookmarkEnd w:id="63"/>
    <w:p w14:paraId="63BCA1F1" w14:textId="3F270683" w:rsidR="00DB32D0" w:rsidRDefault="00F50741" w:rsidP="00686C24">
      <w:pPr>
        <w:pStyle w:val="Nagwek3"/>
        <w:spacing w:before="0" w:after="120"/>
        <w:jc w:val="both"/>
      </w:pPr>
      <w:r w:rsidRPr="000120E6">
        <w:rPr>
          <w:rFonts w:asciiTheme="minorHAnsi" w:eastAsiaTheme="minorHAnsi" w:hAnsiTheme="minorHAnsi" w:cstheme="minorBidi"/>
          <w:color w:val="auto"/>
          <w:sz w:val="22"/>
          <w:szCs w:val="22"/>
        </w:rPr>
        <w:t xml:space="preserve">Gwarancją realizacji zrewidowanego </w:t>
      </w:r>
      <w:r w:rsidR="00F54F4F" w:rsidRPr="000120E6">
        <w:rPr>
          <w:rFonts w:asciiTheme="minorHAnsi" w:eastAsiaTheme="minorHAnsi" w:hAnsiTheme="minorHAnsi" w:cstheme="minorBidi"/>
          <w:color w:val="auto"/>
          <w:sz w:val="22"/>
          <w:szCs w:val="22"/>
        </w:rPr>
        <w:t>P</w:t>
      </w:r>
      <w:r w:rsidRPr="000120E6">
        <w:rPr>
          <w:rFonts w:asciiTheme="minorHAnsi" w:eastAsiaTheme="minorHAnsi" w:hAnsiTheme="minorHAnsi" w:cstheme="minorBidi"/>
          <w:color w:val="auto"/>
          <w:sz w:val="22"/>
          <w:szCs w:val="22"/>
        </w:rPr>
        <w:t xml:space="preserve">lanu działania jest stworzenie odpowiednich ram prawnych i organizacyjnych. Wspólnota Uczelni zaakceptowała projekt nowego statutu w części odnoszącej się do </w:t>
      </w:r>
      <w:r w:rsidR="008B13AF" w:rsidRPr="000120E6">
        <w:rPr>
          <w:rFonts w:asciiTheme="minorHAnsi" w:eastAsiaTheme="minorHAnsi" w:hAnsiTheme="minorHAnsi" w:cstheme="minorBidi"/>
          <w:color w:val="auto"/>
          <w:sz w:val="22"/>
          <w:szCs w:val="22"/>
        </w:rPr>
        <w:t>Strategii HR dla Naukowców</w:t>
      </w:r>
      <w:r w:rsidRPr="000120E6">
        <w:rPr>
          <w:rFonts w:asciiTheme="minorHAnsi" w:eastAsiaTheme="minorHAnsi" w:hAnsiTheme="minorHAnsi" w:cstheme="minorBidi"/>
          <w:color w:val="auto"/>
          <w:sz w:val="22"/>
          <w:szCs w:val="22"/>
        </w:rPr>
        <w:t xml:space="preserve">, podobnie jak nowy regulamin pracy oraz </w:t>
      </w:r>
      <w:r w:rsidR="00D77C28" w:rsidRPr="000120E6">
        <w:rPr>
          <w:rFonts w:asciiTheme="minorHAnsi" w:eastAsiaTheme="minorHAnsi" w:hAnsiTheme="minorHAnsi" w:cstheme="minorBidi"/>
          <w:color w:val="auto"/>
          <w:sz w:val="22"/>
          <w:szCs w:val="22"/>
        </w:rPr>
        <w:t>S</w:t>
      </w:r>
      <w:r w:rsidRPr="000120E6">
        <w:rPr>
          <w:rFonts w:asciiTheme="minorHAnsi" w:eastAsiaTheme="minorHAnsi" w:hAnsiTheme="minorHAnsi" w:cstheme="minorBidi"/>
          <w:color w:val="auto"/>
          <w:sz w:val="22"/>
          <w:szCs w:val="22"/>
        </w:rPr>
        <w:t xml:space="preserve">trategię rozwoju </w:t>
      </w:r>
      <w:r w:rsidR="00B5346A" w:rsidRPr="000120E6">
        <w:rPr>
          <w:rFonts w:asciiTheme="minorHAnsi" w:eastAsiaTheme="minorHAnsi" w:hAnsiTheme="minorHAnsi" w:cstheme="minorBidi"/>
          <w:color w:val="auto"/>
          <w:sz w:val="22"/>
          <w:szCs w:val="22"/>
        </w:rPr>
        <w:t>U</w:t>
      </w:r>
      <w:r w:rsidRPr="000120E6">
        <w:rPr>
          <w:rFonts w:asciiTheme="minorHAnsi" w:eastAsiaTheme="minorHAnsi" w:hAnsiTheme="minorHAnsi" w:cstheme="minorBidi"/>
          <w:color w:val="auto"/>
          <w:sz w:val="22"/>
          <w:szCs w:val="22"/>
        </w:rPr>
        <w:t>czelni.</w:t>
      </w:r>
      <w:bookmarkEnd w:id="64"/>
      <w:r>
        <w:t xml:space="preserve"> </w:t>
      </w:r>
      <w:r w:rsidR="00DB32D0">
        <w:t xml:space="preserve"> </w:t>
      </w:r>
    </w:p>
    <w:p w14:paraId="190DDA8D" w14:textId="4827E5D5" w:rsidR="00632C09" w:rsidRDefault="00D621CB" w:rsidP="00D33634">
      <w:pPr>
        <w:jc w:val="both"/>
      </w:pPr>
      <w:r>
        <w:t xml:space="preserve">Rozwijana jest również działalność Zespołu Rozwoju Kompetencji Zawodowych, </w:t>
      </w:r>
      <w:r w:rsidR="00F50741">
        <w:t xml:space="preserve">którego </w:t>
      </w:r>
      <w:r>
        <w:t>jednym z</w:t>
      </w:r>
      <w:r w:rsidR="00DB32D0">
        <w:t> </w:t>
      </w:r>
      <w:r>
        <w:t>głównych zadań</w:t>
      </w:r>
      <w:r w:rsidR="008B13AF">
        <w:t>, od 2022 r</w:t>
      </w:r>
      <w:r w:rsidR="0069404E">
        <w:t>oku</w:t>
      </w:r>
      <w:r w:rsidR="008B13AF">
        <w:t>, jest</w:t>
      </w:r>
      <w:r w:rsidR="00F50741">
        <w:t xml:space="preserve"> ko</w:t>
      </w:r>
      <w:r>
        <w:t>ordynowanie spraw związanych z realizacją</w:t>
      </w:r>
      <w:r w:rsidR="00F50741">
        <w:t xml:space="preserve"> </w:t>
      </w:r>
      <w:r w:rsidR="00D8223C">
        <w:br/>
      </w:r>
      <w:r w:rsidR="008B13AF">
        <w:t>Strategii HR dla Naukowców (</w:t>
      </w:r>
      <w:r w:rsidR="00F50741">
        <w:t>HRS4R</w:t>
      </w:r>
      <w:r w:rsidR="008B13AF">
        <w:t>)</w:t>
      </w:r>
      <w:r w:rsidR="00F50741">
        <w:t xml:space="preserve"> </w:t>
      </w:r>
      <w:r w:rsidR="0069404E">
        <w:t>na</w:t>
      </w:r>
      <w:r>
        <w:t> U</w:t>
      </w:r>
      <w:r w:rsidR="00F50741">
        <w:t>czelni.</w:t>
      </w:r>
      <w:r w:rsidR="00DB32D0">
        <w:t xml:space="preserve"> Pracownicy tego zespołu</w:t>
      </w:r>
      <w:r w:rsidR="008B13AF">
        <w:t xml:space="preserve"> oraz</w:t>
      </w:r>
      <w:r w:rsidR="00246E0D">
        <w:t xml:space="preserve"> Zespołu ds. </w:t>
      </w:r>
      <w:r w:rsidR="0069404E">
        <w:t>W</w:t>
      </w:r>
      <w:r w:rsidR="00246E0D">
        <w:t>drażania Strategii</w:t>
      </w:r>
      <w:r w:rsidR="008B13AF">
        <w:t xml:space="preserve"> HR</w:t>
      </w:r>
      <w:r w:rsidR="00246E0D">
        <w:t xml:space="preserve"> </w:t>
      </w:r>
      <w:r w:rsidR="00BD6E35">
        <w:t>są</w:t>
      </w:r>
      <w:r w:rsidR="008B13AF">
        <w:t> </w:t>
      </w:r>
      <w:r w:rsidR="00DB32D0">
        <w:t>zaangażowani w działania zespołów akredytacyjnych</w:t>
      </w:r>
      <w:r w:rsidR="00BD6E35">
        <w:t>,</w:t>
      </w:r>
      <w:r w:rsidR="00DB32D0">
        <w:t xml:space="preserve"> co gwarantuje powiązanie Strategii dla </w:t>
      </w:r>
      <w:r w:rsidR="0069404E">
        <w:t>N</w:t>
      </w:r>
      <w:r w:rsidR="00DB32D0">
        <w:t>aukowców z innymi ważnymi działaniami podejmowanymi na Uczelni</w:t>
      </w:r>
      <w:r w:rsidR="00B5346A">
        <w:t>.</w:t>
      </w:r>
      <w:r w:rsidR="00DB32D0">
        <w:t xml:space="preserve"> </w:t>
      </w:r>
      <w:r w:rsidR="00B5346A">
        <w:t>P</w:t>
      </w:r>
      <w:r w:rsidR="00DB32D0">
        <w:t>onadto koordynator zespołu pełni funkcj</w:t>
      </w:r>
      <w:r w:rsidR="008025C9">
        <w:t>ę</w:t>
      </w:r>
      <w:r w:rsidR="00DB32D0">
        <w:t xml:space="preserve"> </w:t>
      </w:r>
      <w:r w:rsidR="00D33634">
        <w:t>kierownik</w:t>
      </w:r>
      <w:r w:rsidR="00AC09FE">
        <w:t>a</w:t>
      </w:r>
      <w:r w:rsidR="008B13AF">
        <w:t xml:space="preserve"> </w:t>
      </w:r>
      <w:r w:rsidR="00D33634">
        <w:t>modułu Kadry i Płace ZSI oraz lider</w:t>
      </w:r>
      <w:r w:rsidR="00246E0D">
        <w:t>a</w:t>
      </w:r>
      <w:r w:rsidR="00D33634">
        <w:t xml:space="preserve"> proces</w:t>
      </w:r>
      <w:r w:rsidR="00246E0D">
        <w:t>ów w</w:t>
      </w:r>
      <w:r w:rsidR="00D8223C">
        <w:t> </w:t>
      </w:r>
      <w:r w:rsidR="00246E0D">
        <w:t>projekcie wdrażania ZSI</w:t>
      </w:r>
      <w:r w:rsidR="00D33634">
        <w:t>, co</w:t>
      </w:r>
      <w:r w:rsidR="008B13AF">
        <w:t> </w:t>
      </w:r>
      <w:r w:rsidR="00D33634">
        <w:t xml:space="preserve">gwarantuje osadzenie badania wyników realizacji </w:t>
      </w:r>
      <w:r w:rsidR="00D77C28">
        <w:t>S</w:t>
      </w:r>
      <w:r w:rsidR="00D33634">
        <w:t>trategii w nowo wdrażanych programach informatycznych</w:t>
      </w:r>
      <w:r w:rsidR="00DB32D0">
        <w:t xml:space="preserve">. </w:t>
      </w:r>
    </w:p>
    <w:p w14:paraId="7D2099B8" w14:textId="008AECF5" w:rsidR="00D621CB" w:rsidRDefault="00DB32D0" w:rsidP="00F50741">
      <w:pPr>
        <w:jc w:val="both"/>
      </w:pPr>
      <w:r>
        <w:t xml:space="preserve">Rezultaty realizacji </w:t>
      </w:r>
      <w:r w:rsidRPr="00DB32D0">
        <w:t>HRS4R</w:t>
      </w:r>
      <w:r>
        <w:t xml:space="preserve"> są monitorowane ilościowo wraz z</w:t>
      </w:r>
      <w:r w:rsidR="009451CA">
        <w:t>e</w:t>
      </w:r>
      <w:r>
        <w:t xml:space="preserve"> wskaźnikami realizacji Strategii Uczelni przez powołany w tym celu zespół roboczy, a </w:t>
      </w:r>
      <w:r w:rsidR="00A5232C" w:rsidRPr="00A5232C">
        <w:t>dane uzyskane z badania realizacji HRS4R są podstawą do podejmowania kolejnych działań</w:t>
      </w:r>
      <w:r>
        <w:t xml:space="preserve">. </w:t>
      </w:r>
    </w:p>
    <w:p w14:paraId="6A461A41" w14:textId="77777777" w:rsidR="002C2816" w:rsidRPr="002C2816" w:rsidRDefault="00DB32D0" w:rsidP="002C2816">
      <w:pPr>
        <w:pStyle w:val="Nagwek3"/>
        <w:numPr>
          <w:ilvl w:val="1"/>
          <w:numId w:val="16"/>
        </w:numPr>
        <w:spacing w:before="0" w:after="120"/>
        <w:ind w:left="0" w:firstLine="0"/>
        <w:jc w:val="both"/>
        <w:rPr>
          <w:b/>
          <w:bCs/>
        </w:rPr>
      </w:pPr>
      <w:bookmarkStart w:id="66" w:name="_Toc112930298"/>
      <w:bookmarkStart w:id="67" w:name="_Toc116991366"/>
      <w:bookmarkStart w:id="68" w:name="_Hlk114220104"/>
      <w:bookmarkEnd w:id="65"/>
      <w:r w:rsidRPr="007D5DC7">
        <w:rPr>
          <w:b/>
          <w:color w:val="auto"/>
          <w:sz w:val="28"/>
          <w:szCs w:val="28"/>
          <w:lang w:val="en-US"/>
        </w:rPr>
        <w:t xml:space="preserve">W </w:t>
      </w:r>
      <w:proofErr w:type="spellStart"/>
      <w:r w:rsidRPr="007D5DC7">
        <w:rPr>
          <w:b/>
          <w:color w:val="auto"/>
          <w:sz w:val="28"/>
          <w:szCs w:val="28"/>
          <w:lang w:val="en-US"/>
        </w:rPr>
        <w:t>jaki</w:t>
      </w:r>
      <w:proofErr w:type="spellEnd"/>
      <w:r w:rsidRPr="007D5DC7">
        <w:rPr>
          <w:b/>
          <w:color w:val="auto"/>
          <w:sz w:val="28"/>
          <w:szCs w:val="28"/>
          <w:lang w:val="en-US"/>
        </w:rPr>
        <w:t xml:space="preserve"> </w:t>
      </w:r>
      <w:proofErr w:type="spellStart"/>
      <w:r w:rsidRPr="007D5DC7">
        <w:rPr>
          <w:b/>
          <w:color w:val="auto"/>
          <w:sz w:val="28"/>
          <w:szCs w:val="28"/>
          <w:lang w:val="en-US"/>
        </w:rPr>
        <w:t>sposób</w:t>
      </w:r>
      <w:proofErr w:type="spellEnd"/>
      <w:r w:rsidRPr="007D5DC7">
        <w:rPr>
          <w:b/>
          <w:color w:val="auto"/>
          <w:sz w:val="28"/>
          <w:szCs w:val="28"/>
          <w:lang w:val="en-US"/>
        </w:rPr>
        <w:t xml:space="preserve"> </w:t>
      </w:r>
      <w:proofErr w:type="spellStart"/>
      <w:r w:rsidRPr="007D5DC7">
        <w:rPr>
          <w:b/>
          <w:color w:val="auto"/>
          <w:sz w:val="28"/>
          <w:szCs w:val="28"/>
          <w:lang w:val="en-US"/>
        </w:rPr>
        <w:t>monitorujemy</w:t>
      </w:r>
      <w:proofErr w:type="spellEnd"/>
      <w:r w:rsidRPr="007D5DC7">
        <w:rPr>
          <w:b/>
          <w:color w:val="auto"/>
          <w:sz w:val="28"/>
          <w:szCs w:val="28"/>
          <w:lang w:val="en-US"/>
        </w:rPr>
        <w:t xml:space="preserve"> </w:t>
      </w:r>
      <w:proofErr w:type="spellStart"/>
      <w:r w:rsidRPr="007D5DC7">
        <w:rPr>
          <w:b/>
          <w:color w:val="auto"/>
          <w:sz w:val="28"/>
          <w:szCs w:val="28"/>
          <w:lang w:val="en-US"/>
        </w:rPr>
        <w:t>postępy</w:t>
      </w:r>
      <w:proofErr w:type="spellEnd"/>
      <w:r w:rsidRPr="007D5DC7">
        <w:rPr>
          <w:b/>
          <w:color w:val="auto"/>
          <w:sz w:val="28"/>
          <w:szCs w:val="28"/>
          <w:lang w:val="en-US"/>
        </w:rPr>
        <w:t>?</w:t>
      </w:r>
      <w:bookmarkEnd w:id="66"/>
      <w:bookmarkEnd w:id="67"/>
    </w:p>
    <w:p w14:paraId="6CF5FF50" w14:textId="1E0C5BE6" w:rsidR="00632C09" w:rsidRDefault="00632C09" w:rsidP="00F66704">
      <w:pPr>
        <w:tabs>
          <w:tab w:val="left" w:pos="1071"/>
        </w:tabs>
        <w:jc w:val="both"/>
      </w:pPr>
      <w:r w:rsidRPr="00632C09">
        <w:t xml:space="preserve">Koordynator Zespołu </w:t>
      </w:r>
      <w:r w:rsidR="002308EE">
        <w:t xml:space="preserve">Projektowego ds. </w:t>
      </w:r>
      <w:r w:rsidR="009451CA">
        <w:t>R</w:t>
      </w:r>
      <w:r w:rsidR="002308EE">
        <w:t>ozwoju Strategii HR</w:t>
      </w:r>
      <w:r w:rsidRPr="00632C09">
        <w:t xml:space="preserve"> </w:t>
      </w:r>
      <w:r w:rsidR="008025C9">
        <w:t xml:space="preserve">dla Naukowców </w:t>
      </w:r>
      <w:r w:rsidR="00DB32D0">
        <w:t xml:space="preserve">oraz pracownicy zespołu Rozwoju Kompetencji Zawodowych </w:t>
      </w:r>
      <w:r w:rsidRPr="00632C09">
        <w:t>na bieżąco monitorują postęp poszczególnych działań.</w:t>
      </w:r>
      <w:r w:rsidR="00DB32D0">
        <w:t xml:space="preserve"> Dodatkowo osoby te</w:t>
      </w:r>
      <w:r w:rsidR="002308EE">
        <w:t> </w:t>
      </w:r>
      <w:r w:rsidR="00DB32D0">
        <w:t xml:space="preserve">zaangażowane są w </w:t>
      </w:r>
      <w:r w:rsidR="002308EE">
        <w:t xml:space="preserve">prace prowadzone w </w:t>
      </w:r>
      <w:r w:rsidR="00DB32D0">
        <w:t>zespołach akredytacyjnych</w:t>
      </w:r>
      <w:r w:rsidR="00BD6E35">
        <w:t>,</w:t>
      </w:r>
      <w:r w:rsidR="00DB32D0">
        <w:t xml:space="preserve"> co pozwala na </w:t>
      </w:r>
      <w:r w:rsidR="00D33634">
        <w:t xml:space="preserve">pełny dostęp do danych i monitorowania podejmowanych działań w kontekście realizacji </w:t>
      </w:r>
      <w:r w:rsidR="00D77C28">
        <w:t>S</w:t>
      </w:r>
      <w:r w:rsidR="00D33634">
        <w:t xml:space="preserve">trategii.  Członkowie </w:t>
      </w:r>
      <w:r w:rsidR="00D33634" w:rsidRPr="00D33634">
        <w:t xml:space="preserve">Zespołu do spraw </w:t>
      </w:r>
      <w:r w:rsidR="009451CA">
        <w:t>S</w:t>
      </w:r>
      <w:r w:rsidR="00D33634" w:rsidRPr="00D33634">
        <w:t>trategii UEP na lata 2021</w:t>
      </w:r>
      <w:r w:rsidR="009451CA">
        <w:t>–</w:t>
      </w:r>
      <w:r w:rsidR="00D33634" w:rsidRPr="00D33634">
        <w:t>2024</w:t>
      </w:r>
      <w:r w:rsidR="009451CA">
        <w:t>,</w:t>
      </w:r>
      <w:r w:rsidR="00D33634">
        <w:t xml:space="preserve"> Zespołu ds. </w:t>
      </w:r>
      <w:r w:rsidR="009451CA">
        <w:t>E</w:t>
      </w:r>
      <w:r w:rsidR="00D33634">
        <w:t>waluacji Uczelni oraz Zespołu do</w:t>
      </w:r>
      <w:r w:rsidR="00D8223C">
        <w:t> </w:t>
      </w:r>
      <w:r w:rsidR="009451CA">
        <w:t>D</w:t>
      </w:r>
      <w:r w:rsidR="00D33634">
        <w:t xml:space="preserve">okonania </w:t>
      </w:r>
      <w:r w:rsidR="009451CA">
        <w:t>W</w:t>
      </w:r>
      <w:r w:rsidR="00D33634">
        <w:t xml:space="preserve">yboru </w:t>
      </w:r>
      <w:r w:rsidR="009451CA">
        <w:t>O</w:t>
      </w:r>
      <w:r w:rsidR="00D33634">
        <w:t xml:space="preserve">pisów </w:t>
      </w:r>
      <w:r w:rsidR="009451CA">
        <w:t>W</w:t>
      </w:r>
      <w:r w:rsidR="00D33634">
        <w:t>pływu na</w:t>
      </w:r>
      <w:r w:rsidR="006B2479">
        <w:t> </w:t>
      </w:r>
      <w:r w:rsidR="009451CA">
        <w:t>P</w:t>
      </w:r>
      <w:r w:rsidR="00D33634">
        <w:t xml:space="preserve">otrzeby </w:t>
      </w:r>
      <w:r w:rsidR="009451CA">
        <w:t>E</w:t>
      </w:r>
      <w:r w:rsidR="00D33634">
        <w:t>waluacji Uczelni</w:t>
      </w:r>
      <w:r w:rsidR="00BD6E35">
        <w:t>,</w:t>
      </w:r>
      <w:r w:rsidR="00D33634">
        <w:t xml:space="preserve"> są również członkami Zespołu Projektowego ds. </w:t>
      </w:r>
      <w:r w:rsidR="009451CA">
        <w:t>R</w:t>
      </w:r>
      <w:r w:rsidR="00D33634">
        <w:t xml:space="preserve">ealizacji Strategii HR dla </w:t>
      </w:r>
      <w:r w:rsidR="009451CA">
        <w:t>N</w:t>
      </w:r>
      <w:r w:rsidR="00D33634">
        <w:t>aukowców. Powiązanie tych struktur pozwala na</w:t>
      </w:r>
      <w:r w:rsidR="002308EE">
        <w:t> </w:t>
      </w:r>
      <w:r w:rsidR="00D33634">
        <w:t xml:space="preserve">efektywne monitorowanie postępów. </w:t>
      </w:r>
    </w:p>
    <w:p w14:paraId="4B41E3C3" w14:textId="54FB7062" w:rsidR="002308EE" w:rsidRDefault="002308EE" w:rsidP="002308EE">
      <w:pPr>
        <w:tabs>
          <w:tab w:val="left" w:pos="1071"/>
        </w:tabs>
        <w:jc w:val="both"/>
      </w:pPr>
      <w:r>
        <w:lastRenderedPageBreak/>
        <w:t>W 2021 roku trwały intensywne przygotowania do ewaluacji jakości działalności naukowej za lata 2017</w:t>
      </w:r>
      <w:r w:rsidR="009451CA">
        <w:t>–</w:t>
      </w:r>
      <w:r>
        <w:t>2021. Cała społeczność akademicka była zaangażowana w wypełnienie kryteriów dotyczących publikacji naukowych, projektów badawczych i opisu ich wpływu na gospodarkę i społeczeństwo.</w:t>
      </w:r>
      <w:r w:rsidR="00717C25">
        <w:t xml:space="preserve"> Dane te są również wykorzystywane do monitorowania postępów realizacji Strategii HR. </w:t>
      </w:r>
    </w:p>
    <w:p w14:paraId="10732712" w14:textId="5B2E384E" w:rsidR="00717C25" w:rsidRDefault="00717C25" w:rsidP="00717C25">
      <w:pPr>
        <w:tabs>
          <w:tab w:val="left" w:pos="1071"/>
        </w:tabs>
        <w:jc w:val="both"/>
      </w:pPr>
      <w:r>
        <w:t>W lutym 2022 r</w:t>
      </w:r>
      <w:r w:rsidR="009451CA">
        <w:t>oku</w:t>
      </w:r>
      <w:r>
        <w:t xml:space="preserve"> </w:t>
      </w:r>
      <w:proofErr w:type="spellStart"/>
      <w:r>
        <w:t>Initial</w:t>
      </w:r>
      <w:proofErr w:type="spellEnd"/>
      <w:r>
        <w:t xml:space="preserve"> </w:t>
      </w:r>
      <w:proofErr w:type="spellStart"/>
      <w:r>
        <w:t>Accreditation</w:t>
      </w:r>
      <w:proofErr w:type="spellEnd"/>
      <w:r>
        <w:t xml:space="preserve"> </w:t>
      </w:r>
      <w:proofErr w:type="spellStart"/>
      <w:r>
        <w:t>Committee</w:t>
      </w:r>
      <w:proofErr w:type="spellEnd"/>
      <w:r>
        <w:t xml:space="preserve"> (IAC) AACSB pozytywnie zaopiniował przygotowany przez UEP raport samooceny. W prace nad raportem zaangażowanych było kilkadziesiąt pracownic i</w:t>
      </w:r>
      <w:r w:rsidR="000C1A77">
        <w:t> </w:t>
      </w:r>
      <w:r>
        <w:t>pracowników</w:t>
      </w:r>
      <w:r w:rsidR="000C1A77">
        <w:t xml:space="preserve"> </w:t>
      </w:r>
      <w:r>
        <w:t>Uczelni</w:t>
      </w:r>
      <w:r w:rsidR="000C1A77">
        <w:t>. Podczas prowadzonych prac wykorzystywano materiały dotyczące mi</w:t>
      </w:r>
      <w:r w:rsidR="009451CA">
        <w:t>ę</w:t>
      </w:r>
      <w:r w:rsidR="000C1A77">
        <w:t xml:space="preserve">dzy innymi obszaru szkoleń i rozwoju zawodowego. </w:t>
      </w:r>
    </w:p>
    <w:p w14:paraId="2CF961B5" w14:textId="77777777" w:rsidR="002C2816" w:rsidRPr="002C2816" w:rsidRDefault="00F66704" w:rsidP="00686C24">
      <w:pPr>
        <w:pStyle w:val="Nagwek3"/>
        <w:numPr>
          <w:ilvl w:val="1"/>
          <w:numId w:val="16"/>
        </w:numPr>
        <w:tabs>
          <w:tab w:val="left" w:pos="1071"/>
        </w:tabs>
        <w:spacing w:before="0" w:after="120"/>
        <w:ind w:left="0" w:firstLine="0"/>
        <w:jc w:val="both"/>
        <w:rPr>
          <w:b/>
          <w:bCs/>
        </w:rPr>
      </w:pPr>
      <w:bookmarkStart w:id="69" w:name="_Toc116991367"/>
      <w:bookmarkStart w:id="70" w:name="_Toc112930299"/>
      <w:bookmarkStart w:id="71" w:name="_Hlk114220849"/>
      <w:bookmarkEnd w:id="68"/>
      <w:r w:rsidRPr="007D5DC7">
        <w:rPr>
          <w:b/>
          <w:color w:val="auto"/>
          <w:sz w:val="28"/>
          <w:szCs w:val="28"/>
        </w:rPr>
        <w:t>Jak będziesz mierzyć postępy (wskaźniki) w perspektywie następnej oceny?</w:t>
      </w:r>
      <w:bookmarkEnd w:id="69"/>
      <w:r w:rsidRPr="007D5DC7">
        <w:rPr>
          <w:b/>
          <w:color w:val="auto"/>
          <w:sz w:val="28"/>
          <w:szCs w:val="28"/>
        </w:rPr>
        <w:t xml:space="preserve"> </w:t>
      </w:r>
      <w:bookmarkEnd w:id="70"/>
    </w:p>
    <w:p w14:paraId="18797F80" w14:textId="19C7EF7A" w:rsidR="006B2479" w:rsidRDefault="00F66704" w:rsidP="00874FFB">
      <w:pPr>
        <w:jc w:val="both"/>
      </w:pPr>
      <w:r>
        <w:t xml:space="preserve">Realizacja działań wskazanych w zrewidowanym </w:t>
      </w:r>
      <w:r w:rsidR="008025C9">
        <w:t>P</w:t>
      </w:r>
      <w:r>
        <w:t>lanie działania będzie podlegała</w:t>
      </w:r>
      <w:r w:rsidR="00874FFB">
        <w:t xml:space="preserve"> </w:t>
      </w:r>
      <w:r>
        <w:t xml:space="preserve">monitorowaniu </w:t>
      </w:r>
      <w:r w:rsidR="009451CA">
        <w:t>zgodnie z</w:t>
      </w:r>
      <w:r>
        <w:t xml:space="preserve"> harmonogram</w:t>
      </w:r>
      <w:r w:rsidR="009451CA">
        <w:t>em</w:t>
      </w:r>
      <w:r>
        <w:t xml:space="preserve"> wdrożenia zaakceptowany</w:t>
      </w:r>
      <w:r w:rsidR="009451CA">
        <w:t>m</w:t>
      </w:r>
      <w:r>
        <w:t xml:space="preserve"> przez władze </w:t>
      </w:r>
      <w:r w:rsidR="00874FFB">
        <w:t>U</w:t>
      </w:r>
      <w:r>
        <w:t>czelni</w:t>
      </w:r>
      <w:r w:rsidR="008025C9">
        <w:t xml:space="preserve">, </w:t>
      </w:r>
      <w:r>
        <w:t>wskaźnik</w:t>
      </w:r>
      <w:r w:rsidR="009451CA">
        <w:t>ami</w:t>
      </w:r>
      <w:r>
        <w:t xml:space="preserve"> HR</w:t>
      </w:r>
      <w:r w:rsidR="00D8223C">
        <w:t> </w:t>
      </w:r>
      <w:r>
        <w:t>przyjęt</w:t>
      </w:r>
      <w:r w:rsidR="009451CA">
        <w:t>ymi</w:t>
      </w:r>
      <w:r>
        <w:t xml:space="preserve"> w nowej </w:t>
      </w:r>
      <w:r w:rsidR="00867695">
        <w:t>Strategii HR</w:t>
      </w:r>
      <w:r>
        <w:t xml:space="preserve"> oraz w zrewidowanym planie</w:t>
      </w:r>
      <w:r w:rsidR="00874FFB">
        <w:t xml:space="preserve"> </w:t>
      </w:r>
      <w:r>
        <w:t xml:space="preserve">działania przyjętym na kolejne </w:t>
      </w:r>
      <w:r w:rsidR="00D8223C">
        <w:br/>
      </w:r>
      <w:r w:rsidR="009451CA">
        <w:t>trzy</w:t>
      </w:r>
      <w:r>
        <w:t xml:space="preserve"> lata.</w:t>
      </w:r>
    </w:p>
    <w:p w14:paraId="2F885E41" w14:textId="2D5A23F8" w:rsidR="00F66704" w:rsidRDefault="00F66704" w:rsidP="00874FFB">
      <w:pPr>
        <w:jc w:val="both"/>
      </w:pPr>
      <w:r>
        <w:t xml:space="preserve">Za monitorowanie poziomu </w:t>
      </w:r>
      <w:r w:rsidR="006B2479">
        <w:t>realizacji</w:t>
      </w:r>
      <w:r>
        <w:t xml:space="preserve"> przez </w:t>
      </w:r>
      <w:r w:rsidR="00874FFB">
        <w:t>U</w:t>
      </w:r>
      <w:r>
        <w:t>czelnię</w:t>
      </w:r>
      <w:r w:rsidR="00874FFB">
        <w:t xml:space="preserve"> </w:t>
      </w:r>
      <w:r>
        <w:t>standardów HR Excellenc</w:t>
      </w:r>
      <w:r w:rsidR="00874FFB">
        <w:t xml:space="preserve">e in </w:t>
      </w:r>
      <w:proofErr w:type="spellStart"/>
      <w:r w:rsidR="00874FFB">
        <w:t>Research</w:t>
      </w:r>
      <w:proofErr w:type="spellEnd"/>
      <w:r w:rsidR="00874FFB">
        <w:t xml:space="preserve"> będzie odpowiadał</w:t>
      </w:r>
      <w:r>
        <w:t xml:space="preserve"> </w:t>
      </w:r>
      <w:r w:rsidR="00874FFB">
        <w:t xml:space="preserve">Zespół Rozwoju Kompetencji Zawodowych. </w:t>
      </w:r>
      <w:r>
        <w:t>Z</w:t>
      </w:r>
      <w:r w:rsidR="00874FFB">
        <w:t>akładamy roczny</w:t>
      </w:r>
      <w:r>
        <w:t xml:space="preserve"> cykl raportowania o</w:t>
      </w:r>
      <w:r w:rsidR="005E041A">
        <w:t> </w:t>
      </w:r>
      <w:r>
        <w:t>postępach</w:t>
      </w:r>
      <w:r w:rsidR="00874FFB">
        <w:t xml:space="preserve"> we wdrażaniu </w:t>
      </w:r>
      <w:r w:rsidR="00867695">
        <w:t>Strategii HR dla Naukowców</w:t>
      </w:r>
      <w:r w:rsidR="00874FFB">
        <w:t xml:space="preserve">, powiązany z raportowaniem </w:t>
      </w:r>
      <w:r w:rsidR="005E041A">
        <w:t xml:space="preserve">realizacji </w:t>
      </w:r>
      <w:r w:rsidR="009451CA">
        <w:t>S</w:t>
      </w:r>
      <w:r w:rsidR="005E041A">
        <w:t>trategii UEP oraz akredytacji.</w:t>
      </w:r>
    </w:p>
    <w:p w14:paraId="19C93B17" w14:textId="57BCFE9F" w:rsidR="006B2479" w:rsidRDefault="006B2479" w:rsidP="00874FFB">
      <w:pPr>
        <w:jc w:val="both"/>
      </w:pPr>
      <w:r>
        <w:t xml:space="preserve">Zgodnie z zaleceniami w przygotowanym Planie </w:t>
      </w:r>
      <w:r w:rsidR="009451CA">
        <w:t>d</w:t>
      </w:r>
      <w:r w:rsidR="00867695">
        <w:t xml:space="preserve">ziałania </w:t>
      </w:r>
      <w:r>
        <w:t>każde działanie posiada</w:t>
      </w:r>
      <w:r w:rsidR="00CB2D64">
        <w:t xml:space="preserve">ć będzie </w:t>
      </w:r>
      <w:r>
        <w:t>wskaźniki ilościowe realizacji, zmieniono również sposób opisywania osiągni</w:t>
      </w:r>
      <w:r w:rsidR="009451CA">
        <w:t>ę</w:t>
      </w:r>
      <w:r>
        <w:t>cia celu</w:t>
      </w:r>
      <w:r w:rsidR="00CB2D64">
        <w:t xml:space="preserve"> </w:t>
      </w:r>
      <w:r w:rsidR="00867695">
        <w:t>tak</w:t>
      </w:r>
      <w:r w:rsidR="00BD6E35">
        <w:t>,</w:t>
      </w:r>
      <w:r w:rsidR="00CB2D64">
        <w:t xml:space="preserve"> by można było </w:t>
      </w:r>
      <w:r w:rsidRPr="006B2479">
        <w:t>zdefiniowa</w:t>
      </w:r>
      <w:r w:rsidR="00CB2D64">
        <w:t>ć</w:t>
      </w:r>
      <w:r w:rsidRPr="006B2479">
        <w:t xml:space="preserve"> </w:t>
      </w:r>
      <w:r w:rsidR="00CB2D64">
        <w:t>bardziej szczegółowe akcje</w:t>
      </w:r>
      <w:r w:rsidRPr="006B2479">
        <w:t xml:space="preserve"> </w:t>
      </w:r>
      <w:r w:rsidR="00BD6E35">
        <w:t>(</w:t>
      </w:r>
      <w:r w:rsidRPr="006B2479">
        <w:t>wraz z odpowiednim harmonogramem</w:t>
      </w:r>
      <w:r w:rsidR="008025C9">
        <w:t xml:space="preserve"> realizacji</w:t>
      </w:r>
      <w:r w:rsidR="009451CA">
        <w:t>)</w:t>
      </w:r>
      <w:r w:rsidR="00CB2D64">
        <w:t xml:space="preserve">. </w:t>
      </w:r>
    </w:p>
    <w:p w14:paraId="7FBF2F0D" w14:textId="1DBFF360" w:rsidR="00632C09" w:rsidRDefault="00CB2D64" w:rsidP="00967E67">
      <w:pPr>
        <w:tabs>
          <w:tab w:val="left" w:pos="2719"/>
        </w:tabs>
        <w:jc w:val="both"/>
      </w:pPr>
      <w:r>
        <w:t xml:space="preserve">Realizacja działań będzie również monitorowana i przedstawiana w sprawozdaniach </w:t>
      </w:r>
      <w:r w:rsidR="009451CA">
        <w:t>R</w:t>
      </w:r>
      <w:r>
        <w:t xml:space="preserve">ektora </w:t>
      </w:r>
      <w:r w:rsidR="00967E67">
        <w:br/>
      </w:r>
      <w:r>
        <w:t>oraz w sprawozdaniach z realizacji Strategii UEP</w:t>
      </w:r>
      <w:r w:rsidR="00B36E20">
        <w:t>, które zbierają dane w cyklu sześciomiesi</w:t>
      </w:r>
      <w:r w:rsidR="009451CA">
        <w:t>ę</w:t>
      </w:r>
      <w:r w:rsidR="00B36E20">
        <w:t>cznym</w:t>
      </w:r>
      <w:r w:rsidR="00867695" w:rsidRPr="00867695">
        <w:t xml:space="preserve"> </w:t>
      </w:r>
      <w:r w:rsidR="00867695">
        <w:br/>
      </w:r>
      <w:r w:rsidR="00867695" w:rsidRPr="00867695">
        <w:t>i są dostępne dla pracowników na stronie www po zalogowaniu</w:t>
      </w:r>
      <w:r>
        <w:t>.</w:t>
      </w:r>
    </w:p>
    <w:p w14:paraId="7655066C" w14:textId="395C779C" w:rsidR="00867695" w:rsidRPr="00632C09" w:rsidRDefault="00867695" w:rsidP="00967E67">
      <w:pPr>
        <w:tabs>
          <w:tab w:val="left" w:pos="2719"/>
        </w:tabs>
        <w:jc w:val="both"/>
      </w:pPr>
      <w:r>
        <w:t xml:space="preserve">Zespół Projektowy ds. </w:t>
      </w:r>
      <w:r w:rsidR="009451CA">
        <w:t>R</w:t>
      </w:r>
      <w:r>
        <w:t xml:space="preserve">ealizacji </w:t>
      </w:r>
      <w:r w:rsidR="009451CA">
        <w:t>S</w:t>
      </w:r>
      <w:r>
        <w:t xml:space="preserve">trategii HR dla </w:t>
      </w:r>
      <w:r w:rsidR="009451CA">
        <w:t>N</w:t>
      </w:r>
      <w:r>
        <w:t xml:space="preserve">aukowców został podzielony na cztery mniejsze podzespoły, które przygotowywały Plan </w:t>
      </w:r>
      <w:r w:rsidR="009451CA">
        <w:t>d</w:t>
      </w:r>
      <w:r>
        <w:t>ziałań na lata 2022</w:t>
      </w:r>
      <w:r w:rsidR="009451CA">
        <w:t>–</w:t>
      </w:r>
      <w:r>
        <w:t>2027 w poszczególnych obszarach</w:t>
      </w:r>
      <w:r w:rsidR="009451CA">
        <w:t>,</w:t>
      </w:r>
      <w:r>
        <w:br/>
        <w:t xml:space="preserve">a w kolejnych latach będą odpowiadały za wspieranie realizacji zatwierdzonych aktywności oraz monitorowanie postępów. </w:t>
      </w:r>
    </w:p>
    <w:p w14:paraId="2DDF70A5" w14:textId="77777777" w:rsidR="002C2816" w:rsidRPr="002C2816" w:rsidRDefault="005E041A" w:rsidP="002C2816">
      <w:pPr>
        <w:pStyle w:val="Nagwek3"/>
        <w:numPr>
          <w:ilvl w:val="1"/>
          <w:numId w:val="16"/>
        </w:numPr>
        <w:tabs>
          <w:tab w:val="left" w:pos="0"/>
        </w:tabs>
        <w:spacing w:before="0" w:after="120"/>
        <w:ind w:left="0" w:firstLine="0"/>
        <w:jc w:val="both"/>
        <w:rPr>
          <w:b/>
          <w:bCs/>
        </w:rPr>
      </w:pPr>
      <w:bookmarkStart w:id="72" w:name="_Toc116991368"/>
      <w:bookmarkStart w:id="73" w:name="_Toc112930300"/>
      <w:bookmarkStart w:id="74" w:name="_Hlk114221085"/>
      <w:bookmarkEnd w:id="71"/>
      <w:r w:rsidRPr="007D5DC7">
        <w:rPr>
          <w:b/>
          <w:color w:val="auto"/>
          <w:sz w:val="28"/>
          <w:szCs w:val="28"/>
        </w:rPr>
        <w:t>Jak zamierzasz przygotować się do wizyty?</w:t>
      </w:r>
      <w:bookmarkEnd w:id="72"/>
      <w:r w:rsidRPr="007D5DC7">
        <w:rPr>
          <w:b/>
          <w:color w:val="auto"/>
          <w:sz w:val="28"/>
          <w:szCs w:val="28"/>
        </w:rPr>
        <w:t xml:space="preserve"> </w:t>
      </w:r>
      <w:bookmarkEnd w:id="73"/>
    </w:p>
    <w:p w14:paraId="03C4E41C" w14:textId="27BE1403" w:rsidR="00B36E20" w:rsidRDefault="005E041A" w:rsidP="00686C24">
      <w:pPr>
        <w:tabs>
          <w:tab w:val="left" w:pos="142"/>
        </w:tabs>
        <w:jc w:val="both"/>
      </w:pPr>
      <w:r>
        <w:t xml:space="preserve">Plan przygotowania do audytu zewnętrznego będzie obejmował: </w:t>
      </w:r>
      <w:r>
        <w:br/>
      </w:r>
      <w:bookmarkStart w:id="75" w:name="_Hlk114465513"/>
      <w:r w:rsidR="00856F15">
        <w:t>–</w:t>
      </w:r>
      <w:bookmarkEnd w:id="75"/>
      <w:r w:rsidR="00856F15">
        <w:t xml:space="preserve"> </w:t>
      </w:r>
      <w:r w:rsidR="00B36E20">
        <w:t>przygotowanie raportu podsumowującego,</w:t>
      </w:r>
    </w:p>
    <w:p w14:paraId="42128730" w14:textId="5C37D4E8" w:rsidR="0043171D" w:rsidRDefault="002810F8" w:rsidP="00686C24">
      <w:pPr>
        <w:tabs>
          <w:tab w:val="left" w:pos="142"/>
        </w:tabs>
        <w:jc w:val="both"/>
      </w:pPr>
      <w:r>
        <w:t xml:space="preserve">– </w:t>
      </w:r>
      <w:r w:rsidR="0043171D">
        <w:t xml:space="preserve">poinformowanie społeczności uczelni o podejmowanych działaniach podczas najbliższego spotkania  ogólnouczelnianego, </w:t>
      </w:r>
    </w:p>
    <w:p w14:paraId="336FC231" w14:textId="6FF52BFE" w:rsidR="00B36E20" w:rsidRDefault="00856F15" w:rsidP="00686C24">
      <w:pPr>
        <w:tabs>
          <w:tab w:val="left" w:pos="142"/>
        </w:tabs>
        <w:jc w:val="both"/>
      </w:pPr>
      <w:r>
        <w:t>–</w:t>
      </w:r>
      <w:r w:rsidR="00B36E20">
        <w:t xml:space="preserve"> udostępnienie członkom komisji wszelkich niezbędnych materiałów, w tym zasad i przepisów obowiązujących na UEP,</w:t>
      </w:r>
    </w:p>
    <w:p w14:paraId="6179983B" w14:textId="65BB5D86" w:rsidR="00B36E20" w:rsidRDefault="00856F15" w:rsidP="00686C24">
      <w:pPr>
        <w:tabs>
          <w:tab w:val="left" w:pos="142"/>
        </w:tabs>
        <w:jc w:val="both"/>
      </w:pPr>
      <w:r>
        <w:t>–</w:t>
      </w:r>
      <w:r w:rsidR="00B36E20">
        <w:t xml:space="preserve"> zaproszenie na spotkania z członkami komisji osób odpowiedzialnych oraz zaangażowanych w</w:t>
      </w:r>
      <w:r w:rsidR="00D8223C">
        <w:t> </w:t>
      </w:r>
      <w:r w:rsidR="00B36E20">
        <w:t>pracę nad HRS4R,</w:t>
      </w:r>
    </w:p>
    <w:p w14:paraId="10D205C0" w14:textId="0A5B9A56" w:rsidR="00B36E20" w:rsidRDefault="00856F15" w:rsidP="00686C24">
      <w:pPr>
        <w:tabs>
          <w:tab w:val="left" w:pos="142"/>
        </w:tabs>
        <w:jc w:val="both"/>
      </w:pPr>
      <w:r>
        <w:t>–</w:t>
      </w:r>
      <w:r w:rsidR="00B36E20">
        <w:t xml:space="preserve"> udzielenie członkom komisji wszelkich informacji i wyjaśnień.</w:t>
      </w:r>
    </w:p>
    <w:p w14:paraId="643342F5" w14:textId="77777777" w:rsidR="00B36E20" w:rsidRDefault="00B36E20" w:rsidP="00686C24">
      <w:pPr>
        <w:tabs>
          <w:tab w:val="left" w:pos="142"/>
        </w:tabs>
        <w:jc w:val="both"/>
      </w:pPr>
      <w:r>
        <w:t>Następnie, po wizycie członków komisji:</w:t>
      </w:r>
    </w:p>
    <w:p w14:paraId="1D9C914A" w14:textId="270FE482" w:rsidR="00B36E20" w:rsidRDefault="00856F15" w:rsidP="00686C24">
      <w:pPr>
        <w:tabs>
          <w:tab w:val="left" w:pos="142"/>
        </w:tabs>
        <w:jc w:val="both"/>
      </w:pPr>
      <w:r>
        <w:lastRenderedPageBreak/>
        <w:t>–</w:t>
      </w:r>
      <w:r w:rsidR="00B36E20">
        <w:t xml:space="preserve"> regularne spotkania K</w:t>
      </w:r>
      <w:r w:rsidR="0043171D">
        <w:t xml:space="preserve">omitetu </w:t>
      </w:r>
      <w:r w:rsidR="00B36E20">
        <w:t>S</w:t>
      </w:r>
      <w:r w:rsidR="0043171D">
        <w:t>terującego</w:t>
      </w:r>
      <w:r w:rsidR="00B36E20">
        <w:t xml:space="preserve"> i zespołu,</w:t>
      </w:r>
    </w:p>
    <w:p w14:paraId="1A7E8705" w14:textId="7BD8846D" w:rsidR="00B36E20" w:rsidRDefault="00856F15" w:rsidP="00686C24">
      <w:pPr>
        <w:tabs>
          <w:tab w:val="left" w:pos="142"/>
        </w:tabs>
        <w:ind w:left="142" w:hanging="142"/>
        <w:jc w:val="both"/>
      </w:pPr>
      <w:r>
        <w:t>–</w:t>
      </w:r>
      <w:r w:rsidR="00B36E20">
        <w:t xml:space="preserve"> zaangażowanie naukowców w </w:t>
      </w:r>
      <w:r w:rsidR="001A7D63">
        <w:t>realizację</w:t>
      </w:r>
      <w:r w:rsidR="00B36E20">
        <w:t xml:space="preserve"> planu działania na kolejne </w:t>
      </w:r>
      <w:r>
        <w:t>trzy</w:t>
      </w:r>
      <w:r w:rsidR="00B36E20">
        <w:t xml:space="preserve"> lata,</w:t>
      </w:r>
    </w:p>
    <w:p w14:paraId="2159619F" w14:textId="5BBCF658" w:rsidR="00967E67" w:rsidRDefault="00856F15" w:rsidP="00686C24">
      <w:pPr>
        <w:tabs>
          <w:tab w:val="left" w:pos="142"/>
        </w:tabs>
        <w:jc w:val="both"/>
      </w:pPr>
      <w:r>
        <w:t>–</w:t>
      </w:r>
      <w:r w:rsidR="00B36E20">
        <w:t xml:space="preserve"> konsultacje z interesariuszami oraz akcja informacyjna dotycząca nowej HRS4R i Planu </w:t>
      </w:r>
      <w:r w:rsidR="00DC78FE">
        <w:t>działania</w:t>
      </w:r>
      <w:r w:rsidR="00B36E20">
        <w:t>.</w:t>
      </w:r>
      <w:r w:rsidR="00B018FC">
        <w:br/>
      </w:r>
      <w:r w:rsidR="00967E67">
        <w:t xml:space="preserve">Po złożeniu dokumentów za pośrednictwem EURAXESS zostanie przeprowadzona akcja informacyjna dotycząca nowej HRS4R i Planu </w:t>
      </w:r>
      <w:r w:rsidR="00DC78FE">
        <w:t xml:space="preserve">działania </w:t>
      </w:r>
      <w:r w:rsidR="00967E67">
        <w:t xml:space="preserve">oraz promująca nową zakładkę na stronie Uniwersytetu dotyczącą  HR EXCELLENCE. </w:t>
      </w:r>
    </w:p>
    <w:p w14:paraId="64836FB6" w14:textId="77777777" w:rsidR="002C2816" w:rsidRPr="002C2816" w:rsidRDefault="005F7D8F" w:rsidP="002C2816">
      <w:pPr>
        <w:pStyle w:val="Nagwek1"/>
        <w:numPr>
          <w:ilvl w:val="0"/>
          <w:numId w:val="16"/>
        </w:numPr>
        <w:tabs>
          <w:tab w:val="left" w:pos="0"/>
        </w:tabs>
        <w:spacing w:before="0" w:after="120"/>
        <w:ind w:left="0" w:firstLine="0"/>
        <w:jc w:val="both"/>
        <w:rPr>
          <w:b/>
          <w:bCs/>
        </w:rPr>
      </w:pPr>
      <w:bookmarkStart w:id="76" w:name="_Toc116991369"/>
      <w:bookmarkStart w:id="77" w:name="_Toc112930301"/>
      <w:bookmarkStart w:id="78" w:name="_Hlk114222294"/>
      <w:bookmarkEnd w:id="74"/>
      <w:r w:rsidRPr="007D5DC7">
        <w:rPr>
          <w:b/>
          <w:color w:val="auto"/>
          <w:lang w:val="en-US"/>
        </w:rPr>
        <w:t>DODATKOWE UWAGI</w:t>
      </w:r>
      <w:bookmarkEnd w:id="76"/>
      <w:r w:rsidRPr="007D5DC7">
        <w:rPr>
          <w:b/>
          <w:color w:val="auto"/>
          <w:lang w:val="en-US"/>
        </w:rPr>
        <w:t xml:space="preserve"> </w:t>
      </w:r>
      <w:bookmarkEnd w:id="77"/>
    </w:p>
    <w:p w14:paraId="240D539F" w14:textId="1149630D" w:rsidR="00967E67" w:rsidRPr="004C3BB2" w:rsidRDefault="0043171D" w:rsidP="004C3BB2">
      <w:pPr>
        <w:spacing w:after="120"/>
        <w:jc w:val="both"/>
        <w:rPr>
          <w:rFonts w:cstheme="minorHAnsi"/>
          <w:bCs/>
        </w:rPr>
      </w:pPr>
      <w:r w:rsidRPr="0043171D">
        <w:rPr>
          <w:rFonts w:cstheme="minorHAnsi"/>
          <w:bCs/>
        </w:rPr>
        <w:t>1 października 2019 roku wszedł w życie nowy Statut Uczelni, Uczelnia rozpoczęła funkcjonowanie w</w:t>
      </w:r>
      <w:r>
        <w:rPr>
          <w:rFonts w:cstheme="minorHAnsi"/>
          <w:bCs/>
        </w:rPr>
        <w:t> </w:t>
      </w:r>
      <w:r w:rsidRPr="0043171D">
        <w:rPr>
          <w:rFonts w:cstheme="minorHAnsi"/>
          <w:bCs/>
        </w:rPr>
        <w:t xml:space="preserve">nowej strukturze organizacyjnej. </w:t>
      </w:r>
      <w:r w:rsidR="001A7D63" w:rsidRPr="004C3BB2">
        <w:rPr>
          <w:rFonts w:cstheme="minorHAnsi"/>
          <w:bCs/>
        </w:rPr>
        <w:t>K</w:t>
      </w:r>
      <w:r w:rsidR="00967E67" w:rsidRPr="004C3BB2">
        <w:rPr>
          <w:rFonts w:cstheme="minorHAnsi"/>
          <w:bCs/>
        </w:rPr>
        <w:t>atedry zostały połączone w instytuty, wybrana przez Senat Rada Awansów Naukowych przejęła nadawanie stopni naukowych, za kształcenie podstawową odpowiedzialność przejęli dyrektorzy studiów oraz Rada Programowa, a obsługą studentów zajęło się Biuro Obsługi Studenta. Te głębokie zmiany były wypracowane w roku akademickim 2018/2019 w</w:t>
      </w:r>
      <w:r w:rsidR="000120E6">
        <w:rPr>
          <w:rFonts w:cstheme="minorHAnsi"/>
          <w:bCs/>
        </w:rPr>
        <w:t> </w:t>
      </w:r>
      <w:r w:rsidR="00967E67" w:rsidRPr="004C3BB2">
        <w:rPr>
          <w:rFonts w:cstheme="minorHAnsi"/>
          <w:bCs/>
        </w:rPr>
        <w:t xml:space="preserve">otwartym dialogu ze społecznością Uczelni. Postanowiliśmy jak najlepiej wykorzystać szanse stwarzane przez </w:t>
      </w:r>
      <w:r w:rsidR="001A7D63" w:rsidRPr="004C3BB2">
        <w:rPr>
          <w:rFonts w:cstheme="minorHAnsi"/>
          <w:bCs/>
        </w:rPr>
        <w:t>Ustawę</w:t>
      </w:r>
      <w:r w:rsidR="00967E67" w:rsidRPr="004C3BB2">
        <w:rPr>
          <w:rFonts w:cstheme="minorHAnsi"/>
          <w:bCs/>
        </w:rPr>
        <w:t xml:space="preserve"> Prawo o szkolnictwie wyższym i nauce dla realizacji celów strategicznych UEP. </w:t>
      </w:r>
    </w:p>
    <w:p w14:paraId="77AFD6E3" w14:textId="13BA4835" w:rsidR="00967E67" w:rsidRPr="004C3BB2" w:rsidRDefault="005933D6" w:rsidP="004C3BB2">
      <w:pPr>
        <w:spacing w:after="120"/>
        <w:jc w:val="both"/>
        <w:rPr>
          <w:rFonts w:cstheme="minorHAnsi"/>
          <w:bCs/>
        </w:rPr>
      </w:pPr>
      <w:r w:rsidRPr="004C3BB2">
        <w:rPr>
          <w:rFonts w:cstheme="minorHAnsi"/>
          <w:bCs/>
        </w:rPr>
        <w:t>Pierwsze kwartały 2020 roku stały pod znakiem pandemii. Sprawnie przeszliśmy do zdalnego kształcenia i do zdalnej pracy zdecydowanej większości pracowników. Szybko przygotowana nowelizacja Statutu stała się podstawą zdalnego funkcjonowania organów Uczelni (w tym Senatu, Rady Uczelni i Rady Awansów Naukowych), a także wyborów władz Uczelni na nową kadencję. Ankieta przeprowadzona wśród studentów i pracowników wskazuje, że generalnie Uczelnia dobrze zdała egzamin z działania w trudnych warunkach zagrożenia koronawirusem.</w:t>
      </w:r>
    </w:p>
    <w:p w14:paraId="34180BE9" w14:textId="0E62E674" w:rsidR="004C3BB2" w:rsidRPr="004C3BB2" w:rsidRDefault="0066668B" w:rsidP="004C3BB2">
      <w:pPr>
        <w:spacing w:after="120"/>
        <w:jc w:val="both"/>
        <w:rPr>
          <w:rFonts w:cstheme="minorHAnsi"/>
          <w:bCs/>
        </w:rPr>
      </w:pPr>
      <w:r w:rsidRPr="004C3BB2">
        <w:rPr>
          <w:rFonts w:cstheme="minorHAnsi"/>
          <w:bCs/>
        </w:rPr>
        <w:t xml:space="preserve">We wrześniu 2019 roku nasza Uczelnia ponownie uzyskała akredytację CEEMAN International </w:t>
      </w:r>
      <w:proofErr w:type="spellStart"/>
      <w:r w:rsidRPr="004C3BB2">
        <w:rPr>
          <w:rFonts w:cstheme="minorHAnsi"/>
          <w:bCs/>
        </w:rPr>
        <w:t>Quality</w:t>
      </w:r>
      <w:proofErr w:type="spellEnd"/>
      <w:r w:rsidRPr="004C3BB2">
        <w:rPr>
          <w:rFonts w:cstheme="minorHAnsi"/>
          <w:bCs/>
        </w:rPr>
        <w:t xml:space="preserve"> </w:t>
      </w:r>
      <w:proofErr w:type="spellStart"/>
      <w:r w:rsidRPr="004C3BB2">
        <w:rPr>
          <w:rFonts w:cstheme="minorHAnsi"/>
          <w:bCs/>
        </w:rPr>
        <w:t>Accreditation</w:t>
      </w:r>
      <w:proofErr w:type="spellEnd"/>
      <w:r w:rsidRPr="004C3BB2">
        <w:rPr>
          <w:rFonts w:cstheme="minorHAnsi"/>
          <w:bCs/>
        </w:rPr>
        <w:t xml:space="preserve">. Przyznano ją po raz drugi na </w:t>
      </w:r>
      <w:r w:rsidR="00856F15">
        <w:rPr>
          <w:rFonts w:cstheme="minorHAnsi"/>
          <w:bCs/>
        </w:rPr>
        <w:t>sześć</w:t>
      </w:r>
      <w:r w:rsidRPr="004C3BB2">
        <w:rPr>
          <w:rFonts w:cstheme="minorHAnsi"/>
          <w:bCs/>
        </w:rPr>
        <w:t xml:space="preserve"> lat. Zdobyliśmy również prestiżową akredytację ACCA (The </w:t>
      </w:r>
      <w:proofErr w:type="spellStart"/>
      <w:r w:rsidRPr="004C3BB2">
        <w:rPr>
          <w:rFonts w:cstheme="minorHAnsi"/>
          <w:bCs/>
        </w:rPr>
        <w:t>Association</w:t>
      </w:r>
      <w:proofErr w:type="spellEnd"/>
      <w:r w:rsidRPr="004C3BB2">
        <w:rPr>
          <w:rFonts w:cstheme="minorHAnsi"/>
          <w:bCs/>
        </w:rPr>
        <w:t xml:space="preserve"> of </w:t>
      </w:r>
      <w:proofErr w:type="spellStart"/>
      <w:r w:rsidRPr="004C3BB2">
        <w:rPr>
          <w:rFonts w:cstheme="minorHAnsi"/>
          <w:bCs/>
        </w:rPr>
        <w:t>Chartered</w:t>
      </w:r>
      <w:proofErr w:type="spellEnd"/>
      <w:r w:rsidRPr="004C3BB2">
        <w:rPr>
          <w:rFonts w:cstheme="minorHAnsi"/>
          <w:bCs/>
        </w:rPr>
        <w:t xml:space="preserve"> </w:t>
      </w:r>
      <w:proofErr w:type="spellStart"/>
      <w:r w:rsidRPr="004C3BB2">
        <w:rPr>
          <w:rFonts w:cstheme="minorHAnsi"/>
          <w:bCs/>
        </w:rPr>
        <w:t>Certified</w:t>
      </w:r>
      <w:proofErr w:type="spellEnd"/>
      <w:r w:rsidRPr="004C3BB2">
        <w:rPr>
          <w:rFonts w:cstheme="minorHAnsi"/>
          <w:bCs/>
        </w:rPr>
        <w:t xml:space="preserve"> </w:t>
      </w:r>
      <w:proofErr w:type="spellStart"/>
      <w:r w:rsidRPr="004C3BB2">
        <w:rPr>
          <w:rFonts w:cstheme="minorHAnsi"/>
          <w:bCs/>
        </w:rPr>
        <w:t>Accountants</w:t>
      </w:r>
      <w:proofErr w:type="spellEnd"/>
      <w:r w:rsidRPr="004C3BB2">
        <w:rPr>
          <w:rFonts w:cstheme="minorHAnsi"/>
          <w:bCs/>
        </w:rPr>
        <w:t>) uprawniającą wszystkich absolwentów</w:t>
      </w:r>
      <w:r w:rsidR="0043171D">
        <w:rPr>
          <w:rFonts w:cstheme="minorHAnsi"/>
          <w:bCs/>
        </w:rPr>
        <w:t xml:space="preserve"> studiów drugiego stopnia </w:t>
      </w:r>
      <w:r w:rsidRPr="004C3BB2">
        <w:rPr>
          <w:rFonts w:cstheme="minorHAnsi"/>
          <w:bCs/>
        </w:rPr>
        <w:t xml:space="preserve">specjalności rachunkowość i zarządzanie finansami ACCA na kierunku rachunkowość i finanse biznesu do uzyskania zwolnień z </w:t>
      </w:r>
      <w:r w:rsidR="00D9565C">
        <w:rPr>
          <w:rFonts w:cstheme="minorHAnsi"/>
          <w:bCs/>
        </w:rPr>
        <w:t>dziewięciu</w:t>
      </w:r>
      <w:r w:rsidRPr="004C3BB2">
        <w:rPr>
          <w:rFonts w:cstheme="minorHAnsi"/>
          <w:bCs/>
        </w:rPr>
        <w:t xml:space="preserve"> egzaminów ACCA. Została ona przyznana po raz drugi na </w:t>
      </w:r>
      <w:r w:rsidR="00D9565C">
        <w:rPr>
          <w:rFonts w:cstheme="minorHAnsi"/>
          <w:bCs/>
        </w:rPr>
        <w:t>pięć</w:t>
      </w:r>
      <w:r w:rsidRPr="004C3BB2">
        <w:rPr>
          <w:rFonts w:cstheme="minorHAnsi"/>
          <w:bCs/>
        </w:rPr>
        <w:t xml:space="preserve"> lat.</w:t>
      </w:r>
      <w:r w:rsidR="00B36E20" w:rsidRPr="004C3BB2">
        <w:rPr>
          <w:rFonts w:cstheme="minorHAnsi"/>
          <w:bCs/>
        </w:rPr>
        <w:t xml:space="preserve"> W czerwcu 2018 roku ponownie uzyskaliśmy akredytację AMBA, która została przyznan</w:t>
      </w:r>
      <w:r w:rsidR="00241EC1" w:rsidRPr="004C3BB2">
        <w:rPr>
          <w:rFonts w:cstheme="minorHAnsi"/>
          <w:bCs/>
        </w:rPr>
        <w:t>a</w:t>
      </w:r>
      <w:r w:rsidR="00B36E20" w:rsidRPr="004C3BB2">
        <w:rPr>
          <w:rFonts w:cstheme="minorHAnsi"/>
          <w:bCs/>
        </w:rPr>
        <w:t xml:space="preserve"> po raz kolejny na</w:t>
      </w:r>
      <w:r w:rsidR="00C04BDD" w:rsidRPr="004C3BB2">
        <w:rPr>
          <w:rFonts w:cstheme="minorHAnsi"/>
          <w:bCs/>
        </w:rPr>
        <w:t> </w:t>
      </w:r>
      <w:r w:rsidR="00B36E20" w:rsidRPr="004C3BB2">
        <w:rPr>
          <w:rFonts w:cstheme="minorHAnsi"/>
          <w:bCs/>
        </w:rPr>
        <w:t xml:space="preserve">maksymalny okres </w:t>
      </w:r>
      <w:r w:rsidR="00D9565C">
        <w:rPr>
          <w:rFonts w:cstheme="minorHAnsi"/>
          <w:bCs/>
        </w:rPr>
        <w:t>pięciu</w:t>
      </w:r>
      <w:r w:rsidR="00B36E20" w:rsidRPr="004C3BB2">
        <w:rPr>
          <w:rFonts w:cstheme="minorHAnsi"/>
          <w:bCs/>
        </w:rPr>
        <w:t xml:space="preserve"> lat. </w:t>
      </w:r>
      <w:r w:rsidR="004C3BB2" w:rsidRPr="004C3BB2">
        <w:rPr>
          <w:rFonts w:cstheme="minorHAnsi"/>
          <w:bCs/>
        </w:rPr>
        <w:t xml:space="preserve">Uczelnia kontynuuje starania o uzyskanie dwóch prestiżowych akredytacji międzynarodowych: EQUIS oraz AACSB. </w:t>
      </w:r>
    </w:p>
    <w:p w14:paraId="068A2EE7" w14:textId="5FC15782" w:rsidR="004C3BB2" w:rsidRPr="004C3BB2" w:rsidRDefault="004C3BB2" w:rsidP="004C3BB2">
      <w:pPr>
        <w:spacing w:after="120"/>
        <w:jc w:val="both"/>
        <w:rPr>
          <w:rFonts w:cstheme="minorHAnsi"/>
          <w:bCs/>
        </w:rPr>
      </w:pPr>
      <w:r w:rsidRPr="004C3BB2">
        <w:rPr>
          <w:rFonts w:cstheme="minorHAnsi"/>
          <w:bCs/>
        </w:rPr>
        <w:t>W 2021 r</w:t>
      </w:r>
      <w:r w:rsidR="00D9565C">
        <w:rPr>
          <w:rFonts w:cstheme="minorHAnsi"/>
          <w:bCs/>
        </w:rPr>
        <w:t>oku</w:t>
      </w:r>
      <w:r w:rsidRPr="004C3BB2">
        <w:rPr>
          <w:rFonts w:cstheme="minorHAnsi"/>
          <w:bCs/>
        </w:rPr>
        <w:t xml:space="preserve"> braliśmy udział w konferencjach, webinariach i szkoleniach organizowanych przez EFMD oraz AACSB, m.in.:</w:t>
      </w:r>
    </w:p>
    <w:p w14:paraId="7E35FD0D" w14:textId="17471070" w:rsidR="004C3BB2" w:rsidRPr="004C3BB2" w:rsidRDefault="00D9565C" w:rsidP="004C3BB2">
      <w:pPr>
        <w:spacing w:after="120"/>
        <w:jc w:val="both"/>
        <w:rPr>
          <w:rFonts w:cstheme="minorHAnsi"/>
          <w:lang w:val="en-US"/>
        </w:rPr>
      </w:pPr>
      <w:r>
        <w:t>–</w:t>
      </w:r>
      <w:r w:rsidR="004C3BB2" w:rsidRPr="004C3BB2">
        <w:rPr>
          <w:rFonts w:cstheme="minorHAnsi"/>
          <w:lang w:val="en-US"/>
        </w:rPr>
        <w:t xml:space="preserve"> 2020 Online EFMD Conference,</w:t>
      </w:r>
    </w:p>
    <w:p w14:paraId="7839D135" w14:textId="1C4E55FB" w:rsidR="004C3BB2" w:rsidRPr="004C3BB2" w:rsidRDefault="00D9565C" w:rsidP="004C3BB2">
      <w:pPr>
        <w:spacing w:after="120"/>
        <w:jc w:val="both"/>
        <w:rPr>
          <w:rFonts w:cstheme="minorHAnsi"/>
          <w:lang w:val="en-US"/>
        </w:rPr>
      </w:pPr>
      <w:r>
        <w:t>–</w:t>
      </w:r>
      <w:r w:rsidR="004C3BB2" w:rsidRPr="004C3BB2">
        <w:rPr>
          <w:rFonts w:cstheme="minorHAnsi"/>
          <w:lang w:val="en-US"/>
        </w:rPr>
        <w:t xml:space="preserve"> 2021 EFMD Marcom, External and Alumni Relations Conference,</w:t>
      </w:r>
    </w:p>
    <w:p w14:paraId="5D1BD743" w14:textId="044547FE" w:rsidR="004C3BB2" w:rsidRPr="004C3BB2" w:rsidRDefault="00D9565C" w:rsidP="004C3BB2">
      <w:pPr>
        <w:spacing w:after="120"/>
        <w:jc w:val="both"/>
        <w:rPr>
          <w:rFonts w:cstheme="minorHAnsi"/>
          <w:lang w:val="en-US"/>
        </w:rPr>
      </w:pPr>
      <w:r>
        <w:t>–</w:t>
      </w:r>
      <w:r w:rsidR="004C3BB2" w:rsidRPr="004C3BB2">
        <w:rPr>
          <w:rFonts w:cstheme="minorHAnsi"/>
          <w:lang w:val="en-US"/>
        </w:rPr>
        <w:t xml:space="preserve"> 2021 EFMD Doctoral </w:t>
      </w:r>
      <w:proofErr w:type="spellStart"/>
      <w:r w:rsidR="004C3BB2" w:rsidRPr="004C3BB2">
        <w:rPr>
          <w:rFonts w:cstheme="minorHAnsi"/>
          <w:lang w:val="en-US"/>
        </w:rPr>
        <w:t>Programmes</w:t>
      </w:r>
      <w:proofErr w:type="spellEnd"/>
      <w:r w:rsidR="004C3BB2" w:rsidRPr="004C3BB2">
        <w:rPr>
          <w:rFonts w:cstheme="minorHAnsi"/>
          <w:lang w:val="en-US"/>
        </w:rPr>
        <w:t xml:space="preserve"> Conference,</w:t>
      </w:r>
    </w:p>
    <w:p w14:paraId="101E0CAB" w14:textId="70E78B86" w:rsidR="004C3BB2" w:rsidRPr="004C3BB2" w:rsidRDefault="00D9565C" w:rsidP="004C3BB2">
      <w:pPr>
        <w:spacing w:after="120"/>
        <w:jc w:val="both"/>
        <w:rPr>
          <w:rFonts w:cstheme="minorHAnsi"/>
          <w:lang w:val="en-US"/>
        </w:rPr>
      </w:pPr>
      <w:r>
        <w:t>–</w:t>
      </w:r>
      <w:r w:rsidR="004C3BB2" w:rsidRPr="004C3BB2">
        <w:rPr>
          <w:rFonts w:cstheme="minorHAnsi"/>
          <w:lang w:val="en-US"/>
        </w:rPr>
        <w:t xml:space="preserve"> EFMD Quality Assurance Academy,</w:t>
      </w:r>
    </w:p>
    <w:p w14:paraId="6BD8C21A" w14:textId="7DE092FB" w:rsidR="004C3BB2" w:rsidRPr="004C3BB2" w:rsidRDefault="00D9565C" w:rsidP="004C3BB2">
      <w:pPr>
        <w:spacing w:after="120"/>
        <w:jc w:val="both"/>
        <w:rPr>
          <w:rFonts w:cstheme="minorHAnsi"/>
          <w:lang w:val="en-US"/>
        </w:rPr>
      </w:pPr>
      <w:r>
        <w:t>–</w:t>
      </w:r>
      <w:r w:rsidR="004C3BB2" w:rsidRPr="004C3BB2">
        <w:rPr>
          <w:rFonts w:cstheme="minorHAnsi"/>
          <w:lang w:val="en-US"/>
        </w:rPr>
        <w:t xml:space="preserve"> 2021 AACSB International Conference and Annual Meeting,</w:t>
      </w:r>
    </w:p>
    <w:p w14:paraId="759B524F" w14:textId="2B739867" w:rsidR="004C3BB2" w:rsidRPr="004C3BB2" w:rsidRDefault="00D9565C" w:rsidP="004C3BB2">
      <w:pPr>
        <w:spacing w:after="120"/>
        <w:jc w:val="both"/>
        <w:rPr>
          <w:rFonts w:cstheme="minorHAnsi"/>
          <w:lang w:val="en-US"/>
        </w:rPr>
      </w:pPr>
      <w:r>
        <w:t>–</w:t>
      </w:r>
      <w:r w:rsidR="004C3BB2" w:rsidRPr="004C3BB2">
        <w:rPr>
          <w:rFonts w:cstheme="minorHAnsi"/>
          <w:lang w:val="en-US"/>
        </w:rPr>
        <w:t xml:space="preserve"> AACSB Seminar „Creating an Agile Strategic Plan”</w:t>
      </w:r>
    </w:p>
    <w:p w14:paraId="62B18C12" w14:textId="0CAA6C95" w:rsidR="004C3BB2" w:rsidRPr="004C3BB2" w:rsidRDefault="00D9565C" w:rsidP="004C3BB2">
      <w:pPr>
        <w:spacing w:after="120"/>
        <w:jc w:val="both"/>
        <w:rPr>
          <w:rFonts w:cstheme="minorHAnsi"/>
          <w:bCs/>
        </w:rPr>
      </w:pPr>
      <w:r>
        <w:t>–</w:t>
      </w:r>
      <w:r w:rsidR="004C3BB2" w:rsidRPr="004C3BB2">
        <w:rPr>
          <w:rFonts w:cstheme="minorHAnsi"/>
          <w:bCs/>
        </w:rPr>
        <w:t xml:space="preserve"> AACSB Business </w:t>
      </w:r>
      <w:proofErr w:type="spellStart"/>
      <w:r w:rsidR="004C3BB2" w:rsidRPr="004C3BB2">
        <w:rPr>
          <w:rFonts w:cstheme="minorHAnsi"/>
          <w:bCs/>
        </w:rPr>
        <w:t>Accreditation</w:t>
      </w:r>
      <w:proofErr w:type="spellEnd"/>
      <w:r w:rsidR="004C3BB2" w:rsidRPr="004C3BB2">
        <w:rPr>
          <w:rFonts w:cstheme="minorHAnsi"/>
          <w:bCs/>
        </w:rPr>
        <w:t xml:space="preserve"> </w:t>
      </w:r>
      <w:proofErr w:type="spellStart"/>
      <w:r w:rsidR="004C3BB2" w:rsidRPr="004C3BB2">
        <w:rPr>
          <w:rFonts w:cstheme="minorHAnsi"/>
          <w:bCs/>
        </w:rPr>
        <w:t>Seminar</w:t>
      </w:r>
      <w:proofErr w:type="spellEnd"/>
      <w:r w:rsidR="004C3BB2" w:rsidRPr="004C3BB2">
        <w:rPr>
          <w:rFonts w:cstheme="minorHAnsi"/>
          <w:bCs/>
        </w:rPr>
        <w:t>.</w:t>
      </w:r>
    </w:p>
    <w:p w14:paraId="4AC30929" w14:textId="64EFA723" w:rsidR="004C3BB2" w:rsidRPr="004C3BB2" w:rsidRDefault="0066668B" w:rsidP="004C3BB2">
      <w:pPr>
        <w:spacing w:after="120"/>
        <w:jc w:val="both"/>
        <w:rPr>
          <w:rFonts w:cstheme="minorHAnsi"/>
          <w:bCs/>
        </w:rPr>
      </w:pPr>
      <w:r w:rsidRPr="004C3BB2">
        <w:rPr>
          <w:rFonts w:cstheme="minorHAnsi"/>
          <w:bCs/>
        </w:rPr>
        <w:t xml:space="preserve">W 2019 roku UEP został uznany za najlepszą polską uczelnię ekonomiczną w Rankingu Szkół Wyższych Fundacji Edukacyjnej „Perspektywy”. Uczelnia znalazła się również w dwusetce najlepszych uczelni biznesowych na świecie według klasyfikacji międzynarodowego rankingu </w:t>
      </w:r>
      <w:proofErr w:type="spellStart"/>
      <w:r w:rsidRPr="004C3BB2">
        <w:rPr>
          <w:rFonts w:cstheme="minorHAnsi"/>
          <w:bCs/>
        </w:rPr>
        <w:t>Eduniversal</w:t>
      </w:r>
      <w:proofErr w:type="spellEnd"/>
      <w:r w:rsidRPr="004C3BB2">
        <w:rPr>
          <w:rFonts w:cstheme="minorHAnsi"/>
          <w:bCs/>
        </w:rPr>
        <w:t xml:space="preserve">. Na listach najlepszych programów rankingu </w:t>
      </w:r>
      <w:proofErr w:type="spellStart"/>
      <w:r w:rsidRPr="004C3BB2">
        <w:rPr>
          <w:rFonts w:cstheme="minorHAnsi"/>
          <w:bCs/>
        </w:rPr>
        <w:t>Eduniversal</w:t>
      </w:r>
      <w:proofErr w:type="spellEnd"/>
      <w:r w:rsidRPr="004C3BB2">
        <w:rPr>
          <w:rFonts w:cstheme="minorHAnsi"/>
          <w:bCs/>
        </w:rPr>
        <w:t xml:space="preserve"> znalazło się aż 17 programów studiów realizowanych </w:t>
      </w:r>
      <w:r w:rsidR="00D9565C">
        <w:rPr>
          <w:rFonts w:cstheme="minorHAnsi"/>
          <w:bCs/>
        </w:rPr>
        <w:lastRenderedPageBreak/>
        <w:t>na</w:t>
      </w:r>
      <w:r w:rsidR="00C04BDD" w:rsidRPr="004C3BB2">
        <w:rPr>
          <w:rFonts w:cstheme="minorHAnsi"/>
          <w:bCs/>
        </w:rPr>
        <w:t> </w:t>
      </w:r>
      <w:r w:rsidRPr="004C3BB2">
        <w:rPr>
          <w:rFonts w:cstheme="minorHAnsi"/>
          <w:bCs/>
        </w:rPr>
        <w:t>naszej Uczelni. Takim wynikiem nie może się poszczycić żadna inna polska uczelnia.</w:t>
      </w:r>
      <w:r w:rsidR="00C04BDD" w:rsidRPr="004C3BB2">
        <w:rPr>
          <w:rFonts w:cstheme="minorHAnsi"/>
          <w:bCs/>
        </w:rPr>
        <w:t xml:space="preserve"> Ponadto UEP zajmuje</w:t>
      </w:r>
      <w:r w:rsidR="004C3BB2">
        <w:rPr>
          <w:rFonts w:cstheme="minorHAnsi"/>
          <w:bCs/>
        </w:rPr>
        <w:t> </w:t>
      </w:r>
      <w:r w:rsidR="00C04BDD" w:rsidRPr="004C3BB2">
        <w:rPr>
          <w:rFonts w:cstheme="minorHAnsi"/>
          <w:bCs/>
        </w:rPr>
        <w:t>pozycje</w:t>
      </w:r>
      <w:r w:rsidR="004C3BB2">
        <w:rPr>
          <w:rFonts w:cstheme="minorHAnsi"/>
          <w:bCs/>
        </w:rPr>
        <w:t> </w:t>
      </w:r>
      <w:r w:rsidR="00C04BDD" w:rsidRPr="004C3BB2">
        <w:rPr>
          <w:rFonts w:cstheme="minorHAnsi"/>
          <w:bCs/>
        </w:rPr>
        <w:t>w:</w:t>
      </w:r>
      <w:r w:rsidR="00C04BDD" w:rsidRPr="004C3BB2">
        <w:rPr>
          <w:rFonts w:cstheme="minorHAnsi"/>
          <w:bCs/>
        </w:rPr>
        <w:br/>
      </w:r>
      <w:r w:rsidR="00D9565C">
        <w:t>–</w:t>
      </w:r>
      <w:r w:rsidR="00C04BDD" w:rsidRPr="004C3BB2">
        <w:rPr>
          <w:rFonts w:cstheme="minorHAnsi"/>
          <w:lang w:val="en-US"/>
        </w:rPr>
        <w:t xml:space="preserve"> </w:t>
      </w:r>
      <w:r w:rsidR="00C04BDD" w:rsidRPr="004C3BB2">
        <w:rPr>
          <w:rFonts w:eastAsia="Times New Roman" w:cstheme="minorHAnsi"/>
          <w:color w:val="000000"/>
          <w:lang w:val="en-US"/>
        </w:rPr>
        <w:t>QS World Rankings by Subject 2022: Business &amp; Management Studies (</w:t>
      </w:r>
      <w:proofErr w:type="spellStart"/>
      <w:r w:rsidR="00C04BDD" w:rsidRPr="004C3BB2">
        <w:rPr>
          <w:rFonts w:eastAsia="Times New Roman" w:cstheme="minorHAnsi"/>
          <w:color w:val="000000"/>
          <w:lang w:val="en-US"/>
        </w:rPr>
        <w:t>poz</w:t>
      </w:r>
      <w:proofErr w:type="spellEnd"/>
      <w:r w:rsidR="00C04BDD" w:rsidRPr="004C3BB2">
        <w:rPr>
          <w:rFonts w:eastAsia="Times New Roman" w:cstheme="minorHAnsi"/>
          <w:color w:val="000000"/>
          <w:lang w:val="en-US"/>
        </w:rPr>
        <w:t>. 501</w:t>
      </w:r>
      <w:r w:rsidR="00D9565C">
        <w:t>–</w:t>
      </w:r>
      <w:r w:rsidR="00C04BDD" w:rsidRPr="004C3BB2">
        <w:rPr>
          <w:rFonts w:eastAsia="Times New Roman" w:cstheme="minorHAnsi"/>
          <w:color w:val="000000"/>
          <w:lang w:val="en-US"/>
        </w:rPr>
        <w:t>550),</w:t>
      </w:r>
      <w:r w:rsidR="00C04BDD" w:rsidRPr="004C3BB2">
        <w:rPr>
          <w:rFonts w:eastAsia="Times New Roman" w:cstheme="minorHAnsi"/>
          <w:color w:val="000000"/>
          <w:lang w:val="en-US"/>
        </w:rPr>
        <w:br/>
      </w:r>
      <w:r w:rsidR="00D9565C">
        <w:t>–</w:t>
      </w:r>
      <w:r w:rsidR="00C04BDD" w:rsidRPr="004C3BB2">
        <w:rPr>
          <w:rFonts w:eastAsia="Times New Roman" w:cstheme="minorHAnsi"/>
          <w:color w:val="000000"/>
        </w:rPr>
        <w:t xml:space="preserve"> Perspektywy MBA Ranking 2021 – </w:t>
      </w:r>
      <w:proofErr w:type="spellStart"/>
      <w:r w:rsidR="00C04BDD" w:rsidRPr="004C3BB2">
        <w:rPr>
          <w:rFonts w:eastAsia="Times New Roman" w:cstheme="minorHAnsi"/>
          <w:color w:val="000000"/>
        </w:rPr>
        <w:t>Executive</w:t>
      </w:r>
      <w:proofErr w:type="spellEnd"/>
      <w:r w:rsidR="00C04BDD" w:rsidRPr="004C3BB2">
        <w:rPr>
          <w:rFonts w:eastAsia="Times New Roman" w:cstheme="minorHAnsi"/>
          <w:color w:val="000000"/>
        </w:rPr>
        <w:t xml:space="preserve"> MBA Poznań-Atlanta na 4 miejscu w Polsce </w:t>
      </w:r>
      <w:r w:rsidR="00D8223C">
        <w:rPr>
          <w:rFonts w:eastAsia="Times New Roman" w:cstheme="minorHAnsi"/>
          <w:color w:val="000000"/>
        </w:rPr>
        <w:br/>
      </w:r>
      <w:r w:rsidR="00C04BDD" w:rsidRPr="004C3BB2">
        <w:rPr>
          <w:rFonts w:eastAsia="Times New Roman" w:cstheme="minorHAnsi"/>
          <w:color w:val="000000"/>
        </w:rPr>
        <w:t>(na 41 sklasyfikowanych) w klasyfikacji generalnej (1.</w:t>
      </w:r>
      <w:r w:rsidR="00D9565C">
        <w:rPr>
          <w:rFonts w:eastAsia="Times New Roman" w:cstheme="minorHAnsi"/>
          <w:color w:val="000000"/>
        </w:rPr>
        <w:t xml:space="preserve"> </w:t>
      </w:r>
      <w:r w:rsidR="00C04BDD" w:rsidRPr="004C3BB2">
        <w:rPr>
          <w:rFonts w:eastAsia="Times New Roman" w:cstheme="minorHAnsi"/>
          <w:color w:val="000000"/>
        </w:rPr>
        <w:t xml:space="preserve">miejsce – jakość studentów, 2. miejsce </w:t>
      </w:r>
      <w:r w:rsidR="00D9565C">
        <w:t xml:space="preserve">– </w:t>
      </w:r>
      <w:r w:rsidR="00C04BDD" w:rsidRPr="004C3BB2">
        <w:rPr>
          <w:rFonts w:eastAsia="Times New Roman" w:cstheme="minorHAnsi"/>
          <w:color w:val="000000"/>
        </w:rPr>
        <w:t xml:space="preserve">opinia absolwentów , 2. </w:t>
      </w:r>
      <w:r w:rsidR="00D9565C">
        <w:rPr>
          <w:rFonts w:eastAsia="Times New Roman" w:cstheme="minorHAnsi"/>
          <w:color w:val="000000"/>
        </w:rPr>
        <w:t>m</w:t>
      </w:r>
      <w:r w:rsidR="00C04BDD" w:rsidRPr="004C3BB2">
        <w:rPr>
          <w:rFonts w:eastAsia="Times New Roman" w:cstheme="minorHAnsi"/>
          <w:color w:val="000000"/>
        </w:rPr>
        <w:t>iejsce – merytoryczne cechy programu).</w:t>
      </w:r>
      <w:r w:rsidR="004C3BB2" w:rsidRPr="004C3BB2">
        <w:rPr>
          <w:rFonts w:cstheme="minorHAnsi"/>
          <w:bCs/>
        </w:rPr>
        <w:t xml:space="preserve"> </w:t>
      </w:r>
    </w:p>
    <w:p w14:paraId="78E4BA85" w14:textId="603EF170" w:rsidR="009A7952" w:rsidRPr="004C3BB2" w:rsidRDefault="009A7952" w:rsidP="004C3BB2">
      <w:pPr>
        <w:spacing w:after="120"/>
        <w:jc w:val="both"/>
        <w:rPr>
          <w:rFonts w:cstheme="minorHAnsi"/>
          <w:bCs/>
        </w:rPr>
      </w:pPr>
      <w:r w:rsidRPr="004C3BB2">
        <w:rPr>
          <w:rFonts w:cstheme="minorHAnsi"/>
          <w:bCs/>
        </w:rPr>
        <w:t xml:space="preserve">W związku z wprowadzeniem na obszarze </w:t>
      </w:r>
      <w:r w:rsidR="00C04BDD" w:rsidRPr="004C3BB2">
        <w:rPr>
          <w:rFonts w:cstheme="minorHAnsi"/>
          <w:bCs/>
        </w:rPr>
        <w:t>Polski</w:t>
      </w:r>
      <w:r w:rsidRPr="004C3BB2">
        <w:rPr>
          <w:rFonts w:cstheme="minorHAnsi"/>
          <w:bCs/>
        </w:rPr>
        <w:t xml:space="preserve"> stanu epidemii Komunikatem nr 7/2020 Rektora UEP powołano Zespół ds. </w:t>
      </w:r>
      <w:r w:rsidR="00FA431F">
        <w:rPr>
          <w:rFonts w:cstheme="minorHAnsi"/>
          <w:bCs/>
        </w:rPr>
        <w:t>K</w:t>
      </w:r>
      <w:r w:rsidRPr="004C3BB2">
        <w:rPr>
          <w:rFonts w:cstheme="minorHAnsi"/>
          <w:bCs/>
        </w:rPr>
        <w:t xml:space="preserve">oordynacji </w:t>
      </w:r>
      <w:r w:rsidR="00FA431F">
        <w:rPr>
          <w:rFonts w:cstheme="minorHAnsi"/>
          <w:bCs/>
        </w:rPr>
        <w:t>D</w:t>
      </w:r>
      <w:r w:rsidRPr="004C3BB2">
        <w:rPr>
          <w:rFonts w:cstheme="minorHAnsi"/>
          <w:bCs/>
        </w:rPr>
        <w:t>ziałań na Uniwersytecie Ekonomicznym w Poznaniu z uwagi na</w:t>
      </w:r>
      <w:r w:rsidR="00D8223C">
        <w:rPr>
          <w:rFonts w:cstheme="minorHAnsi"/>
          <w:bCs/>
        </w:rPr>
        <w:t> </w:t>
      </w:r>
      <w:r w:rsidRPr="004C3BB2">
        <w:rPr>
          <w:rFonts w:cstheme="minorHAnsi"/>
          <w:bCs/>
        </w:rPr>
        <w:t>zagrożenie wystąpienia COVID-19. Zadaniem Zespołu było opracowanie zaleceń i rekomendacji dla Uczelni w zakresie funkcjonowania w okresie zagrożenia koronawirusem, w tym dotyczących zajęć dydaktycznych, mobilności (udział w konferencjach, programie Erasmus</w:t>
      </w:r>
      <w:r w:rsidR="00D9565C">
        <w:rPr>
          <w:rFonts w:cstheme="minorHAnsi"/>
          <w:bCs/>
        </w:rPr>
        <w:t>,</w:t>
      </w:r>
      <w:r w:rsidRPr="004C3BB2">
        <w:rPr>
          <w:rFonts w:cstheme="minorHAnsi"/>
          <w:bCs/>
        </w:rPr>
        <w:t xml:space="preserve"> etc.), organizowania wydarzeń na terenie Uczelni, funkcjonowania domów studenckich, Biblioteki Głównej, bufetów lub</w:t>
      </w:r>
      <w:r w:rsidR="00D8223C">
        <w:rPr>
          <w:rFonts w:cstheme="minorHAnsi"/>
          <w:bCs/>
        </w:rPr>
        <w:t> </w:t>
      </w:r>
      <w:r w:rsidRPr="004C3BB2">
        <w:rPr>
          <w:rFonts w:cstheme="minorHAnsi"/>
          <w:bCs/>
        </w:rPr>
        <w:t xml:space="preserve">punktów gastronomicznych, zasad odwoływania zajęć i usprawiedliwiania nieobecności </w:t>
      </w:r>
      <w:r w:rsidR="00D8223C">
        <w:rPr>
          <w:rFonts w:cstheme="minorHAnsi"/>
          <w:bCs/>
        </w:rPr>
        <w:br/>
      </w:r>
      <w:r w:rsidRPr="004C3BB2">
        <w:rPr>
          <w:rFonts w:cstheme="minorHAnsi"/>
          <w:bCs/>
        </w:rPr>
        <w:t>itp.</w:t>
      </w:r>
      <w:r w:rsidR="00C04BDD" w:rsidRPr="004C3BB2">
        <w:rPr>
          <w:rFonts w:cstheme="minorHAnsi"/>
          <w:bCs/>
        </w:rPr>
        <w:t xml:space="preserve"> W</w:t>
      </w:r>
      <w:r w:rsidRPr="004C3BB2">
        <w:rPr>
          <w:rFonts w:cstheme="minorHAnsi"/>
          <w:bCs/>
        </w:rPr>
        <w:t xml:space="preserve"> trakcie spotkań analizowano ponad 240 spraw dotyczących sytuacji związanej z zagrożeniem wystąpienia COVID-19, </w:t>
      </w:r>
      <w:r w:rsidR="00C04BDD" w:rsidRPr="004C3BB2">
        <w:rPr>
          <w:rFonts w:cstheme="minorHAnsi"/>
          <w:bCs/>
        </w:rPr>
        <w:t>k</w:t>
      </w:r>
      <w:r w:rsidRPr="004C3BB2">
        <w:rPr>
          <w:rFonts w:cstheme="minorHAnsi"/>
          <w:bCs/>
        </w:rPr>
        <w:t xml:space="preserve">westie te dotyczyły w szczególności: </w:t>
      </w:r>
    </w:p>
    <w:p w14:paraId="5F7A4B80" w14:textId="2C6B0993" w:rsidR="0066668B" w:rsidRPr="004C3BB2" w:rsidRDefault="009A7952" w:rsidP="004C3BB2">
      <w:pPr>
        <w:spacing w:after="120"/>
        <w:jc w:val="both"/>
        <w:rPr>
          <w:rFonts w:cstheme="minorHAnsi"/>
          <w:bCs/>
        </w:rPr>
      </w:pPr>
      <w:r w:rsidRPr="004C3BB2">
        <w:rPr>
          <w:rFonts w:cstheme="minorHAnsi"/>
          <w:bCs/>
        </w:rPr>
        <w:t>– spraw studenckich i doktoranckich,</w:t>
      </w:r>
    </w:p>
    <w:p w14:paraId="215B189B" w14:textId="4F578B12" w:rsidR="009A7952" w:rsidRPr="004C3BB2" w:rsidRDefault="009A7952" w:rsidP="004C3BB2">
      <w:pPr>
        <w:spacing w:after="120"/>
        <w:jc w:val="both"/>
        <w:rPr>
          <w:rFonts w:cstheme="minorHAnsi"/>
          <w:bCs/>
        </w:rPr>
      </w:pPr>
      <w:r w:rsidRPr="004C3BB2">
        <w:rPr>
          <w:rFonts w:cstheme="minorHAnsi"/>
          <w:bCs/>
        </w:rPr>
        <w:t>–</w:t>
      </w:r>
      <w:r w:rsidR="00AF4794" w:rsidRPr="004C3BB2">
        <w:rPr>
          <w:rFonts w:cstheme="minorHAnsi"/>
          <w:bCs/>
        </w:rPr>
        <w:t xml:space="preserve"> </w:t>
      </w:r>
      <w:r w:rsidR="0029124C" w:rsidRPr="004C3BB2">
        <w:rPr>
          <w:rFonts w:cstheme="minorHAnsi"/>
          <w:bCs/>
        </w:rPr>
        <w:t>spraw</w:t>
      </w:r>
      <w:r w:rsidRPr="004C3BB2">
        <w:rPr>
          <w:rFonts w:cstheme="minorHAnsi"/>
          <w:bCs/>
        </w:rPr>
        <w:t xml:space="preserve"> pracowniczych,</w:t>
      </w:r>
    </w:p>
    <w:p w14:paraId="5304578B" w14:textId="1B939700" w:rsidR="009A7952" w:rsidRPr="004C3BB2" w:rsidRDefault="009A7952" w:rsidP="004C3BB2">
      <w:pPr>
        <w:spacing w:after="120"/>
        <w:jc w:val="both"/>
        <w:rPr>
          <w:rFonts w:cstheme="minorHAnsi"/>
          <w:bCs/>
        </w:rPr>
      </w:pPr>
      <w:r w:rsidRPr="004C3BB2">
        <w:rPr>
          <w:rFonts w:cstheme="minorHAnsi"/>
          <w:bCs/>
        </w:rPr>
        <w:t>– inn</w:t>
      </w:r>
      <w:r w:rsidR="00AF4794" w:rsidRPr="004C3BB2">
        <w:rPr>
          <w:rFonts w:cstheme="minorHAnsi"/>
          <w:bCs/>
        </w:rPr>
        <w:t>ych</w:t>
      </w:r>
      <w:r w:rsidRPr="004C3BB2">
        <w:rPr>
          <w:rFonts w:cstheme="minorHAnsi"/>
          <w:bCs/>
        </w:rPr>
        <w:t xml:space="preserve"> </w:t>
      </w:r>
      <w:r w:rsidR="00AF4794" w:rsidRPr="004C3BB2">
        <w:rPr>
          <w:rFonts w:cstheme="minorHAnsi"/>
          <w:bCs/>
        </w:rPr>
        <w:t>zagadnień</w:t>
      </w:r>
      <w:r w:rsidRPr="004C3BB2">
        <w:rPr>
          <w:rFonts w:cstheme="minorHAnsi"/>
          <w:bCs/>
        </w:rPr>
        <w:t xml:space="preserve"> (najważniejsze): wstrzymania wszystkich wyjazdów polskich nauczycieli akademickich,  doktorantów oraz studentów w rejony zagrożone występowaniem koronawirusa, a</w:t>
      </w:r>
      <w:r w:rsidR="00C04BDD" w:rsidRPr="004C3BB2">
        <w:rPr>
          <w:rFonts w:cstheme="minorHAnsi"/>
          <w:bCs/>
        </w:rPr>
        <w:t> </w:t>
      </w:r>
      <w:r w:rsidRPr="004C3BB2">
        <w:rPr>
          <w:rFonts w:cstheme="minorHAnsi"/>
          <w:bCs/>
        </w:rPr>
        <w:t>także powstrzymania przyjazdów do Polski nauczycieli akademickich, doktorantów oraz studentów z</w:t>
      </w:r>
      <w:r w:rsidR="00C04BDD" w:rsidRPr="004C3BB2">
        <w:rPr>
          <w:rFonts w:cstheme="minorHAnsi"/>
          <w:bCs/>
        </w:rPr>
        <w:t> </w:t>
      </w:r>
      <w:r w:rsidRPr="004C3BB2">
        <w:rPr>
          <w:rFonts w:cstheme="minorHAnsi"/>
          <w:bCs/>
        </w:rPr>
        <w:t>tych obszarów; zalecenia ograniczenia współpracy międzynarodowej do niezbędnego minimum; zalecenia pracownikom, doktorantom i studentom zaniechania prywatnych podróży krajowych i</w:t>
      </w:r>
      <w:r w:rsidR="00C04BDD" w:rsidRPr="004C3BB2">
        <w:rPr>
          <w:rFonts w:cstheme="minorHAnsi"/>
          <w:bCs/>
        </w:rPr>
        <w:t> </w:t>
      </w:r>
      <w:r w:rsidRPr="004C3BB2">
        <w:rPr>
          <w:rFonts w:cstheme="minorHAnsi"/>
          <w:bCs/>
        </w:rPr>
        <w:t>zagranicznych</w:t>
      </w:r>
      <w:r w:rsidR="00D9565C">
        <w:rPr>
          <w:rFonts w:cstheme="minorHAnsi"/>
          <w:bCs/>
        </w:rPr>
        <w:t>.</w:t>
      </w:r>
    </w:p>
    <w:p w14:paraId="33780706" w14:textId="449C279E" w:rsidR="009A7952" w:rsidRPr="004C3BB2" w:rsidRDefault="009A7952" w:rsidP="004C3BB2">
      <w:pPr>
        <w:spacing w:after="120"/>
        <w:jc w:val="both"/>
        <w:rPr>
          <w:rFonts w:cstheme="minorHAnsi"/>
          <w:bCs/>
        </w:rPr>
      </w:pPr>
      <w:r w:rsidRPr="004C3BB2">
        <w:rPr>
          <w:rFonts w:cstheme="minorHAnsi"/>
          <w:bCs/>
        </w:rPr>
        <w:t xml:space="preserve">W 2019 roku kontynuowano realizację projektu „Zintegrowany Program Rozwoju Uniwersytetu Ekonomicznego w Poznaniu” współfinansowanego ze środków Unii Europejskiej z Europejskiego Funduszu Społecznego w ramach Programu Operacyjnego Wiedza Edukacja Rozwój 2014−2020, gdzie w zadaniu nr 7 pn. „Podniesienie kompetencji zarządczych kadry zarządzającej i administracyjnej Uczelni” do lutego 2022 roku </w:t>
      </w:r>
      <w:r w:rsidR="0043171D">
        <w:rPr>
          <w:rFonts w:cstheme="minorHAnsi"/>
          <w:bCs/>
        </w:rPr>
        <w:t>są</w:t>
      </w:r>
      <w:r w:rsidRPr="004C3BB2">
        <w:rPr>
          <w:rFonts w:cstheme="minorHAnsi"/>
          <w:bCs/>
        </w:rPr>
        <w:t xml:space="preserve"> realizowane szkolenia menedżerskie, specjalistyczne – podwyższające wiedzę oraz umiejętności językowe.</w:t>
      </w:r>
    </w:p>
    <w:p w14:paraId="6388471F" w14:textId="6A682A9C" w:rsidR="009A7952" w:rsidRPr="004C3BB2" w:rsidRDefault="009A7952" w:rsidP="004C3BB2">
      <w:pPr>
        <w:spacing w:after="120"/>
        <w:jc w:val="both"/>
        <w:rPr>
          <w:rFonts w:cstheme="minorHAnsi"/>
          <w:bCs/>
        </w:rPr>
      </w:pPr>
      <w:r w:rsidRPr="004C3BB2">
        <w:rPr>
          <w:rFonts w:cstheme="minorHAnsi"/>
          <w:bCs/>
        </w:rPr>
        <w:t>Rok akademicki 2020/2021 przejdzie do historii Uczelni jako okres głównie zdalnego funkcjonowania.</w:t>
      </w:r>
    </w:p>
    <w:p w14:paraId="45FE0A1E" w14:textId="1AAA2D77" w:rsidR="009A7952" w:rsidRPr="004C3BB2" w:rsidRDefault="00A676F8" w:rsidP="004C3BB2">
      <w:pPr>
        <w:spacing w:after="120"/>
        <w:jc w:val="both"/>
        <w:rPr>
          <w:rFonts w:cstheme="minorHAnsi"/>
          <w:bCs/>
        </w:rPr>
      </w:pPr>
      <w:r w:rsidRPr="004C3BB2">
        <w:rPr>
          <w:rFonts w:cstheme="minorHAnsi"/>
          <w:bCs/>
        </w:rPr>
        <w:t xml:space="preserve">W </w:t>
      </w:r>
      <w:r w:rsidR="00D77C28">
        <w:rPr>
          <w:rFonts w:cstheme="minorHAnsi"/>
          <w:bCs/>
        </w:rPr>
        <w:t>S</w:t>
      </w:r>
      <w:r w:rsidRPr="004C3BB2">
        <w:rPr>
          <w:rFonts w:cstheme="minorHAnsi"/>
          <w:bCs/>
        </w:rPr>
        <w:t>trategii Uczelni na lata 2021−2024 przyjęliśmy ambitne cele wdrożenia motywacyjnej polityki zatrudnienia i systemu wynagrodzeń. Wyzwaniem pozostaje zapewnienie naszym pracownikom warunków, zwłaszcza płacowych, konkurencyjnych wobec dynamicznie zmieniającego się rynku pracy. Realizacja tego celu jest warunkiem osiągnięcia naszych wszystkich celów strategicznych.</w:t>
      </w:r>
    </w:p>
    <w:p w14:paraId="5A755C38" w14:textId="2508FA20" w:rsidR="000E58B5" w:rsidRPr="004C3BB2" w:rsidRDefault="000E58B5" w:rsidP="004C3BB2">
      <w:pPr>
        <w:spacing w:after="120"/>
        <w:jc w:val="both"/>
        <w:rPr>
          <w:rFonts w:cstheme="minorHAnsi"/>
          <w:bCs/>
        </w:rPr>
      </w:pPr>
      <w:r w:rsidRPr="004C3BB2">
        <w:rPr>
          <w:rFonts w:cstheme="minorHAnsi"/>
          <w:bCs/>
        </w:rPr>
        <w:t>W misji naszej Uczelni zapisaliśmy, że prowadzimy innowacyjne badania oraz kształcimy liderki i liderów przyszłości − w poczuciu społecznej odpowiedzialności. To priorytet dla Uniwersytetu Ekonomicznego w Poznaniu, by działania prowadzić w trosce o dobrą jakość edukacji, dobre zdrowie i jakość życia, w poszanowaniu równości płci, prowadząc odpowiedzialną produkcję i konsumpcję, działając ekologicznie, by przeciwdziałać zmianom klimatu i ich skutkom. Tych pięć celów zrównoważonego rozwoju ONZ wskazujemy w Strategii UEP na lata 2021−2024 jako kluczowe.</w:t>
      </w:r>
      <w:r w:rsidRPr="004C3BB2">
        <w:rPr>
          <w:rFonts w:cstheme="minorHAnsi"/>
        </w:rPr>
        <w:t xml:space="preserve"> </w:t>
      </w:r>
      <w:r w:rsidR="00D9565C">
        <w:rPr>
          <w:rFonts w:cstheme="minorHAnsi"/>
          <w:bCs/>
        </w:rPr>
        <w:t>Na</w:t>
      </w:r>
      <w:r w:rsidRPr="004C3BB2">
        <w:rPr>
          <w:rFonts w:cstheme="minorHAnsi"/>
          <w:bCs/>
        </w:rPr>
        <w:t xml:space="preserve"> UEP funkcjonuje Komisja Rektorska ds. Społecznej Odpowiedzialności Uczelni. Dba ona o respektowanie </w:t>
      </w:r>
      <w:r w:rsidR="00D9565C">
        <w:rPr>
          <w:rFonts w:cstheme="minorHAnsi"/>
          <w:bCs/>
        </w:rPr>
        <w:t>na</w:t>
      </w:r>
      <w:r w:rsidRPr="004C3BB2">
        <w:rPr>
          <w:rFonts w:cstheme="minorHAnsi"/>
          <w:bCs/>
        </w:rPr>
        <w:t xml:space="preserve"> Uczelni upowszechnionych w środowisku międzynarodowym norm i reguł społecznej odpowiedzialności organizacji, w szczególności Dziesięciu Zasad United </w:t>
      </w:r>
      <w:proofErr w:type="spellStart"/>
      <w:r w:rsidRPr="004C3BB2">
        <w:rPr>
          <w:rFonts w:cstheme="minorHAnsi"/>
          <w:bCs/>
        </w:rPr>
        <w:t>Nation</w:t>
      </w:r>
      <w:proofErr w:type="spellEnd"/>
      <w:r w:rsidRPr="004C3BB2">
        <w:rPr>
          <w:rFonts w:cstheme="minorHAnsi"/>
          <w:bCs/>
        </w:rPr>
        <w:t xml:space="preserve"> Global Compact, Zasad Odpowiedzialnego Kształcenia Menedżerów (PRME) oraz normy ISO 26000.</w:t>
      </w:r>
    </w:p>
    <w:p w14:paraId="154FB4DF" w14:textId="647055D2" w:rsidR="000E58B5" w:rsidRPr="004C3BB2" w:rsidRDefault="004F5D84" w:rsidP="004C3BB2">
      <w:pPr>
        <w:spacing w:after="120"/>
        <w:jc w:val="both"/>
        <w:rPr>
          <w:rFonts w:cstheme="minorHAnsi"/>
          <w:bCs/>
        </w:rPr>
      </w:pPr>
      <w:r w:rsidRPr="004C3BB2">
        <w:rPr>
          <w:rFonts w:cstheme="minorHAnsi"/>
          <w:bCs/>
        </w:rPr>
        <w:lastRenderedPageBreak/>
        <w:t>Uczelnia wdraża różne programy wpisujące się w wymienione priorytety, niektóre z nich to:</w:t>
      </w:r>
    </w:p>
    <w:p w14:paraId="2467080D" w14:textId="459E7B66" w:rsidR="004F5D84" w:rsidRPr="004C3BB2" w:rsidRDefault="00D9565C" w:rsidP="004C3BB2">
      <w:pPr>
        <w:spacing w:after="120"/>
        <w:jc w:val="both"/>
        <w:rPr>
          <w:rFonts w:cstheme="minorHAnsi"/>
          <w:bCs/>
        </w:rPr>
      </w:pPr>
      <w:r>
        <w:t>–</w:t>
      </w:r>
      <w:r w:rsidR="004F5D84" w:rsidRPr="004C3BB2">
        <w:rPr>
          <w:rFonts w:cstheme="minorHAnsi"/>
          <w:bCs/>
        </w:rPr>
        <w:t xml:space="preserve"> zdalny obieg dokumentów, stosowanie energooszczędnego oświetlenia, rozwiązania poprawiające izolację cieplną, segregowanie śmieci</w:t>
      </w:r>
      <w:r w:rsidR="00415C93">
        <w:rPr>
          <w:rFonts w:cstheme="minorHAnsi"/>
          <w:bCs/>
        </w:rPr>
        <w:t>;</w:t>
      </w:r>
    </w:p>
    <w:p w14:paraId="4444E60E" w14:textId="4C963C7A" w:rsidR="004F5D84" w:rsidRPr="004C3BB2" w:rsidRDefault="00D9565C" w:rsidP="004C3BB2">
      <w:pPr>
        <w:spacing w:after="120"/>
        <w:jc w:val="both"/>
        <w:rPr>
          <w:rFonts w:cstheme="minorHAnsi"/>
          <w:bCs/>
        </w:rPr>
      </w:pPr>
      <w:r>
        <w:t>–</w:t>
      </w:r>
      <w:r w:rsidR="004F5D84" w:rsidRPr="004C3BB2">
        <w:rPr>
          <w:rFonts w:cstheme="minorHAnsi"/>
          <w:bCs/>
        </w:rPr>
        <w:t xml:space="preserve"> instalac</w:t>
      </w:r>
      <w:r>
        <w:rPr>
          <w:rFonts w:cstheme="minorHAnsi"/>
          <w:bCs/>
        </w:rPr>
        <w:t>ja</w:t>
      </w:r>
      <w:r w:rsidR="004F5D84" w:rsidRPr="004C3BB2">
        <w:rPr>
          <w:rFonts w:cstheme="minorHAnsi"/>
          <w:bCs/>
        </w:rPr>
        <w:t xml:space="preserve"> aplikacji TOTUPOINT</w:t>
      </w:r>
      <w:r>
        <w:rPr>
          <w:rFonts w:cstheme="minorHAnsi"/>
          <w:bCs/>
        </w:rPr>
        <w:t xml:space="preserve"> </w:t>
      </w:r>
      <w:r>
        <w:t xml:space="preserve">– </w:t>
      </w:r>
      <w:r w:rsidR="00415C93">
        <w:t>j</w:t>
      </w:r>
      <w:r w:rsidR="004F5D84" w:rsidRPr="004C3BB2">
        <w:rPr>
          <w:rFonts w:cstheme="minorHAnsi"/>
          <w:bCs/>
        </w:rPr>
        <w:t>est to system wspomagający orientację przestrzenną oraz zwiększający poziom bezpieczeństwa osób z niepełnosprawnościami narządu wzroku</w:t>
      </w:r>
      <w:r w:rsidR="00415C93">
        <w:rPr>
          <w:rFonts w:cstheme="minorHAnsi"/>
          <w:bCs/>
        </w:rPr>
        <w:t>;</w:t>
      </w:r>
    </w:p>
    <w:p w14:paraId="736109C4" w14:textId="100F232F" w:rsidR="004F5D84" w:rsidRPr="004C3BB2" w:rsidRDefault="004F5D84" w:rsidP="004C3BB2">
      <w:pPr>
        <w:spacing w:after="120"/>
        <w:jc w:val="both"/>
        <w:rPr>
          <w:rFonts w:cstheme="minorHAnsi"/>
          <w:bCs/>
        </w:rPr>
      </w:pPr>
    </w:p>
    <w:p w14:paraId="16EB762C" w14:textId="656E1D67" w:rsidR="00C04657" w:rsidRPr="004C3BB2" w:rsidRDefault="00C04657" w:rsidP="004C3BB2">
      <w:pPr>
        <w:spacing w:after="120"/>
        <w:jc w:val="both"/>
        <w:rPr>
          <w:rFonts w:cstheme="minorHAnsi"/>
          <w:bCs/>
        </w:rPr>
      </w:pPr>
      <w:r w:rsidRPr="004C3BB2">
        <w:rPr>
          <w:rFonts w:cstheme="minorHAnsi"/>
          <w:bCs/>
        </w:rPr>
        <w:t>Uniwersytet Ekonomiczny w Poznaniu wciąż angażuje się w wiele inicjatyw proekologicznych. Wiosną 2021 r</w:t>
      </w:r>
      <w:r w:rsidR="00415C93">
        <w:rPr>
          <w:rFonts w:cstheme="minorHAnsi"/>
          <w:bCs/>
        </w:rPr>
        <w:t>oku</w:t>
      </w:r>
      <w:r w:rsidRPr="004C3BB2">
        <w:rPr>
          <w:rFonts w:cstheme="minorHAnsi"/>
          <w:bCs/>
        </w:rPr>
        <w:t xml:space="preserve"> rozpoczęto prace związane z uruchomieniem </w:t>
      </w:r>
      <w:r w:rsidR="00415C93">
        <w:rPr>
          <w:rFonts w:cstheme="minorHAnsi"/>
          <w:bCs/>
        </w:rPr>
        <w:t>na</w:t>
      </w:r>
      <w:r w:rsidRPr="004C3BB2">
        <w:rPr>
          <w:rFonts w:cstheme="minorHAnsi"/>
          <w:bCs/>
        </w:rPr>
        <w:t xml:space="preserve"> Uczelni miejskiej pasieki. Ule zostały posadowione na dachu CEUE.</w:t>
      </w:r>
    </w:p>
    <w:p w14:paraId="162E3691" w14:textId="480173F3" w:rsidR="00A676F8" w:rsidRPr="004C3BB2" w:rsidRDefault="00A676F8" w:rsidP="004C3BB2">
      <w:pPr>
        <w:spacing w:after="120"/>
        <w:jc w:val="both"/>
        <w:rPr>
          <w:rFonts w:cstheme="minorHAnsi"/>
          <w:bCs/>
        </w:rPr>
      </w:pPr>
    </w:p>
    <w:bookmarkEnd w:id="78"/>
    <w:p w14:paraId="0D33B6AA" w14:textId="3F675040" w:rsidR="00A00330" w:rsidRPr="004A10A6" w:rsidRDefault="00A00330" w:rsidP="00391DF0">
      <w:pPr>
        <w:rPr>
          <w:rFonts w:asciiTheme="majorHAnsi" w:eastAsiaTheme="majorEastAsia" w:hAnsiTheme="majorHAnsi" w:cstheme="majorHAnsi"/>
          <w:b/>
          <w:sz w:val="28"/>
          <w:szCs w:val="28"/>
          <w:lang w:val="en-GB"/>
        </w:rPr>
      </w:pPr>
    </w:p>
    <w:sectPr w:rsidR="00A00330" w:rsidRPr="004A10A6" w:rsidSect="001A4230">
      <w:headerReference w:type="default" r:id="rId39"/>
      <w:headerReference w:type="first" r:id="rId40"/>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3185A" w14:textId="77777777" w:rsidR="009F4B45" w:rsidRDefault="009F4B45" w:rsidP="004E485A">
      <w:pPr>
        <w:spacing w:after="0" w:line="240" w:lineRule="auto"/>
      </w:pPr>
      <w:r>
        <w:separator/>
      </w:r>
    </w:p>
  </w:endnote>
  <w:endnote w:type="continuationSeparator" w:id="0">
    <w:p w14:paraId="18C89CF7" w14:textId="77777777" w:rsidR="009F4B45" w:rsidRDefault="009F4B45" w:rsidP="004E485A">
      <w:pPr>
        <w:spacing w:after="0" w:line="240" w:lineRule="auto"/>
      </w:pPr>
      <w:r>
        <w:continuationSeparator/>
      </w:r>
    </w:p>
  </w:endnote>
  <w:endnote w:type="continuationNotice" w:id="1">
    <w:p w14:paraId="569744E7" w14:textId="77777777" w:rsidR="009F4B45" w:rsidRDefault="009F4B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44DB" w14:textId="77777777" w:rsidR="009F4B45" w:rsidRDefault="009F4B45" w:rsidP="004E485A">
      <w:pPr>
        <w:spacing w:after="0" w:line="240" w:lineRule="auto"/>
      </w:pPr>
      <w:r>
        <w:separator/>
      </w:r>
    </w:p>
  </w:footnote>
  <w:footnote w:type="continuationSeparator" w:id="0">
    <w:p w14:paraId="1B81D7AB" w14:textId="77777777" w:rsidR="009F4B45" w:rsidRDefault="009F4B45" w:rsidP="004E485A">
      <w:pPr>
        <w:spacing w:after="0" w:line="240" w:lineRule="auto"/>
      </w:pPr>
      <w:r>
        <w:continuationSeparator/>
      </w:r>
    </w:p>
  </w:footnote>
  <w:footnote w:type="continuationNotice" w:id="1">
    <w:p w14:paraId="06B56DC2" w14:textId="77777777" w:rsidR="009F4B45" w:rsidRDefault="009F4B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DC33" w14:textId="67BA2AB7" w:rsidR="009F4B45" w:rsidRDefault="003E2479">
    <w:pPr>
      <w:pStyle w:val="Nagwek"/>
    </w:pPr>
    <w:r>
      <w:rPr>
        <w:noProof/>
      </w:rPr>
      <w:drawing>
        <wp:anchor distT="0" distB="0" distL="114300" distR="114300" simplePos="0" relativeHeight="251665408" behindDoc="0" locked="0" layoutInCell="1" allowOverlap="1" wp14:anchorId="6C058B17" wp14:editId="7FC438D2">
          <wp:simplePos x="0" y="0"/>
          <wp:positionH relativeFrom="margin">
            <wp:posOffset>3742580</wp:posOffset>
          </wp:positionH>
          <wp:positionV relativeFrom="paragraph">
            <wp:posOffset>-386605</wp:posOffset>
          </wp:positionV>
          <wp:extent cx="1104900" cy="748030"/>
          <wp:effectExtent l="0" t="0" r="0" b="0"/>
          <wp:wrapThrough wrapText="bothSides">
            <wp:wrapPolygon edited="0">
              <wp:start x="0" y="0"/>
              <wp:lineTo x="0" y="20903"/>
              <wp:lineTo x="21228" y="20903"/>
              <wp:lineTo x="21228" y="0"/>
              <wp:lineTo x="0" y="0"/>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9F4B45">
      <w:rPr>
        <w:noProof/>
        <w:lang w:eastAsia="pl-PL"/>
      </w:rPr>
      <w:drawing>
        <wp:anchor distT="0" distB="0" distL="114300" distR="114300" simplePos="0" relativeHeight="251661312" behindDoc="1" locked="0" layoutInCell="1" allowOverlap="1" wp14:anchorId="6AA86A1F" wp14:editId="59FC05F8">
          <wp:simplePos x="0" y="0"/>
          <wp:positionH relativeFrom="page">
            <wp:align>right</wp:align>
          </wp:positionH>
          <wp:positionV relativeFrom="paragraph">
            <wp:posOffset>-406151</wp:posOffset>
          </wp:positionV>
          <wp:extent cx="7472680" cy="1466850"/>
          <wp:effectExtent l="0" t="0" r="0" b="0"/>
          <wp:wrapNone/>
          <wp:docPr id="1" name="Obraz 1" descr="gora listowni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ora listownik 9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72680" cy="1466850"/>
                  </a:xfrm>
                  <a:prstGeom prst="rect">
                    <a:avLst/>
                  </a:prstGeom>
                  <a:noFill/>
                </pic:spPr>
              </pic:pic>
            </a:graphicData>
          </a:graphic>
          <wp14:sizeRelH relativeFrom="page">
            <wp14:pctWidth>0</wp14:pctWidth>
          </wp14:sizeRelH>
          <wp14:sizeRelV relativeFrom="page">
            <wp14:pctHeight>0</wp14:pctHeight>
          </wp14:sizeRelV>
        </wp:anchor>
      </w:drawing>
    </w:r>
  </w:p>
  <w:p w14:paraId="350786D7" w14:textId="77777777" w:rsidR="009F4B45" w:rsidRDefault="009F4B4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1C8C" w14:textId="38C20A5E" w:rsidR="009F4B45" w:rsidRDefault="009F4B45" w:rsidP="003640DA">
    <w:pPr>
      <w:pStyle w:val="Nagwek"/>
      <w:jc w:val="right"/>
    </w:pPr>
    <w:r>
      <w:fldChar w:fldCharType="begin"/>
    </w:r>
    <w:r>
      <w:instrText xml:space="preserve"> TIME \@ "d MMMM yyyy" </w:instrText>
    </w:r>
    <w:r>
      <w:fldChar w:fldCharType="separate"/>
    </w:r>
    <w:r>
      <w:fldChar w:fldCharType="end"/>
    </w:r>
    <w:r w:rsidRPr="00461800">
      <w:rPr>
        <w:noProof/>
        <w:lang w:eastAsia="pl-PL"/>
      </w:rPr>
      <w:drawing>
        <wp:anchor distT="0" distB="0" distL="114300" distR="114300" simplePos="0" relativeHeight="251663360" behindDoc="1" locked="0" layoutInCell="1" allowOverlap="1" wp14:anchorId="1D6E5FF3" wp14:editId="594633CC">
          <wp:simplePos x="0" y="0"/>
          <wp:positionH relativeFrom="page">
            <wp:align>right</wp:align>
          </wp:positionH>
          <wp:positionV relativeFrom="paragraph">
            <wp:posOffset>-410210</wp:posOffset>
          </wp:positionV>
          <wp:extent cx="7472680" cy="1466850"/>
          <wp:effectExtent l="0" t="0" r="0" b="0"/>
          <wp:wrapNone/>
          <wp:docPr id="4" name="Obraz 1" descr="gora listowni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ora listownik 9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72680" cy="1466850"/>
                  </a:xfrm>
                  <a:prstGeom prst="rect">
                    <a:avLst/>
                  </a:prstGeom>
                  <a:noFill/>
                </pic:spPr>
              </pic:pic>
            </a:graphicData>
          </a:graphic>
          <wp14:sizeRelH relativeFrom="page">
            <wp14:pctWidth>0</wp14:pctWidth>
          </wp14:sizeRelH>
          <wp14:sizeRelV relativeFrom="page">
            <wp14:pctHeight>0</wp14:pctHeight>
          </wp14:sizeRelV>
        </wp:anchor>
      </w:drawing>
    </w:r>
  </w:p>
  <w:p w14:paraId="71EE5046" w14:textId="77777777" w:rsidR="009F4B45" w:rsidRDefault="009F4B4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5931"/>
    <w:multiLevelType w:val="hybridMultilevel"/>
    <w:tmpl w:val="11D22412"/>
    <w:lvl w:ilvl="0" w:tplc="2B28F922">
      <w:start w:val="7"/>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69214B"/>
    <w:multiLevelType w:val="hybridMultilevel"/>
    <w:tmpl w:val="DD185C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5A92F21"/>
    <w:multiLevelType w:val="hybridMultilevel"/>
    <w:tmpl w:val="B0343556"/>
    <w:lvl w:ilvl="0" w:tplc="1B18C1A6">
      <w:start w:val="190"/>
      <w:numFmt w:val="decimal"/>
      <w:lvlText w:val="%1"/>
      <w:lvlJc w:val="left"/>
      <w:pPr>
        <w:ind w:left="720" w:hanging="360"/>
      </w:pPr>
      <w:rPr>
        <w:rFonts w:eastAsiaTheme="minorHAnsi" w:cs="Calibri" w:hint="default"/>
        <w:i w:val="0"/>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C845E1"/>
    <w:multiLevelType w:val="hybridMultilevel"/>
    <w:tmpl w:val="25BAA4EE"/>
    <w:lvl w:ilvl="0" w:tplc="3ADC9D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7423DC"/>
    <w:multiLevelType w:val="hybridMultilevel"/>
    <w:tmpl w:val="C4686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E40DC0"/>
    <w:multiLevelType w:val="multilevel"/>
    <w:tmpl w:val="507AC05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D815DA8"/>
    <w:multiLevelType w:val="hybridMultilevel"/>
    <w:tmpl w:val="60B09C8C"/>
    <w:lvl w:ilvl="0" w:tplc="182A70FC">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2D1D4D"/>
    <w:multiLevelType w:val="hybridMultilevel"/>
    <w:tmpl w:val="2F68FAA0"/>
    <w:lvl w:ilvl="0" w:tplc="3FA4D0D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541A3F"/>
    <w:multiLevelType w:val="hybridMultilevel"/>
    <w:tmpl w:val="1A4AFA7E"/>
    <w:lvl w:ilvl="0" w:tplc="2B28F922">
      <w:start w:val="7"/>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2F1F10"/>
    <w:multiLevelType w:val="hybridMultilevel"/>
    <w:tmpl w:val="61A6AB2E"/>
    <w:lvl w:ilvl="0" w:tplc="BC188B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484EF1"/>
    <w:multiLevelType w:val="multilevel"/>
    <w:tmpl w:val="90EACB36"/>
    <w:lvl w:ilvl="0">
      <w:start w:val="4"/>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b/>
        <w:color w:val="auto"/>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093ED3"/>
    <w:multiLevelType w:val="hybridMultilevel"/>
    <w:tmpl w:val="E6B07E60"/>
    <w:lvl w:ilvl="0" w:tplc="2B28F922">
      <w:start w:val="7"/>
      <w:numFmt w:val="bullet"/>
      <w:lvlText w:val="-"/>
      <w:lvlJc w:val="left"/>
      <w:pPr>
        <w:ind w:left="720" w:hanging="360"/>
      </w:pPr>
      <w:rPr>
        <w:rFonts w:ascii="Calibri" w:eastAsiaTheme="minorHAns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5E4EBE"/>
    <w:multiLevelType w:val="hybridMultilevel"/>
    <w:tmpl w:val="1E982F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404A09D3"/>
    <w:multiLevelType w:val="hybridMultilevel"/>
    <w:tmpl w:val="2B20B5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2A183B"/>
    <w:multiLevelType w:val="multilevel"/>
    <w:tmpl w:val="06428D1C"/>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7043AC"/>
    <w:multiLevelType w:val="hybridMultilevel"/>
    <w:tmpl w:val="A8B246D0"/>
    <w:lvl w:ilvl="0" w:tplc="BC188B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9A4E0E"/>
    <w:multiLevelType w:val="hybridMultilevel"/>
    <w:tmpl w:val="E8EE9EE0"/>
    <w:lvl w:ilvl="0" w:tplc="04150001">
      <w:start w:val="1"/>
      <w:numFmt w:val="bullet"/>
      <w:lvlText w:val=""/>
      <w:lvlJc w:val="left"/>
      <w:pPr>
        <w:ind w:left="1005" w:hanging="360"/>
      </w:pPr>
      <w:rPr>
        <w:rFonts w:ascii="Symbol" w:hAnsi="Symbol" w:hint="default"/>
      </w:rPr>
    </w:lvl>
    <w:lvl w:ilvl="1" w:tplc="04150003" w:tentative="1">
      <w:start w:val="1"/>
      <w:numFmt w:val="bullet"/>
      <w:lvlText w:val="o"/>
      <w:lvlJc w:val="left"/>
      <w:pPr>
        <w:ind w:left="1725" w:hanging="360"/>
      </w:pPr>
      <w:rPr>
        <w:rFonts w:ascii="Courier New" w:hAnsi="Courier New" w:cs="Courier New" w:hint="default"/>
      </w:rPr>
    </w:lvl>
    <w:lvl w:ilvl="2" w:tplc="04150005" w:tentative="1">
      <w:start w:val="1"/>
      <w:numFmt w:val="bullet"/>
      <w:lvlText w:val=""/>
      <w:lvlJc w:val="left"/>
      <w:pPr>
        <w:ind w:left="2445" w:hanging="360"/>
      </w:pPr>
      <w:rPr>
        <w:rFonts w:ascii="Wingdings" w:hAnsi="Wingdings" w:hint="default"/>
      </w:rPr>
    </w:lvl>
    <w:lvl w:ilvl="3" w:tplc="04150001" w:tentative="1">
      <w:start w:val="1"/>
      <w:numFmt w:val="bullet"/>
      <w:lvlText w:val=""/>
      <w:lvlJc w:val="left"/>
      <w:pPr>
        <w:ind w:left="3165" w:hanging="360"/>
      </w:pPr>
      <w:rPr>
        <w:rFonts w:ascii="Symbol" w:hAnsi="Symbol" w:hint="default"/>
      </w:rPr>
    </w:lvl>
    <w:lvl w:ilvl="4" w:tplc="04150003" w:tentative="1">
      <w:start w:val="1"/>
      <w:numFmt w:val="bullet"/>
      <w:lvlText w:val="o"/>
      <w:lvlJc w:val="left"/>
      <w:pPr>
        <w:ind w:left="3885" w:hanging="360"/>
      </w:pPr>
      <w:rPr>
        <w:rFonts w:ascii="Courier New" w:hAnsi="Courier New" w:cs="Courier New" w:hint="default"/>
      </w:rPr>
    </w:lvl>
    <w:lvl w:ilvl="5" w:tplc="04150005" w:tentative="1">
      <w:start w:val="1"/>
      <w:numFmt w:val="bullet"/>
      <w:lvlText w:val=""/>
      <w:lvlJc w:val="left"/>
      <w:pPr>
        <w:ind w:left="4605" w:hanging="360"/>
      </w:pPr>
      <w:rPr>
        <w:rFonts w:ascii="Wingdings" w:hAnsi="Wingdings" w:hint="default"/>
      </w:rPr>
    </w:lvl>
    <w:lvl w:ilvl="6" w:tplc="04150001" w:tentative="1">
      <w:start w:val="1"/>
      <w:numFmt w:val="bullet"/>
      <w:lvlText w:val=""/>
      <w:lvlJc w:val="left"/>
      <w:pPr>
        <w:ind w:left="5325" w:hanging="360"/>
      </w:pPr>
      <w:rPr>
        <w:rFonts w:ascii="Symbol" w:hAnsi="Symbol" w:hint="default"/>
      </w:rPr>
    </w:lvl>
    <w:lvl w:ilvl="7" w:tplc="04150003" w:tentative="1">
      <w:start w:val="1"/>
      <w:numFmt w:val="bullet"/>
      <w:lvlText w:val="o"/>
      <w:lvlJc w:val="left"/>
      <w:pPr>
        <w:ind w:left="6045" w:hanging="360"/>
      </w:pPr>
      <w:rPr>
        <w:rFonts w:ascii="Courier New" w:hAnsi="Courier New" w:cs="Courier New" w:hint="default"/>
      </w:rPr>
    </w:lvl>
    <w:lvl w:ilvl="8" w:tplc="04150005" w:tentative="1">
      <w:start w:val="1"/>
      <w:numFmt w:val="bullet"/>
      <w:lvlText w:val=""/>
      <w:lvlJc w:val="left"/>
      <w:pPr>
        <w:ind w:left="6765" w:hanging="360"/>
      </w:pPr>
      <w:rPr>
        <w:rFonts w:ascii="Wingdings" w:hAnsi="Wingdings" w:hint="default"/>
      </w:rPr>
    </w:lvl>
  </w:abstractNum>
  <w:abstractNum w:abstractNumId="17" w15:restartNumberingAfterBreak="0">
    <w:nsid w:val="595D0BEF"/>
    <w:multiLevelType w:val="hybridMultilevel"/>
    <w:tmpl w:val="01CA1A8A"/>
    <w:lvl w:ilvl="0" w:tplc="1206D5C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D54B6C"/>
    <w:multiLevelType w:val="multilevel"/>
    <w:tmpl w:val="06428D1C"/>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E1244D"/>
    <w:multiLevelType w:val="multilevel"/>
    <w:tmpl w:val="7F6E1AD4"/>
    <w:lvl w:ilvl="0">
      <w:start w:val="3"/>
      <w:numFmt w:val="decimal"/>
      <w:lvlText w:val="%1."/>
      <w:lvlJc w:val="left"/>
      <w:pPr>
        <w:ind w:left="720" w:hanging="360"/>
      </w:pPr>
      <w:rPr>
        <w:rFonts w:hint="default"/>
        <w:b/>
        <w:bCs/>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3560E3"/>
    <w:multiLevelType w:val="hybridMultilevel"/>
    <w:tmpl w:val="912CC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16422A"/>
    <w:multiLevelType w:val="multilevel"/>
    <w:tmpl w:val="11569724"/>
    <w:lvl w:ilvl="0">
      <w:start w:val="3"/>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9B60A00"/>
    <w:multiLevelType w:val="hybridMultilevel"/>
    <w:tmpl w:val="39C0024A"/>
    <w:lvl w:ilvl="0" w:tplc="8952B6E6">
      <w:start w:val="1"/>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CB164E"/>
    <w:multiLevelType w:val="multilevel"/>
    <w:tmpl w:val="953E0736"/>
    <w:lvl w:ilvl="0">
      <w:start w:val="3"/>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3"/>
  </w:num>
  <w:num w:numId="2">
    <w:abstractNumId w:val="1"/>
  </w:num>
  <w:num w:numId="3">
    <w:abstractNumId w:val="16"/>
  </w:num>
  <w:num w:numId="4">
    <w:abstractNumId w:val="12"/>
  </w:num>
  <w:num w:numId="5">
    <w:abstractNumId w:val="5"/>
  </w:num>
  <w:num w:numId="6">
    <w:abstractNumId w:val="17"/>
  </w:num>
  <w:num w:numId="7">
    <w:abstractNumId w:val="14"/>
  </w:num>
  <w:num w:numId="8">
    <w:abstractNumId w:val="15"/>
  </w:num>
  <w:num w:numId="9">
    <w:abstractNumId w:val="9"/>
  </w:num>
  <w:num w:numId="10">
    <w:abstractNumId w:val="20"/>
  </w:num>
  <w:num w:numId="11">
    <w:abstractNumId w:val="0"/>
  </w:num>
  <w:num w:numId="12">
    <w:abstractNumId w:val="11"/>
  </w:num>
  <w:num w:numId="13">
    <w:abstractNumId w:val="8"/>
  </w:num>
  <w:num w:numId="14">
    <w:abstractNumId w:val="7"/>
  </w:num>
  <w:num w:numId="15">
    <w:abstractNumId w:val="6"/>
  </w:num>
  <w:num w:numId="16">
    <w:abstractNumId w:val="10"/>
  </w:num>
  <w:num w:numId="17">
    <w:abstractNumId w:val="18"/>
  </w:num>
  <w:num w:numId="18">
    <w:abstractNumId w:val="22"/>
  </w:num>
  <w:num w:numId="19">
    <w:abstractNumId w:val="2"/>
  </w:num>
  <w:num w:numId="20">
    <w:abstractNumId w:val="21"/>
  </w:num>
  <w:num w:numId="21">
    <w:abstractNumId w:val="23"/>
  </w:num>
  <w:num w:numId="22">
    <w:abstractNumId w:val="19"/>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85A"/>
    <w:rsid w:val="00001A0E"/>
    <w:rsid w:val="000031B7"/>
    <w:rsid w:val="0000559F"/>
    <w:rsid w:val="000120E6"/>
    <w:rsid w:val="00015BEF"/>
    <w:rsid w:val="000239EE"/>
    <w:rsid w:val="00032188"/>
    <w:rsid w:val="00035C97"/>
    <w:rsid w:val="0004171F"/>
    <w:rsid w:val="00063C76"/>
    <w:rsid w:val="000738D0"/>
    <w:rsid w:val="0007651E"/>
    <w:rsid w:val="00076E2C"/>
    <w:rsid w:val="000B30E8"/>
    <w:rsid w:val="000C12E8"/>
    <w:rsid w:val="000C1A77"/>
    <w:rsid w:val="000D1E8D"/>
    <w:rsid w:val="000E1723"/>
    <w:rsid w:val="000E1E85"/>
    <w:rsid w:val="000E1F2C"/>
    <w:rsid w:val="000E58B5"/>
    <w:rsid w:val="00106959"/>
    <w:rsid w:val="00113248"/>
    <w:rsid w:val="00117CBB"/>
    <w:rsid w:val="00124512"/>
    <w:rsid w:val="0012768F"/>
    <w:rsid w:val="0014147F"/>
    <w:rsid w:val="00142AE4"/>
    <w:rsid w:val="0015567C"/>
    <w:rsid w:val="00160FED"/>
    <w:rsid w:val="001651B4"/>
    <w:rsid w:val="00184AF8"/>
    <w:rsid w:val="001944F7"/>
    <w:rsid w:val="00195142"/>
    <w:rsid w:val="00196ECE"/>
    <w:rsid w:val="001A4230"/>
    <w:rsid w:val="001A7D63"/>
    <w:rsid w:val="001B59E9"/>
    <w:rsid w:val="001B74F0"/>
    <w:rsid w:val="001C2323"/>
    <w:rsid w:val="001C62C6"/>
    <w:rsid w:val="001D352C"/>
    <w:rsid w:val="001E0193"/>
    <w:rsid w:val="001E0A67"/>
    <w:rsid w:val="001E3856"/>
    <w:rsid w:val="00201066"/>
    <w:rsid w:val="00201608"/>
    <w:rsid w:val="00206B9A"/>
    <w:rsid w:val="00220F71"/>
    <w:rsid w:val="002308EE"/>
    <w:rsid w:val="002356B0"/>
    <w:rsid w:val="00241EC1"/>
    <w:rsid w:val="00246E0D"/>
    <w:rsid w:val="00252253"/>
    <w:rsid w:val="0026005D"/>
    <w:rsid w:val="002746CB"/>
    <w:rsid w:val="00276BFB"/>
    <w:rsid w:val="0028080A"/>
    <w:rsid w:val="002810F8"/>
    <w:rsid w:val="00283C70"/>
    <w:rsid w:val="00284516"/>
    <w:rsid w:val="00285E20"/>
    <w:rsid w:val="00286DFD"/>
    <w:rsid w:val="0029124C"/>
    <w:rsid w:val="002B4C42"/>
    <w:rsid w:val="002C2816"/>
    <w:rsid w:val="002C71E4"/>
    <w:rsid w:val="002D0B5C"/>
    <w:rsid w:val="002D3DA5"/>
    <w:rsid w:val="002D51DA"/>
    <w:rsid w:val="002D5646"/>
    <w:rsid w:val="002D5819"/>
    <w:rsid w:val="002F0E64"/>
    <w:rsid w:val="002F1E22"/>
    <w:rsid w:val="002F4EB6"/>
    <w:rsid w:val="002F4FCC"/>
    <w:rsid w:val="002F5C1E"/>
    <w:rsid w:val="002F697A"/>
    <w:rsid w:val="002F7B8A"/>
    <w:rsid w:val="00302F18"/>
    <w:rsid w:val="0032347F"/>
    <w:rsid w:val="00327212"/>
    <w:rsid w:val="00345C9A"/>
    <w:rsid w:val="00350FDD"/>
    <w:rsid w:val="003637B8"/>
    <w:rsid w:val="003640DA"/>
    <w:rsid w:val="003712FC"/>
    <w:rsid w:val="00373EAA"/>
    <w:rsid w:val="0037479C"/>
    <w:rsid w:val="00374B89"/>
    <w:rsid w:val="00381123"/>
    <w:rsid w:val="00391DF0"/>
    <w:rsid w:val="00393ED6"/>
    <w:rsid w:val="003B68E2"/>
    <w:rsid w:val="003D3F15"/>
    <w:rsid w:val="003D7BAC"/>
    <w:rsid w:val="003E2479"/>
    <w:rsid w:val="003E26A2"/>
    <w:rsid w:val="00412055"/>
    <w:rsid w:val="004144CC"/>
    <w:rsid w:val="00415C93"/>
    <w:rsid w:val="0043171D"/>
    <w:rsid w:val="004466BC"/>
    <w:rsid w:val="00447EF9"/>
    <w:rsid w:val="0045171F"/>
    <w:rsid w:val="0045403D"/>
    <w:rsid w:val="00454D43"/>
    <w:rsid w:val="00461800"/>
    <w:rsid w:val="00463221"/>
    <w:rsid w:val="00466C2D"/>
    <w:rsid w:val="00490E24"/>
    <w:rsid w:val="00492796"/>
    <w:rsid w:val="004941BE"/>
    <w:rsid w:val="00496D30"/>
    <w:rsid w:val="00497944"/>
    <w:rsid w:val="004A10A6"/>
    <w:rsid w:val="004A7776"/>
    <w:rsid w:val="004B553D"/>
    <w:rsid w:val="004C0B95"/>
    <w:rsid w:val="004C2C81"/>
    <w:rsid w:val="004C3BB2"/>
    <w:rsid w:val="004C4EEF"/>
    <w:rsid w:val="004C65B2"/>
    <w:rsid w:val="004C6F83"/>
    <w:rsid w:val="004D4560"/>
    <w:rsid w:val="004E3E0E"/>
    <w:rsid w:val="004E485A"/>
    <w:rsid w:val="004E5679"/>
    <w:rsid w:val="004F5D84"/>
    <w:rsid w:val="0050415B"/>
    <w:rsid w:val="0050683D"/>
    <w:rsid w:val="00507B02"/>
    <w:rsid w:val="00523F6D"/>
    <w:rsid w:val="0055164B"/>
    <w:rsid w:val="0056231A"/>
    <w:rsid w:val="0057694B"/>
    <w:rsid w:val="00584C0F"/>
    <w:rsid w:val="00584CC0"/>
    <w:rsid w:val="00587EEC"/>
    <w:rsid w:val="005933D6"/>
    <w:rsid w:val="005954ED"/>
    <w:rsid w:val="0059737D"/>
    <w:rsid w:val="005A2292"/>
    <w:rsid w:val="005A69CC"/>
    <w:rsid w:val="005C1050"/>
    <w:rsid w:val="005C1C01"/>
    <w:rsid w:val="005C374B"/>
    <w:rsid w:val="005C4DFB"/>
    <w:rsid w:val="005C68FC"/>
    <w:rsid w:val="005D0BEA"/>
    <w:rsid w:val="005D329C"/>
    <w:rsid w:val="005D4011"/>
    <w:rsid w:val="005E041A"/>
    <w:rsid w:val="005F7D8F"/>
    <w:rsid w:val="00600E3F"/>
    <w:rsid w:val="00603E71"/>
    <w:rsid w:val="00607251"/>
    <w:rsid w:val="00610861"/>
    <w:rsid w:val="006111DF"/>
    <w:rsid w:val="00612C9F"/>
    <w:rsid w:val="00631359"/>
    <w:rsid w:val="00632C09"/>
    <w:rsid w:val="00642FC8"/>
    <w:rsid w:val="0065199D"/>
    <w:rsid w:val="00656552"/>
    <w:rsid w:val="00661E05"/>
    <w:rsid w:val="006650AF"/>
    <w:rsid w:val="0066668B"/>
    <w:rsid w:val="00686C24"/>
    <w:rsid w:val="00690374"/>
    <w:rsid w:val="0069404E"/>
    <w:rsid w:val="00695A36"/>
    <w:rsid w:val="006A3C79"/>
    <w:rsid w:val="006A63AC"/>
    <w:rsid w:val="006B2479"/>
    <w:rsid w:val="006B3E19"/>
    <w:rsid w:val="006B6F04"/>
    <w:rsid w:val="006D0D19"/>
    <w:rsid w:val="006D2757"/>
    <w:rsid w:val="006D3B7A"/>
    <w:rsid w:val="006D6196"/>
    <w:rsid w:val="006E0749"/>
    <w:rsid w:val="006F1A07"/>
    <w:rsid w:val="00705876"/>
    <w:rsid w:val="00710D3D"/>
    <w:rsid w:val="00714B5D"/>
    <w:rsid w:val="00715901"/>
    <w:rsid w:val="0071624E"/>
    <w:rsid w:val="00717C25"/>
    <w:rsid w:val="00725792"/>
    <w:rsid w:val="007278AF"/>
    <w:rsid w:val="00731833"/>
    <w:rsid w:val="0073769A"/>
    <w:rsid w:val="007550BE"/>
    <w:rsid w:val="00755424"/>
    <w:rsid w:val="0075716A"/>
    <w:rsid w:val="00763433"/>
    <w:rsid w:val="0077025B"/>
    <w:rsid w:val="00771DF6"/>
    <w:rsid w:val="00773C2C"/>
    <w:rsid w:val="0078290E"/>
    <w:rsid w:val="00783EA4"/>
    <w:rsid w:val="00787B01"/>
    <w:rsid w:val="007920ED"/>
    <w:rsid w:val="00794598"/>
    <w:rsid w:val="007A1AC7"/>
    <w:rsid w:val="007B429E"/>
    <w:rsid w:val="007C0E90"/>
    <w:rsid w:val="007C6802"/>
    <w:rsid w:val="007D5CA9"/>
    <w:rsid w:val="007D5D99"/>
    <w:rsid w:val="007D5DC7"/>
    <w:rsid w:val="007D6104"/>
    <w:rsid w:val="007F117E"/>
    <w:rsid w:val="007F14D6"/>
    <w:rsid w:val="007F7FAF"/>
    <w:rsid w:val="00800720"/>
    <w:rsid w:val="008025C9"/>
    <w:rsid w:val="008035E4"/>
    <w:rsid w:val="00821EE1"/>
    <w:rsid w:val="0082577A"/>
    <w:rsid w:val="0083259D"/>
    <w:rsid w:val="00833C9A"/>
    <w:rsid w:val="008364E1"/>
    <w:rsid w:val="00853FD7"/>
    <w:rsid w:val="00856F15"/>
    <w:rsid w:val="00864E64"/>
    <w:rsid w:val="00867695"/>
    <w:rsid w:val="00873292"/>
    <w:rsid w:val="0087351E"/>
    <w:rsid w:val="00874FFB"/>
    <w:rsid w:val="00875D61"/>
    <w:rsid w:val="00876052"/>
    <w:rsid w:val="008774A4"/>
    <w:rsid w:val="00877F66"/>
    <w:rsid w:val="00885360"/>
    <w:rsid w:val="00885917"/>
    <w:rsid w:val="00887645"/>
    <w:rsid w:val="008879B4"/>
    <w:rsid w:val="008A5736"/>
    <w:rsid w:val="008B13AF"/>
    <w:rsid w:val="008B1661"/>
    <w:rsid w:val="008C1318"/>
    <w:rsid w:val="008C4C80"/>
    <w:rsid w:val="008D504B"/>
    <w:rsid w:val="008E38A5"/>
    <w:rsid w:val="008F0B7C"/>
    <w:rsid w:val="008F31BC"/>
    <w:rsid w:val="008F748B"/>
    <w:rsid w:val="009044D2"/>
    <w:rsid w:val="009061D6"/>
    <w:rsid w:val="00916E6A"/>
    <w:rsid w:val="00917D63"/>
    <w:rsid w:val="00926BD0"/>
    <w:rsid w:val="00931592"/>
    <w:rsid w:val="00943CE1"/>
    <w:rsid w:val="009451CA"/>
    <w:rsid w:val="00967E67"/>
    <w:rsid w:val="00975DE0"/>
    <w:rsid w:val="00986CE3"/>
    <w:rsid w:val="00991019"/>
    <w:rsid w:val="009A25B3"/>
    <w:rsid w:val="009A7952"/>
    <w:rsid w:val="009B04D5"/>
    <w:rsid w:val="009B389C"/>
    <w:rsid w:val="009C01D4"/>
    <w:rsid w:val="009C5C86"/>
    <w:rsid w:val="009E2AD1"/>
    <w:rsid w:val="009E432E"/>
    <w:rsid w:val="009E4844"/>
    <w:rsid w:val="009E5D0B"/>
    <w:rsid w:val="009E6524"/>
    <w:rsid w:val="009F427F"/>
    <w:rsid w:val="009F4B45"/>
    <w:rsid w:val="00A00330"/>
    <w:rsid w:val="00A13808"/>
    <w:rsid w:val="00A14A4B"/>
    <w:rsid w:val="00A2109A"/>
    <w:rsid w:val="00A24240"/>
    <w:rsid w:val="00A318E7"/>
    <w:rsid w:val="00A43D9C"/>
    <w:rsid w:val="00A4512E"/>
    <w:rsid w:val="00A5232C"/>
    <w:rsid w:val="00A52E84"/>
    <w:rsid w:val="00A541E6"/>
    <w:rsid w:val="00A56AF7"/>
    <w:rsid w:val="00A60A57"/>
    <w:rsid w:val="00A61F5E"/>
    <w:rsid w:val="00A6392C"/>
    <w:rsid w:val="00A676F8"/>
    <w:rsid w:val="00A74D7B"/>
    <w:rsid w:val="00A76AF3"/>
    <w:rsid w:val="00A87990"/>
    <w:rsid w:val="00A910BF"/>
    <w:rsid w:val="00A92288"/>
    <w:rsid w:val="00AA33B7"/>
    <w:rsid w:val="00AA35C5"/>
    <w:rsid w:val="00AA65F3"/>
    <w:rsid w:val="00AB16D2"/>
    <w:rsid w:val="00AB5203"/>
    <w:rsid w:val="00AC09FE"/>
    <w:rsid w:val="00AC2BFE"/>
    <w:rsid w:val="00AC7A0C"/>
    <w:rsid w:val="00AE0D26"/>
    <w:rsid w:val="00AE20DF"/>
    <w:rsid w:val="00AF31AB"/>
    <w:rsid w:val="00AF4794"/>
    <w:rsid w:val="00B018FC"/>
    <w:rsid w:val="00B01F3A"/>
    <w:rsid w:val="00B028FC"/>
    <w:rsid w:val="00B0557A"/>
    <w:rsid w:val="00B05881"/>
    <w:rsid w:val="00B133B9"/>
    <w:rsid w:val="00B2147A"/>
    <w:rsid w:val="00B27780"/>
    <w:rsid w:val="00B33547"/>
    <w:rsid w:val="00B34877"/>
    <w:rsid w:val="00B36E20"/>
    <w:rsid w:val="00B512FD"/>
    <w:rsid w:val="00B5346A"/>
    <w:rsid w:val="00B56D5C"/>
    <w:rsid w:val="00B60F21"/>
    <w:rsid w:val="00B63855"/>
    <w:rsid w:val="00B7209A"/>
    <w:rsid w:val="00BA1295"/>
    <w:rsid w:val="00BA56E7"/>
    <w:rsid w:val="00BA5CD5"/>
    <w:rsid w:val="00BB1232"/>
    <w:rsid w:val="00BB27F4"/>
    <w:rsid w:val="00BB70FD"/>
    <w:rsid w:val="00BC60DA"/>
    <w:rsid w:val="00BD1DA1"/>
    <w:rsid w:val="00BD6E35"/>
    <w:rsid w:val="00BE76F5"/>
    <w:rsid w:val="00BF4F5D"/>
    <w:rsid w:val="00BF7973"/>
    <w:rsid w:val="00C015EF"/>
    <w:rsid w:val="00C04657"/>
    <w:rsid w:val="00C04BDD"/>
    <w:rsid w:val="00C1156A"/>
    <w:rsid w:val="00C25886"/>
    <w:rsid w:val="00C36377"/>
    <w:rsid w:val="00C428B5"/>
    <w:rsid w:val="00C44929"/>
    <w:rsid w:val="00C617F0"/>
    <w:rsid w:val="00C72956"/>
    <w:rsid w:val="00C91D75"/>
    <w:rsid w:val="00C92A63"/>
    <w:rsid w:val="00CB2D64"/>
    <w:rsid w:val="00CB2F13"/>
    <w:rsid w:val="00CB6FFF"/>
    <w:rsid w:val="00CC59F7"/>
    <w:rsid w:val="00CD25CA"/>
    <w:rsid w:val="00CD5933"/>
    <w:rsid w:val="00CE77CA"/>
    <w:rsid w:val="00CE7B24"/>
    <w:rsid w:val="00CF0ABA"/>
    <w:rsid w:val="00CF1C75"/>
    <w:rsid w:val="00D07EE4"/>
    <w:rsid w:val="00D10FBB"/>
    <w:rsid w:val="00D1248C"/>
    <w:rsid w:val="00D3036E"/>
    <w:rsid w:val="00D3279A"/>
    <w:rsid w:val="00D33634"/>
    <w:rsid w:val="00D33C07"/>
    <w:rsid w:val="00D459D0"/>
    <w:rsid w:val="00D506BA"/>
    <w:rsid w:val="00D55CD5"/>
    <w:rsid w:val="00D56C76"/>
    <w:rsid w:val="00D57033"/>
    <w:rsid w:val="00D57230"/>
    <w:rsid w:val="00D601D8"/>
    <w:rsid w:val="00D6149E"/>
    <w:rsid w:val="00D621CB"/>
    <w:rsid w:val="00D67B41"/>
    <w:rsid w:val="00D721AA"/>
    <w:rsid w:val="00D761F6"/>
    <w:rsid w:val="00D762AA"/>
    <w:rsid w:val="00D770FA"/>
    <w:rsid w:val="00D77C28"/>
    <w:rsid w:val="00D8223C"/>
    <w:rsid w:val="00D82D2D"/>
    <w:rsid w:val="00D83C67"/>
    <w:rsid w:val="00D879C6"/>
    <w:rsid w:val="00D94DF3"/>
    <w:rsid w:val="00D9565C"/>
    <w:rsid w:val="00DA4B5D"/>
    <w:rsid w:val="00DB32D0"/>
    <w:rsid w:val="00DC22E2"/>
    <w:rsid w:val="00DC5E8A"/>
    <w:rsid w:val="00DC78FE"/>
    <w:rsid w:val="00DE1550"/>
    <w:rsid w:val="00DE5173"/>
    <w:rsid w:val="00DF1526"/>
    <w:rsid w:val="00DF2A21"/>
    <w:rsid w:val="00DF5C90"/>
    <w:rsid w:val="00E023E7"/>
    <w:rsid w:val="00E06804"/>
    <w:rsid w:val="00E16775"/>
    <w:rsid w:val="00E22C50"/>
    <w:rsid w:val="00E23C1A"/>
    <w:rsid w:val="00E31112"/>
    <w:rsid w:val="00E31E63"/>
    <w:rsid w:val="00E375CA"/>
    <w:rsid w:val="00E403B7"/>
    <w:rsid w:val="00E44327"/>
    <w:rsid w:val="00E468D1"/>
    <w:rsid w:val="00E559D1"/>
    <w:rsid w:val="00E60D1A"/>
    <w:rsid w:val="00E62A3C"/>
    <w:rsid w:val="00E65965"/>
    <w:rsid w:val="00E66ADF"/>
    <w:rsid w:val="00E92327"/>
    <w:rsid w:val="00E955AB"/>
    <w:rsid w:val="00E9580C"/>
    <w:rsid w:val="00EA15DE"/>
    <w:rsid w:val="00EB3945"/>
    <w:rsid w:val="00EB41F6"/>
    <w:rsid w:val="00EC0B70"/>
    <w:rsid w:val="00EC3FFE"/>
    <w:rsid w:val="00EC546B"/>
    <w:rsid w:val="00ED2F20"/>
    <w:rsid w:val="00ED7179"/>
    <w:rsid w:val="00EE0C5D"/>
    <w:rsid w:val="00EF0FD6"/>
    <w:rsid w:val="00EF3BC2"/>
    <w:rsid w:val="00F02A1F"/>
    <w:rsid w:val="00F02ABD"/>
    <w:rsid w:val="00F02E0C"/>
    <w:rsid w:val="00F049C2"/>
    <w:rsid w:val="00F069A7"/>
    <w:rsid w:val="00F21D68"/>
    <w:rsid w:val="00F22117"/>
    <w:rsid w:val="00F24861"/>
    <w:rsid w:val="00F3262B"/>
    <w:rsid w:val="00F32D1A"/>
    <w:rsid w:val="00F40916"/>
    <w:rsid w:val="00F414F7"/>
    <w:rsid w:val="00F50741"/>
    <w:rsid w:val="00F54F4F"/>
    <w:rsid w:val="00F629E9"/>
    <w:rsid w:val="00F63324"/>
    <w:rsid w:val="00F64B6F"/>
    <w:rsid w:val="00F6579D"/>
    <w:rsid w:val="00F66704"/>
    <w:rsid w:val="00F66E9C"/>
    <w:rsid w:val="00F707E1"/>
    <w:rsid w:val="00F70C6D"/>
    <w:rsid w:val="00F7450D"/>
    <w:rsid w:val="00F76F8B"/>
    <w:rsid w:val="00F87B5F"/>
    <w:rsid w:val="00F94D87"/>
    <w:rsid w:val="00FA2646"/>
    <w:rsid w:val="00FA431F"/>
    <w:rsid w:val="00FB0820"/>
    <w:rsid w:val="00FB1E60"/>
    <w:rsid w:val="00FC706E"/>
    <w:rsid w:val="00FD5EEF"/>
    <w:rsid w:val="00FE3BBF"/>
    <w:rsid w:val="00FE49BD"/>
    <w:rsid w:val="00FE514A"/>
    <w:rsid w:val="00FF4F6A"/>
    <w:rsid w:val="00FF6B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B9AF71B"/>
  <w15:docId w15:val="{B7576C7A-B717-48A5-BA42-92554C45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08EE"/>
  </w:style>
  <w:style w:type="paragraph" w:styleId="Nagwek1">
    <w:name w:val="heading 1"/>
    <w:basedOn w:val="Normalny"/>
    <w:next w:val="Normalny"/>
    <w:link w:val="Nagwek1Znak"/>
    <w:uiPriority w:val="9"/>
    <w:qFormat/>
    <w:rsid w:val="00C258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248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8879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E48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485A"/>
  </w:style>
  <w:style w:type="paragraph" w:styleId="Stopka">
    <w:name w:val="footer"/>
    <w:basedOn w:val="Normalny"/>
    <w:link w:val="StopkaZnak"/>
    <w:uiPriority w:val="99"/>
    <w:unhideWhenUsed/>
    <w:rsid w:val="004E48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485A"/>
  </w:style>
  <w:style w:type="paragraph" w:styleId="Tytu">
    <w:name w:val="Title"/>
    <w:basedOn w:val="Normalny"/>
    <w:next w:val="Normalny"/>
    <w:link w:val="TytuZnak"/>
    <w:uiPriority w:val="10"/>
    <w:qFormat/>
    <w:rsid w:val="00C258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2588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25886"/>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C25886"/>
    <w:rPr>
      <w:rFonts w:eastAsiaTheme="minorEastAsia"/>
      <w:color w:val="5A5A5A" w:themeColor="text1" w:themeTint="A5"/>
      <w:spacing w:val="15"/>
    </w:rPr>
  </w:style>
  <w:style w:type="character" w:styleId="Wyrnieniedelikatne">
    <w:name w:val="Subtle Emphasis"/>
    <w:basedOn w:val="Domylnaczcionkaakapitu"/>
    <w:uiPriority w:val="19"/>
    <w:qFormat/>
    <w:rsid w:val="00C25886"/>
    <w:rPr>
      <w:i/>
      <w:iCs/>
      <w:color w:val="404040" w:themeColor="text1" w:themeTint="BF"/>
    </w:rPr>
  </w:style>
  <w:style w:type="character" w:customStyle="1" w:styleId="Nagwek1Znak">
    <w:name w:val="Nagłówek 1 Znak"/>
    <w:basedOn w:val="Domylnaczcionkaakapitu"/>
    <w:link w:val="Nagwek1"/>
    <w:uiPriority w:val="9"/>
    <w:rsid w:val="00C25886"/>
    <w:rPr>
      <w:rFonts w:asciiTheme="majorHAnsi" w:eastAsiaTheme="majorEastAsia" w:hAnsiTheme="majorHAnsi" w:cstheme="majorBidi"/>
      <w:color w:val="2E74B5" w:themeColor="accent1" w:themeShade="BF"/>
      <w:sz w:val="32"/>
      <w:szCs w:val="32"/>
    </w:rPr>
  </w:style>
  <w:style w:type="character" w:styleId="Odwoaniedokomentarza">
    <w:name w:val="annotation reference"/>
    <w:basedOn w:val="Domylnaczcionkaakapitu"/>
    <w:uiPriority w:val="99"/>
    <w:semiHidden/>
    <w:unhideWhenUsed/>
    <w:rsid w:val="00F24861"/>
    <w:rPr>
      <w:sz w:val="16"/>
      <w:szCs w:val="16"/>
    </w:rPr>
  </w:style>
  <w:style w:type="paragraph" w:styleId="Tekstkomentarza">
    <w:name w:val="annotation text"/>
    <w:basedOn w:val="Normalny"/>
    <w:link w:val="TekstkomentarzaZnak"/>
    <w:uiPriority w:val="99"/>
    <w:unhideWhenUsed/>
    <w:rsid w:val="00F24861"/>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F24861"/>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248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4861"/>
    <w:rPr>
      <w:rFonts w:ascii="Segoe UI" w:hAnsi="Segoe UI" w:cs="Segoe UI"/>
      <w:sz w:val="18"/>
      <w:szCs w:val="18"/>
    </w:rPr>
  </w:style>
  <w:style w:type="character" w:styleId="Pogrubienie">
    <w:name w:val="Strong"/>
    <w:basedOn w:val="Domylnaczcionkaakapitu"/>
    <w:uiPriority w:val="22"/>
    <w:qFormat/>
    <w:rsid w:val="00F24861"/>
    <w:rPr>
      <w:b/>
      <w:bCs/>
    </w:rPr>
  </w:style>
  <w:style w:type="character" w:customStyle="1" w:styleId="mat-content">
    <w:name w:val="mat-content"/>
    <w:basedOn w:val="Domylnaczcionkaakapitu"/>
    <w:rsid w:val="00F24861"/>
  </w:style>
  <w:style w:type="character" w:customStyle="1" w:styleId="required">
    <w:name w:val="required"/>
    <w:basedOn w:val="Domylnaczcionkaakapitu"/>
    <w:rsid w:val="00F24861"/>
  </w:style>
  <w:style w:type="character" w:customStyle="1" w:styleId="Nagwek2Znak">
    <w:name w:val="Nagłówek 2 Znak"/>
    <w:basedOn w:val="Domylnaczcionkaakapitu"/>
    <w:link w:val="Nagwek2"/>
    <w:uiPriority w:val="9"/>
    <w:rsid w:val="00F24861"/>
    <w:rPr>
      <w:rFonts w:asciiTheme="majorHAnsi" w:eastAsiaTheme="majorEastAsia" w:hAnsiTheme="majorHAnsi" w:cstheme="majorBidi"/>
      <w:color w:val="2E74B5" w:themeColor="accent1" w:themeShade="BF"/>
      <w:sz w:val="26"/>
      <w:szCs w:val="26"/>
    </w:rPr>
  </w:style>
  <w:style w:type="paragraph" w:styleId="Nagwekspisutreci">
    <w:name w:val="TOC Heading"/>
    <w:basedOn w:val="Nagwek1"/>
    <w:next w:val="Normalny"/>
    <w:uiPriority w:val="39"/>
    <w:unhideWhenUsed/>
    <w:qFormat/>
    <w:rsid w:val="00F24861"/>
    <w:pPr>
      <w:outlineLvl w:val="9"/>
    </w:pPr>
    <w:rPr>
      <w:lang w:eastAsia="pl-PL"/>
    </w:rPr>
  </w:style>
  <w:style w:type="paragraph" w:styleId="Spistreci1">
    <w:name w:val="toc 1"/>
    <w:basedOn w:val="Normalny"/>
    <w:next w:val="Normalny"/>
    <w:autoRedefine/>
    <w:uiPriority w:val="39"/>
    <w:unhideWhenUsed/>
    <w:rsid w:val="00F24861"/>
    <w:pPr>
      <w:spacing w:after="100"/>
    </w:pPr>
  </w:style>
  <w:style w:type="paragraph" w:styleId="Spistreci2">
    <w:name w:val="toc 2"/>
    <w:basedOn w:val="Normalny"/>
    <w:next w:val="Normalny"/>
    <w:autoRedefine/>
    <w:uiPriority w:val="39"/>
    <w:unhideWhenUsed/>
    <w:rsid w:val="001C62C6"/>
    <w:pPr>
      <w:tabs>
        <w:tab w:val="right" w:leader="dot" w:pos="9060"/>
      </w:tabs>
      <w:spacing w:after="100"/>
    </w:pPr>
    <w:rPr>
      <w:noProof/>
    </w:rPr>
  </w:style>
  <w:style w:type="character" w:styleId="Hipercze">
    <w:name w:val="Hyperlink"/>
    <w:basedOn w:val="Domylnaczcionkaakapitu"/>
    <w:uiPriority w:val="99"/>
    <w:unhideWhenUsed/>
    <w:rsid w:val="00F24861"/>
    <w:rPr>
      <w:color w:val="0563C1" w:themeColor="hyperlink"/>
      <w:u w:val="single"/>
    </w:rPr>
  </w:style>
  <w:style w:type="paragraph" w:styleId="Bezodstpw">
    <w:name w:val="No Spacing"/>
    <w:link w:val="BezodstpwZnak"/>
    <w:uiPriority w:val="1"/>
    <w:qFormat/>
    <w:rsid w:val="00461800"/>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61800"/>
    <w:rPr>
      <w:rFonts w:eastAsiaTheme="minorEastAsia"/>
      <w:lang w:eastAsia="pl-PL"/>
    </w:rPr>
  </w:style>
  <w:style w:type="paragraph" w:styleId="Akapitzlist">
    <w:name w:val="List Paragraph"/>
    <w:basedOn w:val="Normalny"/>
    <w:uiPriority w:val="34"/>
    <w:qFormat/>
    <w:rsid w:val="00B028FC"/>
    <w:pPr>
      <w:ind w:left="720"/>
      <w:contextualSpacing/>
    </w:pPr>
  </w:style>
  <w:style w:type="character" w:customStyle="1" w:styleId="Nagwek3Znak">
    <w:name w:val="Nagłówek 3 Znak"/>
    <w:basedOn w:val="Domylnaczcionkaakapitu"/>
    <w:link w:val="Nagwek3"/>
    <w:uiPriority w:val="9"/>
    <w:rsid w:val="008879B4"/>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8879B4"/>
    <w:pPr>
      <w:spacing w:after="100"/>
      <w:ind w:left="440"/>
    </w:pPr>
  </w:style>
  <w:style w:type="paragraph" w:styleId="Tekstprzypisudolnego">
    <w:name w:val="footnote text"/>
    <w:basedOn w:val="Normalny"/>
    <w:link w:val="TekstprzypisudolnegoZnak"/>
    <w:uiPriority w:val="99"/>
    <w:semiHidden/>
    <w:unhideWhenUsed/>
    <w:rsid w:val="008879B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879B4"/>
    <w:rPr>
      <w:sz w:val="20"/>
      <w:szCs w:val="20"/>
    </w:rPr>
  </w:style>
  <w:style w:type="character" w:styleId="Odwoanieprzypisudolnego">
    <w:name w:val="footnote reference"/>
    <w:uiPriority w:val="99"/>
    <w:rsid w:val="008879B4"/>
    <w:rPr>
      <w:vertAlign w:val="superscript"/>
    </w:rPr>
  </w:style>
  <w:style w:type="character" w:styleId="UyteHipercze">
    <w:name w:val="FollowedHyperlink"/>
    <w:basedOn w:val="Domylnaczcionkaakapitu"/>
    <w:uiPriority w:val="99"/>
    <w:semiHidden/>
    <w:unhideWhenUsed/>
    <w:rsid w:val="008879B4"/>
    <w:rPr>
      <w:color w:val="954F72" w:themeColor="followedHyperlink"/>
      <w:u w:val="single"/>
    </w:rPr>
  </w:style>
  <w:style w:type="paragraph" w:styleId="NormalnyWeb">
    <w:name w:val="Normal (Web)"/>
    <w:basedOn w:val="Normalny"/>
    <w:uiPriority w:val="99"/>
    <w:unhideWhenUsed/>
    <w:rsid w:val="00076E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q4iawc">
    <w:name w:val="q4iawc"/>
    <w:basedOn w:val="Domylnaczcionkaakapitu"/>
    <w:rsid w:val="00076E2C"/>
  </w:style>
  <w:style w:type="table" w:styleId="Tabela-Siatka">
    <w:name w:val="Table Grid"/>
    <w:basedOn w:val="Standardowy"/>
    <w:uiPriority w:val="39"/>
    <w:rsid w:val="00076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8D504B"/>
  </w:style>
  <w:style w:type="paragraph" w:styleId="Tematkomentarza">
    <w:name w:val="annotation subject"/>
    <w:basedOn w:val="Tekstkomentarza"/>
    <w:next w:val="Tekstkomentarza"/>
    <w:link w:val="TematkomentarzaZnak"/>
    <w:uiPriority w:val="99"/>
    <w:semiHidden/>
    <w:unhideWhenUsed/>
    <w:rsid w:val="008D504B"/>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8D504B"/>
    <w:rPr>
      <w:rFonts w:ascii="Calibri" w:eastAsia="Calibri" w:hAnsi="Calibri" w:cs="Times New Roman"/>
      <w:b/>
      <w:bCs/>
      <w:sz w:val="20"/>
      <w:szCs w:val="20"/>
    </w:rPr>
  </w:style>
  <w:style w:type="paragraph" w:styleId="Poprawka">
    <w:name w:val="Revision"/>
    <w:hidden/>
    <w:uiPriority w:val="99"/>
    <w:semiHidden/>
    <w:rsid w:val="0073769A"/>
    <w:pPr>
      <w:spacing w:after="0" w:line="240" w:lineRule="auto"/>
    </w:pPr>
  </w:style>
  <w:style w:type="character" w:customStyle="1" w:styleId="Nierozpoznanawzmianka1">
    <w:name w:val="Nierozpoznana wzmianka1"/>
    <w:basedOn w:val="Domylnaczcionkaakapitu"/>
    <w:uiPriority w:val="99"/>
    <w:semiHidden/>
    <w:unhideWhenUsed/>
    <w:rsid w:val="0057694B"/>
    <w:rPr>
      <w:color w:val="605E5C"/>
      <w:shd w:val="clear" w:color="auto" w:fill="E1DFDD"/>
    </w:rPr>
  </w:style>
  <w:style w:type="character" w:styleId="Tekstzastpczy">
    <w:name w:val="Placeholder Text"/>
    <w:basedOn w:val="Domylnaczcionkaakapitu"/>
    <w:uiPriority w:val="99"/>
    <w:semiHidden/>
    <w:rsid w:val="006E0749"/>
    <w:rPr>
      <w:color w:val="808080"/>
    </w:rPr>
  </w:style>
  <w:style w:type="character" w:styleId="Nierozpoznanawzmianka">
    <w:name w:val="Unresolved Mention"/>
    <w:basedOn w:val="Domylnaczcionkaakapitu"/>
    <w:uiPriority w:val="99"/>
    <w:semiHidden/>
    <w:unhideWhenUsed/>
    <w:rsid w:val="00686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4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e.poznan.pl/pl/aktualnosci,c16/aktualnosci,c15/debata-molestowa-nie,a91844.html?fbclid=IwAR2khKyVuIA9IAf4B-F6dJRzYBLcuOJkLDQhgkqGfynKqVEAgN0APXB_Udc" TargetMode="External"/><Relationship Id="rId18" Type="http://schemas.openxmlformats.org/officeDocument/2006/relationships/hyperlink" Target="https://bazaogloszen.nauka.gov.pl/" TargetMode="External"/><Relationship Id="rId26" Type="http://schemas.openxmlformats.org/officeDocument/2006/relationships/hyperlink" Target="https://ue.poznan.pl/pl/pracownicy,c359/sprawy-pracownicze,c7108/rozwoj-zawodowy,c15256/" TargetMode="External"/><Relationship Id="rId39" Type="http://schemas.openxmlformats.org/officeDocument/2006/relationships/header" Target="header1.xml"/><Relationship Id="rId21" Type="http://schemas.openxmlformats.org/officeDocument/2006/relationships/hyperlink" Target="https://bip.ue.poznan.pl/59/101/oferty-dla-nauczycieli-akademickich.html" TargetMode="External"/><Relationship Id="rId34" Type="http://schemas.openxmlformats.org/officeDocument/2006/relationships/hyperlink" Target="http://kziazp.ue.poznan.pl/" TargetMode="External"/><Relationship Id="rId42"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ue.poznan.pl/pl/uniwersytet,c13/uregulowania-wewnetrzne,c30/zarzadzenia-rektora,c77/zarzadzenie-nr-109-2020,a96902.html" TargetMode="External"/><Relationship Id="rId20" Type="http://schemas.openxmlformats.org/officeDocument/2006/relationships/hyperlink" Target="https://euraxess.ec.europa.eu/" TargetMode="External"/><Relationship Id="rId29" Type="http://schemas.openxmlformats.org/officeDocument/2006/relationships/hyperlink" Target="https://ue.poznan.pl/pl/uniwersytet,c13/uregulowania-wewnetrzne,c30/zarzadzenia-rektora,c77/zarzadzenie-nr-31-2019,a83726.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ktor@ue.poznan.pl" TargetMode="External"/><Relationship Id="rId24" Type="http://schemas.openxmlformats.org/officeDocument/2006/relationships/hyperlink" Target="https://ue.poznan.pl/pl/uniwersytet,c13/uregulowania-wewnetrzne,c30/zarzadzenia-rektora,c77/zarzadzenie-nr-80-2019,a91657.html" TargetMode="External"/><Relationship Id="rId32" Type="http://schemas.openxmlformats.org/officeDocument/2006/relationships/hyperlink" Target="https://ue.poznan.pl/pl/uniwersytet,c13/administracja-i-jednostki-uep,c9844/administracja,c29/administracyjny-pion-organizacyjny-rektora,c48/dzial-spraw-pracowniczych,a49758.html" TargetMode="External"/><Relationship Id="rId37" Type="http://schemas.openxmlformats.org/officeDocument/2006/relationships/hyperlink" Target="http://ue.poznan.pl/pl/uniwersytet,c13/administracja,c29/administracyjny-pion-organizacyjny-rektora,c48/koordynator-ds-akredytacji-miedzynarodowych,a42583.html"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ue.poznan.pl/pl/uniwersytet,c13/uregulowania-wewnetrzne,c30/statut,c13827/" TargetMode="External"/><Relationship Id="rId23" Type="http://schemas.openxmlformats.org/officeDocument/2006/relationships/hyperlink" Target="https://ue.poznan.pl/pl/uniwersytet,c13/uregulowania-wewnetrzne,c30/zarzadzenia-rektora,c77/zarzadzenie-nr-17-2019,a82854.html" TargetMode="External"/><Relationship Id="rId28" Type="http://schemas.openxmlformats.org/officeDocument/2006/relationships/hyperlink" Target="https://ue.poznan.pl/pl/otm-r,a106567.html" TargetMode="External"/><Relationship Id="rId36" Type="http://schemas.openxmlformats.org/officeDocument/2006/relationships/hyperlink" Target="http://www.keirk.ue.poznan.pl/" TargetMode="External"/><Relationship Id="rId10" Type="http://schemas.openxmlformats.org/officeDocument/2006/relationships/image" Target="media/image2.jpeg"/><Relationship Id="rId19" Type="http://schemas.openxmlformats.org/officeDocument/2006/relationships/hyperlink" Target="https://bip.ue.poznan.pl/59/101/oferty-dla-nauczycieli-akademickich.html" TargetMode="External"/><Relationship Id="rId31" Type="http://schemas.openxmlformats.org/officeDocument/2006/relationships/hyperlink" Target="http://www.kpips.ue.poznan.pl/" TargetMode="Externa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yperlink" Target="https://ue.poznan.pl/pl/aktualnosci,c16/aktualnosci,c15/debata-molestowa-nie,a91844.html?fbclid=IwAR2khKyVuIA9IAf4B-F6dJRzYBLcuOJkLDQhgkqGfynKqVEAgN0APXB_Udc" TargetMode="External"/><Relationship Id="rId22" Type="http://schemas.openxmlformats.org/officeDocument/2006/relationships/hyperlink" Target="https://ue.poznan.pl/pl/uniwersytet,c13/uregulowania-wewnetrzne,c30/zarzadzenia-rektora,c77/zarzadzenie-nr-79-2019,a91649.html" TargetMode="External"/><Relationship Id="rId27" Type="http://schemas.openxmlformats.org/officeDocument/2006/relationships/hyperlink" Target="https://ue.poznan.pl/pl/hr-excellence-in-research-na-uep,a106566.html" TargetMode="External"/><Relationship Id="rId30" Type="http://schemas.openxmlformats.org/officeDocument/2006/relationships/hyperlink" Target="http://ue.poznan.pl/pl/uep-2-0,c12402/" TargetMode="External"/><Relationship Id="rId35" Type="http://schemas.openxmlformats.org/officeDocument/2006/relationships/hyperlink" Target="https://ue.poznan.pl/pl/uniwersytet,c13/instytut-gospodarki-miedzynarodowej,c13034/katedra-marketingu-miedzynarodowego,c1962/"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ue.poznan.pl/pl/uniwersytet,c13/certyfikaty-i-akredytacje,c83/nagrody-i-wyroznienia,c9086/logo-hr-excellence-in-research,a59675.html" TargetMode="External"/><Relationship Id="rId17" Type="http://schemas.openxmlformats.org/officeDocument/2006/relationships/hyperlink" Target="https://ue.poznan.pl/pl/uniwersytet,c13/oferty-pracy-na-uep,c36/oferty-dla-nauczycieli-akademickich,c13336/" TargetMode="External"/><Relationship Id="rId25" Type="http://schemas.openxmlformats.org/officeDocument/2006/relationships/hyperlink" Target="https://ue.poznan.pl/pl/uniwersytet,c13/uregulowania-wewnetrzne,c30/uchwaly-senatu,c3601/uchwaly-senatu-w-roku-akademickim-2020-2021,c14517/uchwala-nr-88-z-dnia-30-kwietnia-2021-roku,a99896.html" TargetMode="External"/><Relationship Id="rId33" Type="http://schemas.openxmlformats.org/officeDocument/2006/relationships/hyperlink" Target="http://ktiepp.ue.poznan.pl/" TargetMode="External"/><Relationship Id="rId38" Type="http://schemas.openxmlformats.org/officeDocument/2006/relationships/hyperlink" Target="http://ci.ue.poznan.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DC3E725FCC46D9B832ABCC0AED536A"/>
        <w:category>
          <w:name w:val="Ogólne"/>
          <w:gallery w:val="placeholder"/>
        </w:category>
        <w:types>
          <w:type w:val="bbPlcHdr"/>
        </w:types>
        <w:behaviors>
          <w:behavior w:val="content"/>
        </w:behaviors>
        <w:guid w:val="{6D837016-D187-440B-8956-62CF1F85A9A9}"/>
      </w:docPartPr>
      <w:docPartBody>
        <w:p w:rsidR="002374A3" w:rsidRDefault="00246650" w:rsidP="00246650">
          <w:pPr>
            <w:pStyle w:val="F8DC3E725FCC46D9B832ABCC0AED536A"/>
          </w:pPr>
          <w:r>
            <w:rPr>
              <w:rFonts w:asciiTheme="majorHAnsi" w:eastAsiaTheme="majorEastAsia" w:hAnsiTheme="majorHAnsi" w:cstheme="majorBidi"/>
              <w:caps/>
              <w:color w:val="4472C4" w:themeColor="accent1"/>
              <w:sz w:val="80"/>
              <w:szCs w:val="80"/>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650"/>
    <w:rsid w:val="00003ECA"/>
    <w:rsid w:val="00133729"/>
    <w:rsid w:val="002374A3"/>
    <w:rsid w:val="00246650"/>
    <w:rsid w:val="00273875"/>
    <w:rsid w:val="002860A7"/>
    <w:rsid w:val="00290961"/>
    <w:rsid w:val="004D3B96"/>
    <w:rsid w:val="00664DBD"/>
    <w:rsid w:val="006903BB"/>
    <w:rsid w:val="0080631D"/>
    <w:rsid w:val="0096113B"/>
    <w:rsid w:val="00A57621"/>
    <w:rsid w:val="00A7395C"/>
    <w:rsid w:val="00AC63FC"/>
    <w:rsid w:val="00AE1482"/>
    <w:rsid w:val="00B45156"/>
    <w:rsid w:val="00BC7389"/>
    <w:rsid w:val="00C82F6B"/>
    <w:rsid w:val="00D3230A"/>
    <w:rsid w:val="00E93F38"/>
    <w:rsid w:val="00F22736"/>
    <w:rsid w:val="00F61937"/>
    <w:rsid w:val="00F965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8DC3E725FCC46D9B832ABCC0AED536A">
    <w:name w:val="F8DC3E725FCC46D9B832ABCC0AED536A"/>
    <w:rsid w:val="00246650"/>
  </w:style>
  <w:style w:type="character" w:styleId="Tekstzastpczy">
    <w:name w:val="Placeholder Text"/>
    <w:basedOn w:val="Domylnaczcionkaakapitu"/>
    <w:uiPriority w:val="99"/>
    <w:semiHidden/>
    <w:rsid w:val="0096113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2022-10-01T00:00:00</PublishDate>
  <Abstract/>
  <CompanyAddress>Kontakt: Dział Spraw Pracowniczych – Zespół Rozwoju Kompetencji Zawodowych,                              tel. +48 61-856-91-48;    e-mail: dsp.rozwoj@ue.poznan.pl</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1371B2-3040-46A1-84B1-11909B9DB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8420</Words>
  <Characters>50526</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Ocena okresowa            odnowienie wyróżnienia HR Excellence in research</vt:lpstr>
    </vt:vector>
  </TitlesOfParts>
  <Company/>
  <LinksUpToDate>false</LinksUpToDate>
  <CharactersWithSpaces>58829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Ocena okresowa            odnowienie wyróżnienia HR Excellence in research</dc:title>
  <dc:subject>Internal Review 2020-2022                                                                                           of The Human Resources Strategy for Researchers</dc:subject>
  <dc:creator>Beata Wawrzyniak</dc:creator>
  <cp:lastModifiedBy>Beata Wawrzyniak</cp:lastModifiedBy>
  <cp:revision>2</cp:revision>
  <dcterms:created xsi:type="dcterms:W3CDTF">2022-10-26T11:57:00Z</dcterms:created>
  <dcterms:modified xsi:type="dcterms:W3CDTF">2022-10-26T11:57:00Z</dcterms:modified>
</cp:coreProperties>
</file>