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lang w:eastAsia="en-US"/>
        </w:rPr>
        <w:id w:val="2074546540"/>
        <w:docPartObj>
          <w:docPartGallery w:val="Cover Pages"/>
          <w:docPartUnique/>
        </w:docPartObj>
      </w:sdtPr>
      <w:sdtEndPr>
        <w:rPr>
          <w:color w:val="1F3864" w:themeColor="accent5" w:themeShade="80"/>
        </w:rPr>
      </w:sdtEndPr>
      <w:sdtContent>
        <w:p w14:paraId="3CF7BE5C" w14:textId="77777777" w:rsidR="00461800" w:rsidRPr="00461800" w:rsidRDefault="00461800">
          <w:pPr>
            <w:pStyle w:val="Bezodstpw"/>
            <w:spacing w:before="1540" w:after="240"/>
            <w:jc w:val="center"/>
          </w:pPr>
          <w:r w:rsidRPr="00461800">
            <w:rPr>
              <w:noProof/>
            </w:rPr>
            <w:drawing>
              <wp:anchor distT="0" distB="0" distL="114300" distR="114300" simplePos="0" relativeHeight="251663360" behindDoc="1" locked="0" layoutInCell="1" allowOverlap="1" wp14:anchorId="76B6F8AF" wp14:editId="3980CC0C">
                <wp:simplePos x="0" y="0"/>
                <wp:positionH relativeFrom="page">
                  <wp:align>left</wp:align>
                </wp:positionH>
                <wp:positionV relativeFrom="paragraph">
                  <wp:posOffset>-852170</wp:posOffset>
                </wp:positionV>
                <wp:extent cx="10458450" cy="1466850"/>
                <wp:effectExtent l="0" t="0" r="0" b="0"/>
                <wp:wrapNone/>
                <wp:docPr id="4" name="Obraz 1" descr="gora listowni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ora listownik 9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58450" cy="1466850"/>
                        </a:xfrm>
                        <a:prstGeom prst="rect">
                          <a:avLst/>
                        </a:prstGeom>
                        <a:noFill/>
                      </pic:spPr>
                    </pic:pic>
                  </a:graphicData>
                </a:graphic>
                <wp14:sizeRelH relativeFrom="page">
                  <wp14:pctWidth>0</wp14:pctWidth>
                </wp14:sizeRelH>
                <wp14:sizeRelV relativeFrom="page">
                  <wp14:pctHeight>0</wp14:pctHeight>
                </wp14:sizeRelV>
              </wp:anchor>
            </w:drawing>
          </w:r>
        </w:p>
        <w:sdt>
          <w:sdtPr>
            <w:rPr>
              <w:rFonts w:asciiTheme="majorHAnsi" w:eastAsiaTheme="majorEastAsia" w:hAnsiTheme="majorHAnsi" w:cstheme="majorBidi"/>
              <w:b/>
              <w:caps/>
              <w:color w:val="1F3864" w:themeColor="accent5" w:themeShade="80"/>
              <w:sz w:val="72"/>
              <w:szCs w:val="72"/>
            </w:rPr>
            <w:alias w:val="Tytuł"/>
            <w:tag w:val=""/>
            <w:id w:val="1735040861"/>
            <w:dataBinding w:prefixMappings="xmlns:ns0='http://purl.org/dc/elements/1.1/' xmlns:ns1='http://schemas.openxmlformats.org/package/2006/metadata/core-properties' " w:xpath="/ns1:coreProperties[1]/ns0:title[1]" w:storeItemID="{6C3C8BC8-F283-45AE-878A-BAB7291924A1}"/>
            <w:text/>
          </w:sdtPr>
          <w:sdtEndPr/>
          <w:sdtContent>
            <w:p w14:paraId="074EA717" w14:textId="4F11A5C7" w:rsidR="00461800" w:rsidRPr="00461800" w:rsidRDefault="00553E2E">
              <w:pPr>
                <w:pStyle w:val="Bezodstpw"/>
                <w:pBdr>
                  <w:top w:val="single" w:sz="6" w:space="6" w:color="5B9BD5" w:themeColor="accent1"/>
                  <w:bottom w:val="single" w:sz="6" w:space="6" w:color="5B9BD5" w:themeColor="accent1"/>
                </w:pBdr>
                <w:spacing w:after="240"/>
                <w:jc w:val="center"/>
                <w:rPr>
                  <w:rFonts w:asciiTheme="majorHAnsi" w:eastAsiaTheme="majorEastAsia" w:hAnsiTheme="majorHAnsi" w:cstheme="majorBidi"/>
                  <w:b/>
                  <w:caps/>
                  <w:color w:val="1F3864" w:themeColor="accent5" w:themeShade="80"/>
                  <w:sz w:val="80"/>
                  <w:szCs w:val="80"/>
                </w:rPr>
              </w:pPr>
              <w:r>
                <w:rPr>
                  <w:rFonts w:asciiTheme="majorHAnsi" w:eastAsiaTheme="majorEastAsia" w:hAnsiTheme="majorHAnsi" w:cstheme="majorBidi"/>
                  <w:b/>
                  <w:caps/>
                  <w:color w:val="1F3864" w:themeColor="accent5" w:themeShade="80"/>
                  <w:sz w:val="72"/>
                  <w:szCs w:val="72"/>
                </w:rPr>
                <w:t>Internal reviev Of the Human Resources Strategy in researchers                            2017-2022</w:t>
              </w:r>
            </w:p>
          </w:sdtContent>
        </w:sdt>
        <w:sdt>
          <w:sdtPr>
            <w:rPr>
              <w:b/>
              <w:color w:val="1F3864" w:themeColor="accent5" w:themeShade="80"/>
              <w:sz w:val="28"/>
              <w:szCs w:val="28"/>
              <w:lang w:val="en-US"/>
            </w:rPr>
            <w:alias w:val="Podtytuł"/>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14:paraId="6F6CE4C2" w14:textId="3E625C22" w:rsidR="00461800" w:rsidRPr="00FE494D" w:rsidRDefault="00E51F1D" w:rsidP="00461800">
              <w:pPr>
                <w:pStyle w:val="Bezodstpw"/>
                <w:jc w:val="center"/>
                <w:rPr>
                  <w:b/>
                  <w:color w:val="1F3864" w:themeColor="accent5" w:themeShade="80"/>
                  <w:sz w:val="28"/>
                  <w:szCs w:val="28"/>
                  <w:lang w:val="en-US"/>
                </w:rPr>
              </w:pPr>
              <w:proofErr w:type="spellStart"/>
              <w:r>
                <w:rPr>
                  <w:b/>
                  <w:color w:val="1F3864" w:themeColor="accent5" w:themeShade="80"/>
                  <w:sz w:val="28"/>
                  <w:szCs w:val="28"/>
                  <w:lang w:val="en-US"/>
                </w:rPr>
                <w:t>Ocena</w:t>
              </w:r>
              <w:proofErr w:type="spellEnd"/>
              <w:r>
                <w:rPr>
                  <w:b/>
                  <w:color w:val="1F3864" w:themeColor="accent5" w:themeShade="80"/>
                  <w:sz w:val="28"/>
                  <w:szCs w:val="28"/>
                  <w:lang w:val="en-US"/>
                </w:rPr>
                <w:t xml:space="preserve"> </w:t>
              </w:r>
              <w:proofErr w:type="spellStart"/>
              <w:r>
                <w:rPr>
                  <w:b/>
                  <w:color w:val="1F3864" w:themeColor="accent5" w:themeShade="80"/>
                  <w:sz w:val="28"/>
                  <w:szCs w:val="28"/>
                  <w:lang w:val="en-US"/>
                </w:rPr>
                <w:t>okresowa</w:t>
              </w:r>
              <w:proofErr w:type="spellEnd"/>
              <w:r>
                <w:rPr>
                  <w:b/>
                  <w:color w:val="1F3864" w:themeColor="accent5" w:themeShade="80"/>
                  <w:sz w:val="28"/>
                  <w:szCs w:val="28"/>
                  <w:lang w:val="en-US"/>
                </w:rPr>
                <w:t xml:space="preserve"> 2017-2022, </w:t>
              </w:r>
              <w:proofErr w:type="spellStart"/>
              <w:r>
                <w:rPr>
                  <w:b/>
                  <w:color w:val="1F3864" w:themeColor="accent5" w:themeShade="80"/>
                  <w:sz w:val="28"/>
                  <w:szCs w:val="28"/>
                  <w:lang w:val="en-US"/>
                </w:rPr>
                <w:t>odnowienie</w:t>
              </w:r>
              <w:proofErr w:type="spellEnd"/>
              <w:r>
                <w:rPr>
                  <w:b/>
                  <w:color w:val="1F3864" w:themeColor="accent5" w:themeShade="80"/>
                  <w:sz w:val="28"/>
                  <w:szCs w:val="28"/>
                  <w:lang w:val="en-US"/>
                </w:rPr>
                <w:t xml:space="preserve"> </w:t>
              </w:r>
              <w:proofErr w:type="spellStart"/>
              <w:r>
                <w:rPr>
                  <w:b/>
                  <w:color w:val="1F3864" w:themeColor="accent5" w:themeShade="80"/>
                  <w:sz w:val="28"/>
                  <w:szCs w:val="28"/>
                  <w:lang w:val="en-US"/>
                </w:rPr>
                <w:t>wyróżnienia</w:t>
              </w:r>
              <w:proofErr w:type="spellEnd"/>
              <w:r>
                <w:rPr>
                  <w:b/>
                  <w:color w:val="1F3864" w:themeColor="accent5" w:themeShade="80"/>
                  <w:sz w:val="28"/>
                  <w:szCs w:val="28"/>
                  <w:lang w:val="en-US"/>
                </w:rPr>
                <w:t xml:space="preserve"> HR Excellence in Research</w:t>
              </w:r>
            </w:p>
          </w:sdtContent>
        </w:sdt>
        <w:p w14:paraId="3F90EAA7" w14:textId="77777777" w:rsidR="00461800" w:rsidRDefault="00461800">
          <w:pPr>
            <w:pStyle w:val="Bezodstpw"/>
            <w:spacing w:before="480"/>
            <w:jc w:val="center"/>
            <w:rPr>
              <w:color w:val="5B9BD5" w:themeColor="accent1"/>
            </w:rPr>
          </w:pPr>
          <w:r>
            <w:rPr>
              <w:noProof/>
            </w:rPr>
            <w:drawing>
              <wp:inline distT="0" distB="0" distL="0" distR="0" wp14:anchorId="1A9BD3E8" wp14:editId="671D2845">
                <wp:extent cx="2251364" cy="15240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4839" cy="1526353"/>
                        </a:xfrm>
                        <a:prstGeom prst="rect">
                          <a:avLst/>
                        </a:prstGeom>
                        <a:noFill/>
                        <a:ln>
                          <a:noFill/>
                        </a:ln>
                      </pic:spPr>
                    </pic:pic>
                  </a:graphicData>
                </a:graphic>
              </wp:inline>
            </w:drawing>
          </w:r>
        </w:p>
        <w:p w14:paraId="3586CC08" w14:textId="77777777" w:rsidR="00461800" w:rsidRPr="00461800" w:rsidRDefault="00461800">
          <w:pPr>
            <w:rPr>
              <w:color w:val="1F3864" w:themeColor="accent5" w:themeShade="80"/>
            </w:rPr>
          </w:pPr>
          <w:r w:rsidRPr="00461800">
            <w:rPr>
              <w:noProof/>
              <w:color w:val="1F3864" w:themeColor="accent5" w:themeShade="80"/>
              <w:lang w:eastAsia="pl-PL"/>
            </w:rPr>
            <mc:AlternateContent>
              <mc:Choice Requires="wps">
                <w:drawing>
                  <wp:anchor distT="0" distB="0" distL="114300" distR="114300" simplePos="0" relativeHeight="251661312" behindDoc="0" locked="0" layoutInCell="1" allowOverlap="1" wp14:anchorId="649ED9B9" wp14:editId="3D13754F">
                    <wp:simplePos x="0" y="0"/>
                    <wp:positionH relativeFrom="margin">
                      <wp:align>right</wp:align>
                    </wp:positionH>
                    <wp:positionV relativeFrom="page">
                      <wp:posOffset>9071610</wp:posOffset>
                    </wp:positionV>
                    <wp:extent cx="6553200" cy="557530"/>
                    <wp:effectExtent l="0" t="0" r="11430" b="1905"/>
                    <wp:wrapNone/>
                    <wp:docPr id="142" name="Pole tekstowe 142"/>
                    <wp:cNvGraphicFramePr/>
                    <a:graphic xmlns:a="http://schemas.openxmlformats.org/drawingml/2006/main">
                      <a:graphicData uri="http://schemas.microsoft.com/office/word/2010/wordprocessingShape">
                        <wps:wsp>
                          <wps:cNvSpPr txBox="1"/>
                          <wps:spPr>
                            <a:xfrm>
                              <a:off x="0" y="0"/>
                              <a:ext cx="6553200"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sz w:val="28"/>
                                    <w:szCs w:val="28"/>
                                  </w:rPr>
                                  <w:alias w:val="Data"/>
                                  <w:tag w:val=""/>
                                  <w:id w:val="197127006"/>
                                  <w:dataBinding w:prefixMappings="xmlns:ns0='http://schemas.microsoft.com/office/2006/coverPageProps' " w:xpath="/ns0:CoverPageProperties[1]/ns0:PublishDate[1]" w:storeItemID="{55AF091B-3C7A-41E3-B477-F2FDAA23CFDA}"/>
                                  <w:date w:fullDate="2022-10-07T00:00:00Z">
                                    <w:dateFormat w:val="d MMMM yyyy"/>
                                    <w:lid w:val="pl-PL"/>
                                    <w:storeMappedDataAs w:val="dateTime"/>
                                    <w:calendar w:val="gregorian"/>
                                  </w:date>
                                </w:sdtPr>
                                <w:sdtEndPr/>
                                <w:sdtContent>
                                  <w:p w14:paraId="781B0EFE" w14:textId="77777777" w:rsidR="00AB70B4" w:rsidRPr="00461800" w:rsidRDefault="00AB70B4">
                                    <w:pPr>
                                      <w:pStyle w:val="Bezodstpw"/>
                                      <w:spacing w:after="40"/>
                                      <w:jc w:val="center"/>
                                      <w:rPr>
                                        <w:caps/>
                                        <w:sz w:val="28"/>
                                        <w:szCs w:val="28"/>
                                      </w:rPr>
                                    </w:pPr>
                                    <w:r w:rsidRPr="00461800">
                                      <w:rPr>
                                        <w:caps/>
                                        <w:sz w:val="28"/>
                                        <w:szCs w:val="28"/>
                                      </w:rPr>
                                      <w:t>7 października 2022</w:t>
                                    </w:r>
                                  </w:p>
                                </w:sdtContent>
                              </w:sdt>
                              <w:p w14:paraId="411B0DD3" w14:textId="77777777" w:rsidR="00AB70B4" w:rsidRPr="00461800" w:rsidRDefault="00A27737">
                                <w:pPr>
                                  <w:pStyle w:val="Bezodstpw"/>
                                  <w:jc w:val="center"/>
                                </w:pPr>
                                <w:sdt>
                                  <w:sdtPr>
                                    <w:rPr>
                                      <w:caps/>
                                    </w:rPr>
                                    <w:alias w:val="Firma"/>
                                    <w:tag w:val=""/>
                                    <w:id w:val="1390145197"/>
                                    <w:showingPlcHdr/>
                                    <w:dataBinding w:prefixMappings="xmlns:ns0='http://schemas.openxmlformats.org/officeDocument/2006/extended-properties' " w:xpath="/ns0:Properties[1]/ns0:Company[1]" w:storeItemID="{6668398D-A668-4E3E-A5EB-62B293D839F1}"/>
                                    <w:text/>
                                  </w:sdtPr>
                                  <w:sdtEndPr/>
                                  <w:sdtContent>
                                    <w:r w:rsidR="00AB70B4" w:rsidRPr="00461800">
                                      <w:rPr>
                                        <w:caps/>
                                      </w:rPr>
                                      <w:t xml:space="preserve">     </w:t>
                                    </w:r>
                                  </w:sdtContent>
                                </w:sdt>
                              </w:p>
                              <w:p w14:paraId="45EE32B1" w14:textId="0143FFD9" w:rsidR="00AB70B4" w:rsidRPr="00461800" w:rsidRDefault="00A27737">
                                <w:pPr>
                                  <w:pStyle w:val="Bezodstpw"/>
                                  <w:jc w:val="center"/>
                                </w:pPr>
                                <w:sdt>
                                  <w:sdtPr>
                                    <w:alias w:val="Adres"/>
                                    <w:tag w:val=""/>
                                    <w:id w:val="-726379553"/>
                                    <w:dataBinding w:prefixMappings="xmlns:ns0='http://schemas.microsoft.com/office/2006/coverPageProps' " w:xpath="/ns0:CoverPageProperties[1]/ns0:CompanyAddress[1]" w:storeItemID="{55AF091B-3C7A-41E3-B477-F2FDAA23CFDA}"/>
                                    <w:text/>
                                  </w:sdtPr>
                                  <w:sdtEndPr/>
                                  <w:sdtContent>
                                    <w:proofErr w:type="spellStart"/>
                                    <w:r w:rsidR="00AB70B4" w:rsidRPr="009E432E">
                                      <w:t>Contact</w:t>
                                    </w:r>
                                    <w:proofErr w:type="spellEnd"/>
                                    <w:r w:rsidR="00AB70B4" w:rsidRPr="009E432E">
                                      <w:t xml:space="preserve"> </w:t>
                                    </w:r>
                                    <w:proofErr w:type="spellStart"/>
                                    <w:r w:rsidR="00AB70B4" w:rsidRPr="009E432E">
                                      <w:t>details</w:t>
                                    </w:r>
                                    <w:proofErr w:type="spellEnd"/>
                                    <w:r w:rsidR="00AB70B4" w:rsidRPr="009E432E">
                                      <w:t>: Dział Spraw Pracowniczych – Zespół Rozwoju Kompetencji Zawodowych,</w:t>
                                    </w:r>
                                    <w:r w:rsidR="00AB70B4">
                                      <w:t xml:space="preserve"> </w:t>
                                    </w:r>
                                    <w:r w:rsidR="00AB70B4" w:rsidRPr="009E432E">
                                      <w:t>tel. +48 61</w:t>
                                    </w:r>
                                    <w:r w:rsidR="00AB70B4">
                                      <w:t>-856-91-48;</w:t>
                                    </w:r>
                                    <w:r w:rsidR="00AB70B4" w:rsidRPr="009E432E">
                                      <w:t xml:space="preserve"> </w:t>
                                    </w:r>
                                    <w:r w:rsidR="00AB70B4">
                                      <w:t xml:space="preserve">   </w:t>
                                    </w:r>
                                    <w:r w:rsidR="00AB70B4" w:rsidRPr="009E432E">
                                      <w:t>e-mail:</w:t>
                                    </w:r>
                                    <w:r w:rsidR="00AB70B4">
                                      <w:t xml:space="preserve"> dsp.rozwoj@ue.poznan.pl</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49ED9B9" id="_x0000_t202" coordsize="21600,21600" o:spt="202" path="m,l,21600r21600,l21600,xe">
                    <v:stroke joinstyle="miter"/>
                    <v:path gradientshapeok="t" o:connecttype="rect"/>
                  </v:shapetype>
                  <v:shape id="Pole tekstowe 142" o:spid="_x0000_s1026" type="#_x0000_t202" style="position:absolute;margin-left:464.8pt;margin-top:714.3pt;width:516pt;height:43.9pt;z-index:251661312;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" filled="f" stroked="f" strokeweight=".5pt">
                    <v:textbox style="mso-fit-shape-to-text:t" inset="0,0,0,0">
                      <w:txbxContent>
                        <w:sdt>
                          <w:sdtPr>
                            <w:rPr>
                              <w:caps/>
                              <w:sz w:val="28"/>
                              <w:szCs w:val="28"/>
                            </w:rPr>
                            <w:alias w:val="Data"/>
                            <w:tag w:val=""/>
                            <w:id w:val="197127006"/>
                            <w:dataBinding w:prefixMappings="xmlns:ns0='http://schemas.microsoft.com/office/2006/coverPageProps' " w:xpath="/ns0:CoverPageProperties[1]/ns0:PublishDate[1]" w:storeItemID="{55AF091B-3C7A-41E3-B477-F2FDAA23CFDA}"/>
                            <w:date w:fullDate="2022-10-07T00:00:00Z">
                              <w:dateFormat w:val="d MMMM yyyy"/>
                              <w:lid w:val="pl-PL"/>
                              <w:storeMappedDataAs w:val="dateTime"/>
                              <w:calendar w:val="gregorian"/>
                            </w:date>
                          </w:sdtPr>
                          <w:sdtEndPr/>
                          <w:sdtContent>
                            <w:p w14:paraId="781B0EFE" w14:textId="77777777" w:rsidR="00AB70B4" w:rsidRPr="00461800" w:rsidRDefault="00AB70B4">
                              <w:pPr>
                                <w:pStyle w:val="Bezodstpw"/>
                                <w:spacing w:after="40"/>
                                <w:jc w:val="center"/>
                                <w:rPr>
                                  <w:caps/>
                                  <w:sz w:val="28"/>
                                  <w:szCs w:val="28"/>
                                </w:rPr>
                              </w:pPr>
                              <w:r w:rsidRPr="00461800">
                                <w:rPr>
                                  <w:caps/>
                                  <w:sz w:val="28"/>
                                  <w:szCs w:val="28"/>
                                </w:rPr>
                                <w:t>7 października 2022</w:t>
                              </w:r>
                            </w:p>
                          </w:sdtContent>
                        </w:sdt>
                        <w:p w14:paraId="411B0DD3" w14:textId="77777777" w:rsidR="00AB70B4" w:rsidRPr="00461800" w:rsidRDefault="00A27737">
                          <w:pPr>
                            <w:pStyle w:val="Bezodstpw"/>
                            <w:jc w:val="center"/>
                          </w:pPr>
                          <w:sdt>
                            <w:sdtPr>
                              <w:rPr>
                                <w:caps/>
                              </w:rPr>
                              <w:alias w:val="Firma"/>
                              <w:tag w:val=""/>
                              <w:id w:val="1390145197"/>
                              <w:showingPlcHdr/>
                              <w:dataBinding w:prefixMappings="xmlns:ns0='http://schemas.openxmlformats.org/officeDocument/2006/extended-properties' " w:xpath="/ns0:Properties[1]/ns0:Company[1]" w:storeItemID="{6668398D-A668-4E3E-A5EB-62B293D839F1}"/>
                              <w:text/>
                            </w:sdtPr>
                            <w:sdtEndPr/>
                            <w:sdtContent>
                              <w:r w:rsidR="00AB70B4" w:rsidRPr="00461800">
                                <w:rPr>
                                  <w:caps/>
                                </w:rPr>
                                <w:t xml:space="preserve">     </w:t>
                              </w:r>
                            </w:sdtContent>
                          </w:sdt>
                        </w:p>
                        <w:p w14:paraId="45EE32B1" w14:textId="0143FFD9" w:rsidR="00AB70B4" w:rsidRPr="00461800" w:rsidRDefault="00A27737">
                          <w:pPr>
                            <w:pStyle w:val="Bezodstpw"/>
                            <w:jc w:val="center"/>
                          </w:pPr>
                          <w:sdt>
                            <w:sdtPr>
                              <w:alias w:val="Adres"/>
                              <w:tag w:val=""/>
                              <w:id w:val="-726379553"/>
                              <w:dataBinding w:prefixMappings="xmlns:ns0='http://schemas.microsoft.com/office/2006/coverPageProps' " w:xpath="/ns0:CoverPageProperties[1]/ns0:CompanyAddress[1]" w:storeItemID="{55AF091B-3C7A-41E3-B477-F2FDAA23CFDA}"/>
                              <w:text/>
                            </w:sdtPr>
                            <w:sdtEndPr/>
                            <w:sdtContent>
                              <w:proofErr w:type="spellStart"/>
                              <w:r w:rsidR="00AB70B4" w:rsidRPr="009E432E">
                                <w:t>Contact</w:t>
                              </w:r>
                              <w:proofErr w:type="spellEnd"/>
                              <w:r w:rsidR="00AB70B4" w:rsidRPr="009E432E">
                                <w:t xml:space="preserve"> </w:t>
                              </w:r>
                              <w:proofErr w:type="spellStart"/>
                              <w:r w:rsidR="00AB70B4" w:rsidRPr="009E432E">
                                <w:t>details</w:t>
                              </w:r>
                              <w:proofErr w:type="spellEnd"/>
                              <w:r w:rsidR="00AB70B4" w:rsidRPr="009E432E">
                                <w:t>: Dział Spraw Pracowniczych – Zespół Rozwoju Kompetencji Zawodowych,</w:t>
                              </w:r>
                              <w:r w:rsidR="00AB70B4">
                                <w:t xml:space="preserve"> </w:t>
                              </w:r>
                              <w:r w:rsidR="00AB70B4" w:rsidRPr="009E432E">
                                <w:t>tel. +48 61</w:t>
                              </w:r>
                              <w:r w:rsidR="00AB70B4">
                                <w:t>-856-91-48;</w:t>
                              </w:r>
                              <w:r w:rsidR="00AB70B4" w:rsidRPr="009E432E">
                                <w:t xml:space="preserve"> </w:t>
                              </w:r>
                              <w:r w:rsidR="00AB70B4">
                                <w:t xml:space="preserve">   </w:t>
                              </w:r>
                              <w:r w:rsidR="00AB70B4" w:rsidRPr="009E432E">
                                <w:t>e-mail:</w:t>
                              </w:r>
                              <w:r w:rsidR="00AB70B4">
                                <w:t xml:space="preserve"> dsp.rozwoj@ue.poznan.pl</w:t>
                              </w:r>
                            </w:sdtContent>
                          </w:sdt>
                        </w:p>
                      </w:txbxContent>
                    </v:textbox>
                    <w10:wrap anchorx="margin" anchory="page"/>
                  </v:shape>
                </w:pict>
              </mc:Fallback>
            </mc:AlternateContent>
          </w:r>
          <w:r w:rsidRPr="00461800">
            <w:rPr>
              <w:color w:val="1F3864" w:themeColor="accent5" w:themeShade="80"/>
            </w:rPr>
            <w:br w:type="page"/>
          </w:r>
        </w:p>
      </w:sdtContent>
    </w:sdt>
    <w:sdt>
      <w:sdtPr>
        <w:rPr>
          <w:rFonts w:asciiTheme="minorHAnsi" w:eastAsiaTheme="minorHAnsi" w:hAnsiTheme="minorHAnsi" w:cstheme="minorBidi"/>
          <w:b/>
          <w:bCs/>
          <w:color w:val="auto"/>
          <w:sz w:val="22"/>
          <w:szCs w:val="22"/>
          <w:lang w:eastAsia="en-US"/>
        </w:rPr>
        <w:id w:val="1362174150"/>
        <w:docPartObj>
          <w:docPartGallery w:val="Table of Contents"/>
          <w:docPartUnique/>
        </w:docPartObj>
      </w:sdtPr>
      <w:sdtEndPr/>
      <w:sdtContent>
        <w:p w14:paraId="479DA917" w14:textId="247E8A0A" w:rsidR="00814EDD" w:rsidRDefault="00E51F1D">
          <w:pPr>
            <w:pStyle w:val="Nagwekspisutreci"/>
          </w:pPr>
          <w:proofErr w:type="spellStart"/>
          <w:r>
            <w:t>C</w:t>
          </w:r>
          <w:r w:rsidRPr="00E51F1D">
            <w:t>ontents</w:t>
          </w:r>
          <w:proofErr w:type="spellEnd"/>
        </w:p>
        <w:p w14:paraId="1EA804BD" w14:textId="580E9720" w:rsidR="00136D01" w:rsidRDefault="00814EDD">
          <w:pPr>
            <w:pStyle w:val="Spistreci1"/>
            <w:tabs>
              <w:tab w:val="right" w:leader="dot" w:pos="13994"/>
            </w:tabs>
            <w:rPr>
              <w:rFonts w:eastAsiaTheme="minorEastAsia"/>
              <w:noProof/>
              <w:lang w:eastAsia="pl-PL"/>
            </w:rPr>
          </w:pPr>
          <w:r>
            <w:fldChar w:fldCharType="begin"/>
          </w:r>
          <w:r>
            <w:instrText xml:space="preserve"> TOC \o "1-3" \h \z \u </w:instrText>
          </w:r>
          <w:r>
            <w:fldChar w:fldCharType="separate"/>
          </w:r>
          <w:hyperlink w:anchor="_Toc115334406" w:history="1">
            <w:r w:rsidR="00136D01" w:rsidRPr="0007119D">
              <w:rPr>
                <w:rStyle w:val="Hipercze"/>
                <w:b/>
                <w:noProof/>
              </w:rPr>
              <w:t>List of implementations:</w:t>
            </w:r>
            <w:r w:rsidR="00136D01">
              <w:rPr>
                <w:noProof/>
                <w:webHidden/>
              </w:rPr>
              <w:tab/>
            </w:r>
            <w:r w:rsidR="00136D01">
              <w:rPr>
                <w:noProof/>
                <w:webHidden/>
              </w:rPr>
              <w:fldChar w:fldCharType="begin"/>
            </w:r>
            <w:r w:rsidR="00136D01">
              <w:rPr>
                <w:noProof/>
                <w:webHidden/>
              </w:rPr>
              <w:instrText xml:space="preserve"> PAGEREF _Toc115334406 \h </w:instrText>
            </w:r>
            <w:r w:rsidR="00136D01">
              <w:rPr>
                <w:noProof/>
                <w:webHidden/>
              </w:rPr>
            </w:r>
            <w:r w:rsidR="00136D01">
              <w:rPr>
                <w:noProof/>
                <w:webHidden/>
              </w:rPr>
              <w:fldChar w:fldCharType="separate"/>
            </w:r>
            <w:r w:rsidR="002F618E">
              <w:rPr>
                <w:noProof/>
                <w:webHidden/>
              </w:rPr>
              <w:t>2</w:t>
            </w:r>
            <w:r w:rsidR="00136D01">
              <w:rPr>
                <w:noProof/>
                <w:webHidden/>
              </w:rPr>
              <w:fldChar w:fldCharType="end"/>
            </w:r>
          </w:hyperlink>
        </w:p>
        <w:p w14:paraId="2ECA8D2B" w14:textId="3662359E" w:rsidR="00136D01" w:rsidRDefault="00A27737">
          <w:pPr>
            <w:pStyle w:val="Spistreci1"/>
            <w:tabs>
              <w:tab w:val="right" w:leader="dot" w:pos="13994"/>
            </w:tabs>
            <w:rPr>
              <w:rFonts w:eastAsiaTheme="minorEastAsia"/>
              <w:noProof/>
              <w:lang w:eastAsia="pl-PL"/>
            </w:rPr>
          </w:pPr>
          <w:hyperlink w:anchor="_Toc115334407" w:history="1">
            <w:r w:rsidR="00136D01" w:rsidRPr="0007119D">
              <w:rPr>
                <w:rStyle w:val="Hipercze"/>
                <w:b/>
                <w:noProof/>
              </w:rPr>
              <w:t xml:space="preserve">Recruitment – </w:t>
            </w:r>
            <w:r w:rsidR="00136D01" w:rsidRPr="0007119D">
              <w:rPr>
                <w:rStyle w:val="Hipercze"/>
                <w:b/>
                <w:i/>
                <w:iCs/>
                <w:noProof/>
              </w:rPr>
              <w:t>do przetłumaczenia tylko tekst niebieską kursywą</w:t>
            </w:r>
            <w:r w:rsidR="00136D01">
              <w:rPr>
                <w:noProof/>
                <w:webHidden/>
              </w:rPr>
              <w:tab/>
            </w:r>
            <w:r w:rsidR="00136D01">
              <w:rPr>
                <w:noProof/>
                <w:webHidden/>
              </w:rPr>
              <w:fldChar w:fldCharType="begin"/>
            </w:r>
            <w:r w:rsidR="00136D01">
              <w:rPr>
                <w:noProof/>
                <w:webHidden/>
              </w:rPr>
              <w:instrText xml:space="preserve"> PAGEREF _Toc115334407 \h </w:instrText>
            </w:r>
            <w:r w:rsidR="00136D01">
              <w:rPr>
                <w:noProof/>
                <w:webHidden/>
              </w:rPr>
            </w:r>
            <w:r w:rsidR="00136D01">
              <w:rPr>
                <w:noProof/>
                <w:webHidden/>
              </w:rPr>
              <w:fldChar w:fldCharType="separate"/>
            </w:r>
            <w:r w:rsidR="002F618E">
              <w:rPr>
                <w:noProof/>
                <w:webHidden/>
              </w:rPr>
              <w:t>0</w:t>
            </w:r>
            <w:r w:rsidR="00136D01">
              <w:rPr>
                <w:noProof/>
                <w:webHidden/>
              </w:rPr>
              <w:fldChar w:fldCharType="end"/>
            </w:r>
          </w:hyperlink>
        </w:p>
        <w:p w14:paraId="2B96818A" w14:textId="22DB1B3F" w:rsidR="00136D01" w:rsidRDefault="00A27737">
          <w:pPr>
            <w:pStyle w:val="Spistreci1"/>
            <w:tabs>
              <w:tab w:val="right" w:leader="dot" w:pos="13994"/>
            </w:tabs>
            <w:rPr>
              <w:rFonts w:eastAsiaTheme="minorEastAsia"/>
              <w:noProof/>
              <w:lang w:eastAsia="pl-PL"/>
            </w:rPr>
          </w:pPr>
          <w:hyperlink w:anchor="_Toc115334408" w:history="1">
            <w:r w:rsidR="00136D01" w:rsidRPr="0007119D">
              <w:rPr>
                <w:rStyle w:val="Hipercze"/>
                <w:b/>
                <w:noProof/>
                <w:lang w:val="en-US"/>
              </w:rPr>
              <w:t>Employee evaluation</w:t>
            </w:r>
            <w:r w:rsidR="00136D01">
              <w:rPr>
                <w:noProof/>
                <w:webHidden/>
              </w:rPr>
              <w:tab/>
            </w:r>
            <w:r w:rsidR="00136D01">
              <w:rPr>
                <w:noProof/>
                <w:webHidden/>
              </w:rPr>
              <w:fldChar w:fldCharType="begin"/>
            </w:r>
            <w:r w:rsidR="00136D01">
              <w:rPr>
                <w:noProof/>
                <w:webHidden/>
              </w:rPr>
              <w:instrText xml:space="preserve"> PAGEREF _Toc115334408 \h </w:instrText>
            </w:r>
            <w:r w:rsidR="00136D01">
              <w:rPr>
                <w:noProof/>
                <w:webHidden/>
              </w:rPr>
            </w:r>
            <w:r w:rsidR="00136D01">
              <w:rPr>
                <w:noProof/>
                <w:webHidden/>
              </w:rPr>
              <w:fldChar w:fldCharType="separate"/>
            </w:r>
            <w:r w:rsidR="002F618E">
              <w:rPr>
                <w:noProof/>
                <w:webHidden/>
              </w:rPr>
              <w:t>3</w:t>
            </w:r>
            <w:r w:rsidR="00136D01">
              <w:rPr>
                <w:noProof/>
                <w:webHidden/>
              </w:rPr>
              <w:fldChar w:fldCharType="end"/>
            </w:r>
          </w:hyperlink>
        </w:p>
        <w:p w14:paraId="47F45995" w14:textId="064ED098" w:rsidR="00136D01" w:rsidRDefault="00A27737">
          <w:pPr>
            <w:pStyle w:val="Spistreci1"/>
            <w:tabs>
              <w:tab w:val="right" w:leader="dot" w:pos="13994"/>
            </w:tabs>
            <w:rPr>
              <w:rFonts w:eastAsiaTheme="minorEastAsia"/>
              <w:noProof/>
              <w:lang w:eastAsia="pl-PL"/>
            </w:rPr>
          </w:pPr>
          <w:hyperlink w:anchor="_Toc115334409" w:history="1">
            <w:r w:rsidR="00136D01" w:rsidRPr="0007119D">
              <w:rPr>
                <w:rStyle w:val="Hipercze"/>
                <w:b/>
                <w:noProof/>
              </w:rPr>
              <w:t>Career paths</w:t>
            </w:r>
            <w:r w:rsidR="00136D01">
              <w:rPr>
                <w:noProof/>
                <w:webHidden/>
              </w:rPr>
              <w:tab/>
            </w:r>
            <w:r w:rsidR="00136D01">
              <w:rPr>
                <w:noProof/>
                <w:webHidden/>
              </w:rPr>
              <w:fldChar w:fldCharType="begin"/>
            </w:r>
            <w:r w:rsidR="00136D01">
              <w:rPr>
                <w:noProof/>
                <w:webHidden/>
              </w:rPr>
              <w:instrText xml:space="preserve"> PAGEREF _Toc115334409 \h </w:instrText>
            </w:r>
            <w:r w:rsidR="00136D01">
              <w:rPr>
                <w:noProof/>
                <w:webHidden/>
              </w:rPr>
            </w:r>
            <w:r w:rsidR="00136D01">
              <w:rPr>
                <w:noProof/>
                <w:webHidden/>
              </w:rPr>
              <w:fldChar w:fldCharType="separate"/>
            </w:r>
            <w:r w:rsidR="002F618E">
              <w:rPr>
                <w:noProof/>
                <w:webHidden/>
              </w:rPr>
              <w:t>7</w:t>
            </w:r>
            <w:r w:rsidR="00136D01">
              <w:rPr>
                <w:noProof/>
                <w:webHidden/>
              </w:rPr>
              <w:fldChar w:fldCharType="end"/>
            </w:r>
          </w:hyperlink>
        </w:p>
        <w:p w14:paraId="041D89CA" w14:textId="0C30FC04" w:rsidR="00136D01" w:rsidRDefault="00A27737">
          <w:pPr>
            <w:pStyle w:val="Spistreci1"/>
            <w:tabs>
              <w:tab w:val="right" w:leader="dot" w:pos="13994"/>
            </w:tabs>
            <w:rPr>
              <w:rFonts w:eastAsiaTheme="minorEastAsia"/>
              <w:noProof/>
              <w:lang w:eastAsia="pl-PL"/>
            </w:rPr>
          </w:pPr>
          <w:hyperlink w:anchor="_Toc115334410" w:history="1">
            <w:r w:rsidR="00136D01" w:rsidRPr="0007119D">
              <w:rPr>
                <w:rStyle w:val="Hipercze"/>
                <w:b/>
                <w:noProof/>
              </w:rPr>
              <w:t>Motivational system</w:t>
            </w:r>
            <w:r w:rsidR="00136D01">
              <w:rPr>
                <w:noProof/>
                <w:webHidden/>
              </w:rPr>
              <w:tab/>
            </w:r>
            <w:r w:rsidR="00136D01">
              <w:rPr>
                <w:noProof/>
                <w:webHidden/>
              </w:rPr>
              <w:fldChar w:fldCharType="begin"/>
            </w:r>
            <w:r w:rsidR="00136D01">
              <w:rPr>
                <w:noProof/>
                <w:webHidden/>
              </w:rPr>
              <w:instrText xml:space="preserve"> PAGEREF _Toc115334410 \h </w:instrText>
            </w:r>
            <w:r w:rsidR="00136D01">
              <w:rPr>
                <w:noProof/>
                <w:webHidden/>
              </w:rPr>
            </w:r>
            <w:r w:rsidR="00136D01">
              <w:rPr>
                <w:noProof/>
                <w:webHidden/>
              </w:rPr>
              <w:fldChar w:fldCharType="separate"/>
            </w:r>
            <w:r w:rsidR="002F618E">
              <w:rPr>
                <w:noProof/>
                <w:webHidden/>
              </w:rPr>
              <w:t>10</w:t>
            </w:r>
            <w:r w:rsidR="00136D01">
              <w:rPr>
                <w:noProof/>
                <w:webHidden/>
              </w:rPr>
              <w:fldChar w:fldCharType="end"/>
            </w:r>
          </w:hyperlink>
        </w:p>
        <w:p w14:paraId="7C3BC9FE" w14:textId="28AC75B0" w:rsidR="00136D01" w:rsidRDefault="00A27737">
          <w:pPr>
            <w:pStyle w:val="Spistreci1"/>
            <w:tabs>
              <w:tab w:val="right" w:leader="dot" w:pos="13994"/>
            </w:tabs>
            <w:rPr>
              <w:rFonts w:eastAsiaTheme="minorEastAsia"/>
              <w:noProof/>
              <w:lang w:eastAsia="pl-PL"/>
            </w:rPr>
          </w:pPr>
          <w:hyperlink w:anchor="_Toc115334411" w:history="1">
            <w:r w:rsidR="00136D01" w:rsidRPr="0007119D">
              <w:rPr>
                <w:rStyle w:val="Hipercze"/>
                <w:b/>
                <w:noProof/>
              </w:rPr>
              <w:t>Employee development</w:t>
            </w:r>
            <w:r w:rsidR="00136D01">
              <w:rPr>
                <w:noProof/>
                <w:webHidden/>
              </w:rPr>
              <w:tab/>
            </w:r>
            <w:r w:rsidR="00136D01">
              <w:rPr>
                <w:noProof/>
                <w:webHidden/>
              </w:rPr>
              <w:fldChar w:fldCharType="begin"/>
            </w:r>
            <w:r w:rsidR="00136D01">
              <w:rPr>
                <w:noProof/>
                <w:webHidden/>
              </w:rPr>
              <w:instrText xml:space="preserve"> PAGEREF _Toc115334411 \h </w:instrText>
            </w:r>
            <w:r w:rsidR="00136D01">
              <w:rPr>
                <w:noProof/>
                <w:webHidden/>
              </w:rPr>
            </w:r>
            <w:r w:rsidR="00136D01">
              <w:rPr>
                <w:noProof/>
                <w:webHidden/>
              </w:rPr>
              <w:fldChar w:fldCharType="separate"/>
            </w:r>
            <w:r w:rsidR="002F618E">
              <w:rPr>
                <w:noProof/>
                <w:webHidden/>
              </w:rPr>
              <w:t>14</w:t>
            </w:r>
            <w:r w:rsidR="00136D01">
              <w:rPr>
                <w:noProof/>
                <w:webHidden/>
              </w:rPr>
              <w:fldChar w:fldCharType="end"/>
            </w:r>
          </w:hyperlink>
        </w:p>
        <w:p w14:paraId="1CC11DA5" w14:textId="5381A5D1" w:rsidR="00136D01" w:rsidRDefault="00A27737">
          <w:pPr>
            <w:pStyle w:val="Spistreci1"/>
            <w:tabs>
              <w:tab w:val="right" w:leader="dot" w:pos="13994"/>
            </w:tabs>
            <w:rPr>
              <w:rFonts w:eastAsiaTheme="minorEastAsia"/>
              <w:noProof/>
              <w:lang w:eastAsia="pl-PL"/>
            </w:rPr>
          </w:pPr>
          <w:hyperlink w:anchor="_Toc115334412" w:history="1">
            <w:r w:rsidR="00136D01" w:rsidRPr="0007119D">
              <w:rPr>
                <w:rStyle w:val="Hipercze"/>
                <w:b/>
                <w:noProof/>
              </w:rPr>
              <w:t>Working conditions</w:t>
            </w:r>
            <w:r w:rsidR="00136D01">
              <w:rPr>
                <w:noProof/>
                <w:webHidden/>
              </w:rPr>
              <w:tab/>
            </w:r>
            <w:r w:rsidR="00136D01">
              <w:rPr>
                <w:noProof/>
                <w:webHidden/>
              </w:rPr>
              <w:fldChar w:fldCharType="begin"/>
            </w:r>
            <w:r w:rsidR="00136D01">
              <w:rPr>
                <w:noProof/>
                <w:webHidden/>
              </w:rPr>
              <w:instrText xml:space="preserve"> PAGEREF _Toc115334412 \h </w:instrText>
            </w:r>
            <w:r w:rsidR="00136D01">
              <w:rPr>
                <w:noProof/>
                <w:webHidden/>
              </w:rPr>
            </w:r>
            <w:r w:rsidR="00136D01">
              <w:rPr>
                <w:noProof/>
                <w:webHidden/>
              </w:rPr>
              <w:fldChar w:fldCharType="separate"/>
            </w:r>
            <w:r w:rsidR="002F618E">
              <w:rPr>
                <w:noProof/>
                <w:webHidden/>
              </w:rPr>
              <w:t>18</w:t>
            </w:r>
            <w:r w:rsidR="00136D01">
              <w:rPr>
                <w:noProof/>
                <w:webHidden/>
              </w:rPr>
              <w:fldChar w:fldCharType="end"/>
            </w:r>
          </w:hyperlink>
        </w:p>
        <w:p w14:paraId="379B0CE5" w14:textId="69AC6E76" w:rsidR="00136D01" w:rsidRDefault="00A27737">
          <w:pPr>
            <w:pStyle w:val="Spistreci1"/>
            <w:tabs>
              <w:tab w:val="right" w:leader="dot" w:pos="13994"/>
            </w:tabs>
            <w:rPr>
              <w:rFonts w:eastAsiaTheme="minorEastAsia"/>
              <w:noProof/>
              <w:lang w:eastAsia="pl-PL"/>
            </w:rPr>
          </w:pPr>
          <w:hyperlink w:anchor="_Toc115334413" w:history="1">
            <w:r w:rsidR="00136D01" w:rsidRPr="0007119D">
              <w:rPr>
                <w:rStyle w:val="Hipercze"/>
                <w:b/>
                <w:noProof/>
              </w:rPr>
              <w:t>New Actions 2019</w:t>
            </w:r>
            <w:r w:rsidR="00136D01">
              <w:rPr>
                <w:noProof/>
                <w:webHidden/>
              </w:rPr>
              <w:tab/>
            </w:r>
            <w:r w:rsidR="00136D01">
              <w:rPr>
                <w:noProof/>
                <w:webHidden/>
              </w:rPr>
              <w:fldChar w:fldCharType="begin"/>
            </w:r>
            <w:r w:rsidR="00136D01">
              <w:rPr>
                <w:noProof/>
                <w:webHidden/>
              </w:rPr>
              <w:instrText xml:space="preserve"> PAGEREF _Toc115334413 \h </w:instrText>
            </w:r>
            <w:r w:rsidR="00136D01">
              <w:rPr>
                <w:noProof/>
                <w:webHidden/>
              </w:rPr>
            </w:r>
            <w:r w:rsidR="00136D01">
              <w:rPr>
                <w:noProof/>
                <w:webHidden/>
              </w:rPr>
              <w:fldChar w:fldCharType="separate"/>
            </w:r>
            <w:r w:rsidR="002F618E">
              <w:rPr>
                <w:noProof/>
                <w:webHidden/>
              </w:rPr>
              <w:t>24</w:t>
            </w:r>
            <w:r w:rsidR="00136D01">
              <w:rPr>
                <w:noProof/>
                <w:webHidden/>
              </w:rPr>
              <w:fldChar w:fldCharType="end"/>
            </w:r>
          </w:hyperlink>
        </w:p>
        <w:p w14:paraId="066CC38E" w14:textId="524A91BF" w:rsidR="00814EDD" w:rsidRDefault="00814EDD">
          <w:r>
            <w:rPr>
              <w:b/>
              <w:bCs/>
            </w:rPr>
            <w:fldChar w:fldCharType="end"/>
          </w:r>
        </w:p>
      </w:sdtContent>
    </w:sdt>
    <w:p w14:paraId="547EBD5C" w14:textId="1D3354CE" w:rsidR="00C0582F" w:rsidRDefault="00C0582F" w:rsidP="006E6FEB">
      <w:pPr>
        <w:rPr>
          <w:rStyle w:val="Pogrubienie"/>
          <w:bCs w:val="0"/>
        </w:rPr>
      </w:pPr>
    </w:p>
    <w:p w14:paraId="59DDA969" w14:textId="4F841174" w:rsidR="00E51F1D" w:rsidRPr="00E51F1D" w:rsidRDefault="00C0582F" w:rsidP="00E51F1D">
      <w:pPr>
        <w:rPr>
          <w:rStyle w:val="Pogrubienie"/>
          <w:bCs w:val="0"/>
        </w:rPr>
      </w:pPr>
      <w:r>
        <w:rPr>
          <w:rStyle w:val="Pogrubienie"/>
          <w:bCs w:val="0"/>
        </w:rPr>
        <w:br w:type="page"/>
      </w:r>
    </w:p>
    <w:p w14:paraId="7174D00D" w14:textId="06323767" w:rsidR="00814EDD" w:rsidRPr="008860D8" w:rsidRDefault="00E51F1D" w:rsidP="008860D8">
      <w:pPr>
        <w:pStyle w:val="Nagwek1"/>
        <w:rPr>
          <w:rStyle w:val="Pogrubienie"/>
          <w:bCs w:val="0"/>
          <w:color w:val="auto"/>
        </w:rPr>
      </w:pPr>
      <w:bookmarkStart w:id="0" w:name="_Toc115334406"/>
      <w:r w:rsidRPr="00E51F1D">
        <w:rPr>
          <w:rStyle w:val="Pogrubienie"/>
          <w:bCs w:val="0"/>
          <w:color w:val="auto"/>
        </w:rPr>
        <w:lastRenderedPageBreak/>
        <w:t xml:space="preserve">List of </w:t>
      </w:r>
      <w:proofErr w:type="spellStart"/>
      <w:r w:rsidRPr="00E51F1D">
        <w:rPr>
          <w:rStyle w:val="Pogrubienie"/>
          <w:bCs w:val="0"/>
          <w:color w:val="auto"/>
        </w:rPr>
        <w:t>implementations</w:t>
      </w:r>
      <w:proofErr w:type="spellEnd"/>
      <w:r w:rsidR="008860D8" w:rsidRPr="008860D8">
        <w:rPr>
          <w:rStyle w:val="Pogrubienie"/>
          <w:bCs w:val="0"/>
          <w:color w:val="auto"/>
        </w:rPr>
        <w:t>:</w:t>
      </w:r>
      <w:bookmarkEnd w:id="0"/>
    </w:p>
    <w:tbl>
      <w:tblPr>
        <w:tblStyle w:val="Tabela-Siatka"/>
        <w:tblW w:w="5000" w:type="pct"/>
        <w:tblLook w:val="04A0" w:firstRow="1" w:lastRow="0" w:firstColumn="1" w:lastColumn="0" w:noHBand="0" w:noVBand="1"/>
      </w:tblPr>
      <w:tblGrid>
        <w:gridCol w:w="3814"/>
        <w:gridCol w:w="960"/>
        <w:gridCol w:w="2438"/>
        <w:gridCol w:w="3384"/>
        <w:gridCol w:w="960"/>
        <w:gridCol w:w="2438"/>
      </w:tblGrid>
      <w:tr w:rsidR="00EF3CB2" w:rsidRPr="00C0582F" w14:paraId="0A9CBB6D" w14:textId="2826CA83" w:rsidTr="00EF3CB2">
        <w:tc>
          <w:tcPr>
            <w:tcW w:w="1363" w:type="pct"/>
            <w:vAlign w:val="center"/>
          </w:tcPr>
          <w:p w14:paraId="6140D5E9" w14:textId="5DEB72FB" w:rsidR="00EF3CB2" w:rsidRPr="00C0582F" w:rsidRDefault="00EF3CB2" w:rsidP="00EF3CB2">
            <w:pPr>
              <w:jc w:val="center"/>
              <w:rPr>
                <w:rStyle w:val="Pogrubienie"/>
                <w:rFonts w:cstheme="minorHAnsi"/>
                <w:bCs w:val="0"/>
                <w:sz w:val="18"/>
                <w:szCs w:val="18"/>
              </w:rPr>
            </w:pPr>
            <w:r w:rsidRPr="00C0582F">
              <w:rPr>
                <w:rStyle w:val="Pogrubienie"/>
                <w:rFonts w:cstheme="minorHAnsi"/>
                <w:bCs w:val="0"/>
                <w:sz w:val="18"/>
                <w:szCs w:val="18"/>
              </w:rPr>
              <w:t>Obszar</w:t>
            </w:r>
          </w:p>
        </w:tc>
        <w:tc>
          <w:tcPr>
            <w:tcW w:w="343" w:type="pct"/>
            <w:vAlign w:val="center"/>
          </w:tcPr>
          <w:p w14:paraId="0F5B39FB" w14:textId="70D25BBF" w:rsidR="00EF3CB2" w:rsidRPr="00C0582F" w:rsidRDefault="00EF3CB2" w:rsidP="00EF3CB2">
            <w:pPr>
              <w:jc w:val="center"/>
              <w:rPr>
                <w:rStyle w:val="Pogrubienie"/>
                <w:rFonts w:cstheme="minorHAnsi"/>
                <w:bCs w:val="0"/>
                <w:sz w:val="18"/>
                <w:szCs w:val="18"/>
              </w:rPr>
            </w:pPr>
            <w:proofErr w:type="spellStart"/>
            <w:r w:rsidRPr="00C0582F">
              <w:rPr>
                <w:rStyle w:val="Pogrubienie"/>
                <w:rFonts w:cstheme="minorHAnsi"/>
                <w:bCs w:val="0"/>
                <w:sz w:val="18"/>
                <w:szCs w:val="18"/>
              </w:rPr>
              <w:t>l.p</w:t>
            </w:r>
            <w:proofErr w:type="spellEnd"/>
          </w:p>
        </w:tc>
        <w:tc>
          <w:tcPr>
            <w:tcW w:w="871" w:type="pct"/>
            <w:vAlign w:val="center"/>
          </w:tcPr>
          <w:p w14:paraId="62D11843" w14:textId="37FF0E92" w:rsidR="00EF3CB2" w:rsidRPr="00C0582F" w:rsidRDefault="00EF3CB2" w:rsidP="00EF3CB2">
            <w:pPr>
              <w:jc w:val="center"/>
              <w:rPr>
                <w:rStyle w:val="Pogrubienie"/>
                <w:rFonts w:cstheme="minorHAnsi"/>
                <w:bCs w:val="0"/>
                <w:sz w:val="18"/>
                <w:szCs w:val="18"/>
              </w:rPr>
            </w:pPr>
            <w:r w:rsidRPr="00C0582F">
              <w:rPr>
                <w:rStyle w:val="Pogrubienie"/>
                <w:rFonts w:cstheme="minorHAnsi"/>
                <w:bCs w:val="0"/>
                <w:sz w:val="18"/>
                <w:szCs w:val="18"/>
              </w:rPr>
              <w:t>Obecny status</w:t>
            </w:r>
          </w:p>
        </w:tc>
        <w:tc>
          <w:tcPr>
            <w:tcW w:w="1209" w:type="pct"/>
            <w:vAlign w:val="center"/>
          </w:tcPr>
          <w:p w14:paraId="135C52F9" w14:textId="1CB87246" w:rsidR="00EF3CB2" w:rsidRPr="00C0582F" w:rsidRDefault="00EF3CB2" w:rsidP="00EF3CB2">
            <w:pPr>
              <w:jc w:val="center"/>
              <w:rPr>
                <w:rStyle w:val="Pogrubienie"/>
                <w:rFonts w:cstheme="minorHAnsi"/>
                <w:bCs w:val="0"/>
                <w:sz w:val="18"/>
                <w:szCs w:val="18"/>
              </w:rPr>
            </w:pPr>
            <w:r w:rsidRPr="00C0582F">
              <w:rPr>
                <w:rStyle w:val="Pogrubienie"/>
                <w:rFonts w:cstheme="minorHAnsi"/>
                <w:bCs w:val="0"/>
                <w:sz w:val="18"/>
                <w:szCs w:val="18"/>
              </w:rPr>
              <w:t>Obszar</w:t>
            </w:r>
          </w:p>
        </w:tc>
        <w:tc>
          <w:tcPr>
            <w:tcW w:w="343" w:type="pct"/>
            <w:vAlign w:val="center"/>
          </w:tcPr>
          <w:p w14:paraId="03F50ED5" w14:textId="1B24D227" w:rsidR="00EF3CB2" w:rsidRPr="00C0582F" w:rsidRDefault="00EF3CB2" w:rsidP="00EF3CB2">
            <w:pPr>
              <w:jc w:val="center"/>
              <w:rPr>
                <w:rStyle w:val="Pogrubienie"/>
                <w:rFonts w:cstheme="minorHAnsi"/>
                <w:bCs w:val="0"/>
                <w:sz w:val="18"/>
                <w:szCs w:val="18"/>
              </w:rPr>
            </w:pPr>
            <w:proofErr w:type="spellStart"/>
            <w:r w:rsidRPr="00C0582F">
              <w:rPr>
                <w:rStyle w:val="Pogrubienie"/>
                <w:rFonts w:cstheme="minorHAnsi"/>
                <w:bCs w:val="0"/>
                <w:sz w:val="18"/>
                <w:szCs w:val="18"/>
              </w:rPr>
              <w:t>l.p</w:t>
            </w:r>
            <w:proofErr w:type="spellEnd"/>
          </w:p>
        </w:tc>
        <w:tc>
          <w:tcPr>
            <w:tcW w:w="871" w:type="pct"/>
            <w:vAlign w:val="center"/>
          </w:tcPr>
          <w:p w14:paraId="7333D9D4" w14:textId="535E597D" w:rsidR="00EF3CB2" w:rsidRPr="00C0582F" w:rsidRDefault="00EF3CB2" w:rsidP="00EF3CB2">
            <w:pPr>
              <w:jc w:val="center"/>
              <w:rPr>
                <w:rStyle w:val="Pogrubienie"/>
                <w:rFonts w:cstheme="minorHAnsi"/>
                <w:bCs w:val="0"/>
                <w:sz w:val="18"/>
                <w:szCs w:val="18"/>
              </w:rPr>
            </w:pPr>
            <w:r w:rsidRPr="00C0582F">
              <w:rPr>
                <w:rStyle w:val="Pogrubienie"/>
                <w:rFonts w:cstheme="minorHAnsi"/>
                <w:bCs w:val="0"/>
                <w:sz w:val="18"/>
                <w:szCs w:val="18"/>
              </w:rPr>
              <w:t>Obecny status</w:t>
            </w:r>
          </w:p>
        </w:tc>
      </w:tr>
      <w:tr w:rsidR="00A27737" w:rsidRPr="00C0582F" w14:paraId="76E14F93" w14:textId="27389CD8" w:rsidTr="00EF3CB2">
        <w:tc>
          <w:tcPr>
            <w:tcW w:w="1363" w:type="pct"/>
            <w:vMerge w:val="restart"/>
            <w:vAlign w:val="center"/>
          </w:tcPr>
          <w:p w14:paraId="39CF0C74" w14:textId="0BC35A5E"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Rekrutacja</w:t>
            </w:r>
          </w:p>
        </w:tc>
        <w:tc>
          <w:tcPr>
            <w:tcW w:w="343" w:type="pct"/>
            <w:vAlign w:val="center"/>
          </w:tcPr>
          <w:p w14:paraId="571D9F65" w14:textId="0A31F1AF"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A1</w:t>
            </w:r>
          </w:p>
        </w:tc>
        <w:tc>
          <w:tcPr>
            <w:tcW w:w="871" w:type="pct"/>
            <w:vAlign w:val="center"/>
          </w:tcPr>
          <w:p w14:paraId="05C52321" w14:textId="4AE89973" w:rsidR="00A27737" w:rsidRPr="00136D01" w:rsidRDefault="00A27737" w:rsidP="00A27737">
            <w:pPr>
              <w:jc w:val="center"/>
              <w:rPr>
                <w:rStyle w:val="Pogrubienie"/>
                <w:rFonts w:cstheme="minorHAnsi"/>
                <w:b w:val="0"/>
                <w:bCs w:val="0"/>
                <w:sz w:val="18"/>
                <w:szCs w:val="18"/>
              </w:rPr>
            </w:pPr>
            <w:proofErr w:type="spellStart"/>
            <w:r w:rsidRPr="00136D01">
              <w:rPr>
                <w:rStyle w:val="Pogrubienie"/>
                <w:rFonts w:cstheme="minorHAnsi"/>
                <w:b w:val="0"/>
                <w:bCs w:val="0"/>
                <w:sz w:val="18"/>
                <w:szCs w:val="18"/>
              </w:rPr>
              <w:t>completed</w:t>
            </w:r>
            <w:proofErr w:type="spellEnd"/>
          </w:p>
        </w:tc>
        <w:tc>
          <w:tcPr>
            <w:tcW w:w="1209" w:type="pct"/>
            <w:vMerge w:val="restart"/>
            <w:vAlign w:val="center"/>
          </w:tcPr>
          <w:p w14:paraId="74BFA561" w14:textId="3C1D2734"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System motywacyjny</w:t>
            </w:r>
          </w:p>
        </w:tc>
        <w:tc>
          <w:tcPr>
            <w:tcW w:w="343" w:type="pct"/>
            <w:vAlign w:val="center"/>
          </w:tcPr>
          <w:p w14:paraId="12DFCF5E" w14:textId="197D7821"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A19</w:t>
            </w:r>
          </w:p>
        </w:tc>
        <w:tc>
          <w:tcPr>
            <w:tcW w:w="871" w:type="pct"/>
            <w:vAlign w:val="center"/>
          </w:tcPr>
          <w:p w14:paraId="41E5C3A4" w14:textId="3564F76A" w:rsidR="00A27737" w:rsidRPr="00C0582F" w:rsidRDefault="00A27737" w:rsidP="00A27737">
            <w:pPr>
              <w:jc w:val="center"/>
              <w:rPr>
                <w:rStyle w:val="Pogrubienie"/>
                <w:rFonts w:cstheme="minorHAnsi"/>
                <w:b w:val="0"/>
                <w:bCs w:val="0"/>
                <w:sz w:val="18"/>
                <w:szCs w:val="18"/>
              </w:rPr>
            </w:pPr>
            <w:proofErr w:type="spellStart"/>
            <w:r w:rsidRPr="00A27737">
              <w:rPr>
                <w:rStyle w:val="Pogrubienie"/>
                <w:rFonts w:cstheme="minorHAnsi"/>
                <w:b w:val="0"/>
                <w:sz w:val="18"/>
                <w:szCs w:val="18"/>
              </w:rPr>
              <w:t>extended</w:t>
            </w:r>
            <w:proofErr w:type="spellEnd"/>
          </w:p>
        </w:tc>
      </w:tr>
      <w:tr w:rsidR="00A27737" w:rsidRPr="00C0582F" w14:paraId="61F52501" w14:textId="268F34C2" w:rsidTr="00BB65A2">
        <w:tc>
          <w:tcPr>
            <w:tcW w:w="1363" w:type="pct"/>
            <w:vMerge/>
            <w:vAlign w:val="center"/>
          </w:tcPr>
          <w:p w14:paraId="45B889AD"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53868564" w14:textId="6D3C6523"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A2</w:t>
            </w:r>
          </w:p>
        </w:tc>
        <w:tc>
          <w:tcPr>
            <w:tcW w:w="871" w:type="pct"/>
          </w:tcPr>
          <w:p w14:paraId="38CE6B3F" w14:textId="60FE5AA0" w:rsidR="00A27737" w:rsidRPr="00C0582F" w:rsidRDefault="00A27737" w:rsidP="00A27737">
            <w:pPr>
              <w:jc w:val="center"/>
              <w:rPr>
                <w:rStyle w:val="Pogrubienie"/>
                <w:rFonts w:cstheme="minorHAnsi"/>
                <w:bCs w:val="0"/>
                <w:sz w:val="18"/>
                <w:szCs w:val="18"/>
              </w:rPr>
            </w:pPr>
            <w:proofErr w:type="spellStart"/>
            <w:r w:rsidRPr="00875639">
              <w:rPr>
                <w:rStyle w:val="Pogrubienie"/>
                <w:rFonts w:cstheme="minorHAnsi"/>
                <w:b w:val="0"/>
                <w:bCs w:val="0"/>
                <w:sz w:val="18"/>
                <w:szCs w:val="18"/>
              </w:rPr>
              <w:t>completed</w:t>
            </w:r>
            <w:proofErr w:type="spellEnd"/>
          </w:p>
        </w:tc>
        <w:tc>
          <w:tcPr>
            <w:tcW w:w="1209" w:type="pct"/>
            <w:vMerge/>
            <w:vAlign w:val="center"/>
          </w:tcPr>
          <w:p w14:paraId="4A8D8BF1"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6E6FFEB5" w14:textId="3DD5BC3F"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A20</w:t>
            </w:r>
          </w:p>
        </w:tc>
        <w:tc>
          <w:tcPr>
            <w:tcW w:w="871" w:type="pct"/>
          </w:tcPr>
          <w:p w14:paraId="5EE7C992" w14:textId="29F1EAFE" w:rsidR="00A27737" w:rsidRPr="00C0582F" w:rsidRDefault="00A27737" w:rsidP="00A27737">
            <w:pPr>
              <w:jc w:val="center"/>
              <w:rPr>
                <w:rStyle w:val="Pogrubienie"/>
                <w:rFonts w:cstheme="minorHAnsi"/>
                <w:b w:val="0"/>
                <w:bCs w:val="0"/>
                <w:sz w:val="18"/>
                <w:szCs w:val="18"/>
              </w:rPr>
            </w:pPr>
            <w:proofErr w:type="spellStart"/>
            <w:r w:rsidRPr="00997BC6">
              <w:rPr>
                <w:rStyle w:val="Pogrubienie"/>
                <w:rFonts w:cstheme="minorHAnsi"/>
                <w:b w:val="0"/>
                <w:bCs w:val="0"/>
                <w:sz w:val="18"/>
                <w:szCs w:val="18"/>
              </w:rPr>
              <w:t>completed</w:t>
            </w:r>
            <w:proofErr w:type="spellEnd"/>
          </w:p>
        </w:tc>
      </w:tr>
      <w:tr w:rsidR="00A27737" w:rsidRPr="00C0582F" w14:paraId="74B17F9C" w14:textId="7D2CD0BC" w:rsidTr="00BB65A2">
        <w:tc>
          <w:tcPr>
            <w:tcW w:w="1363" w:type="pct"/>
            <w:vMerge/>
            <w:vAlign w:val="center"/>
          </w:tcPr>
          <w:p w14:paraId="6A1EBF7B"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38A4C11A" w14:textId="579A0ED0"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A3</w:t>
            </w:r>
          </w:p>
        </w:tc>
        <w:tc>
          <w:tcPr>
            <w:tcW w:w="871" w:type="pct"/>
          </w:tcPr>
          <w:p w14:paraId="07F24799" w14:textId="0550234D" w:rsidR="00A27737" w:rsidRPr="00C0582F" w:rsidRDefault="00A27737" w:rsidP="00A27737">
            <w:pPr>
              <w:jc w:val="center"/>
              <w:rPr>
                <w:rStyle w:val="Pogrubienie"/>
                <w:rFonts w:cstheme="minorHAnsi"/>
                <w:bCs w:val="0"/>
                <w:sz w:val="18"/>
                <w:szCs w:val="18"/>
              </w:rPr>
            </w:pPr>
            <w:proofErr w:type="spellStart"/>
            <w:r w:rsidRPr="00875639">
              <w:rPr>
                <w:rStyle w:val="Pogrubienie"/>
                <w:rFonts w:cstheme="minorHAnsi"/>
                <w:b w:val="0"/>
                <w:bCs w:val="0"/>
                <w:sz w:val="18"/>
                <w:szCs w:val="18"/>
              </w:rPr>
              <w:t>completed</w:t>
            </w:r>
            <w:proofErr w:type="spellEnd"/>
          </w:p>
        </w:tc>
        <w:tc>
          <w:tcPr>
            <w:tcW w:w="1209" w:type="pct"/>
            <w:vMerge/>
            <w:vAlign w:val="center"/>
          </w:tcPr>
          <w:p w14:paraId="7DF4B023"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4EEDF223" w14:textId="5BEBC57C"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A21</w:t>
            </w:r>
          </w:p>
        </w:tc>
        <w:tc>
          <w:tcPr>
            <w:tcW w:w="871" w:type="pct"/>
          </w:tcPr>
          <w:p w14:paraId="3B50AF50" w14:textId="27194793" w:rsidR="00A27737" w:rsidRPr="00C0582F" w:rsidRDefault="00A27737" w:rsidP="00A27737">
            <w:pPr>
              <w:jc w:val="center"/>
              <w:rPr>
                <w:rStyle w:val="Pogrubienie"/>
                <w:rFonts w:cstheme="minorHAnsi"/>
                <w:b w:val="0"/>
                <w:bCs w:val="0"/>
                <w:sz w:val="18"/>
                <w:szCs w:val="18"/>
              </w:rPr>
            </w:pPr>
            <w:proofErr w:type="spellStart"/>
            <w:r w:rsidRPr="00997BC6">
              <w:rPr>
                <w:rStyle w:val="Pogrubienie"/>
                <w:rFonts w:cstheme="minorHAnsi"/>
                <w:b w:val="0"/>
                <w:bCs w:val="0"/>
                <w:sz w:val="18"/>
                <w:szCs w:val="18"/>
              </w:rPr>
              <w:t>completed</w:t>
            </w:r>
            <w:proofErr w:type="spellEnd"/>
          </w:p>
        </w:tc>
      </w:tr>
      <w:tr w:rsidR="00A27737" w:rsidRPr="00C0582F" w14:paraId="7F21729A" w14:textId="21626303" w:rsidTr="00BB65A2">
        <w:tc>
          <w:tcPr>
            <w:tcW w:w="1363" w:type="pct"/>
            <w:vMerge/>
            <w:vAlign w:val="center"/>
          </w:tcPr>
          <w:p w14:paraId="674E263B"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3C1DA0C4" w14:textId="7ABE1D98"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A4</w:t>
            </w:r>
          </w:p>
        </w:tc>
        <w:tc>
          <w:tcPr>
            <w:tcW w:w="871" w:type="pct"/>
          </w:tcPr>
          <w:p w14:paraId="30210DF6" w14:textId="0118564B" w:rsidR="00A27737" w:rsidRPr="00C0582F" w:rsidRDefault="00A27737" w:rsidP="00A27737">
            <w:pPr>
              <w:jc w:val="center"/>
              <w:rPr>
                <w:rStyle w:val="Pogrubienie"/>
                <w:rFonts w:cstheme="minorHAnsi"/>
                <w:bCs w:val="0"/>
                <w:sz w:val="18"/>
                <w:szCs w:val="18"/>
              </w:rPr>
            </w:pPr>
            <w:proofErr w:type="spellStart"/>
            <w:r w:rsidRPr="00875639">
              <w:rPr>
                <w:rStyle w:val="Pogrubienie"/>
                <w:rFonts w:cstheme="minorHAnsi"/>
                <w:b w:val="0"/>
                <w:bCs w:val="0"/>
                <w:sz w:val="18"/>
                <w:szCs w:val="18"/>
              </w:rPr>
              <w:t>completed</w:t>
            </w:r>
            <w:proofErr w:type="spellEnd"/>
          </w:p>
        </w:tc>
        <w:tc>
          <w:tcPr>
            <w:tcW w:w="1209" w:type="pct"/>
            <w:vMerge/>
            <w:vAlign w:val="center"/>
          </w:tcPr>
          <w:p w14:paraId="7DC5A523"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52CA72DE" w14:textId="5A289A5B"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A22</w:t>
            </w:r>
          </w:p>
        </w:tc>
        <w:tc>
          <w:tcPr>
            <w:tcW w:w="871" w:type="pct"/>
          </w:tcPr>
          <w:p w14:paraId="567D207D" w14:textId="77B6ABDA" w:rsidR="00A27737" w:rsidRPr="00C0582F" w:rsidRDefault="00A27737" w:rsidP="00A27737">
            <w:pPr>
              <w:jc w:val="center"/>
              <w:rPr>
                <w:rStyle w:val="Pogrubienie"/>
                <w:rFonts w:cstheme="minorHAnsi"/>
                <w:b w:val="0"/>
                <w:bCs w:val="0"/>
                <w:sz w:val="18"/>
                <w:szCs w:val="18"/>
              </w:rPr>
            </w:pPr>
            <w:proofErr w:type="spellStart"/>
            <w:r w:rsidRPr="00997BC6">
              <w:rPr>
                <w:rStyle w:val="Pogrubienie"/>
                <w:rFonts w:cstheme="minorHAnsi"/>
                <w:b w:val="0"/>
                <w:bCs w:val="0"/>
                <w:sz w:val="18"/>
                <w:szCs w:val="18"/>
              </w:rPr>
              <w:t>completed</w:t>
            </w:r>
            <w:proofErr w:type="spellEnd"/>
          </w:p>
        </w:tc>
      </w:tr>
      <w:tr w:rsidR="00A27737" w:rsidRPr="00C0582F" w14:paraId="0409168A" w14:textId="1954304E" w:rsidTr="00BB65A2">
        <w:tc>
          <w:tcPr>
            <w:tcW w:w="1363" w:type="pct"/>
            <w:vMerge/>
            <w:vAlign w:val="center"/>
          </w:tcPr>
          <w:p w14:paraId="63259AA8"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34AB18DE" w14:textId="222F099C"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A5</w:t>
            </w:r>
          </w:p>
        </w:tc>
        <w:tc>
          <w:tcPr>
            <w:tcW w:w="871" w:type="pct"/>
          </w:tcPr>
          <w:p w14:paraId="62A23646" w14:textId="008CA46F" w:rsidR="00A27737" w:rsidRPr="00C0582F" w:rsidRDefault="00A27737" w:rsidP="00A27737">
            <w:pPr>
              <w:jc w:val="center"/>
              <w:rPr>
                <w:rStyle w:val="Pogrubienie"/>
                <w:rFonts w:cstheme="minorHAnsi"/>
                <w:bCs w:val="0"/>
                <w:sz w:val="18"/>
                <w:szCs w:val="18"/>
              </w:rPr>
            </w:pPr>
            <w:proofErr w:type="spellStart"/>
            <w:r w:rsidRPr="00875639">
              <w:rPr>
                <w:rStyle w:val="Pogrubienie"/>
                <w:rFonts w:cstheme="minorHAnsi"/>
                <w:b w:val="0"/>
                <w:bCs w:val="0"/>
                <w:sz w:val="18"/>
                <w:szCs w:val="18"/>
              </w:rPr>
              <w:t>completed</w:t>
            </w:r>
            <w:proofErr w:type="spellEnd"/>
          </w:p>
        </w:tc>
        <w:tc>
          <w:tcPr>
            <w:tcW w:w="1209" w:type="pct"/>
            <w:vMerge/>
            <w:vAlign w:val="center"/>
          </w:tcPr>
          <w:p w14:paraId="6A970C77"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5C4628FB" w14:textId="0E36234C"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A23</w:t>
            </w:r>
          </w:p>
        </w:tc>
        <w:tc>
          <w:tcPr>
            <w:tcW w:w="871" w:type="pct"/>
          </w:tcPr>
          <w:p w14:paraId="4DCDF275" w14:textId="2DD26A11" w:rsidR="00A27737" w:rsidRPr="00C0582F" w:rsidRDefault="00A27737" w:rsidP="00A27737">
            <w:pPr>
              <w:jc w:val="center"/>
              <w:rPr>
                <w:rStyle w:val="Pogrubienie"/>
                <w:rFonts w:cstheme="minorHAnsi"/>
                <w:b w:val="0"/>
                <w:bCs w:val="0"/>
                <w:sz w:val="18"/>
                <w:szCs w:val="18"/>
              </w:rPr>
            </w:pPr>
            <w:proofErr w:type="spellStart"/>
            <w:r w:rsidRPr="00997BC6">
              <w:rPr>
                <w:rStyle w:val="Pogrubienie"/>
                <w:rFonts w:cstheme="minorHAnsi"/>
                <w:b w:val="0"/>
                <w:bCs w:val="0"/>
                <w:sz w:val="18"/>
                <w:szCs w:val="18"/>
              </w:rPr>
              <w:t>completed</w:t>
            </w:r>
            <w:proofErr w:type="spellEnd"/>
          </w:p>
        </w:tc>
      </w:tr>
      <w:tr w:rsidR="00A27737" w:rsidRPr="00C0582F" w14:paraId="258D7778" w14:textId="70DB4F56" w:rsidTr="00BB65A2">
        <w:tc>
          <w:tcPr>
            <w:tcW w:w="1363" w:type="pct"/>
            <w:vMerge/>
            <w:vAlign w:val="center"/>
          </w:tcPr>
          <w:p w14:paraId="67BCED57"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55EA1339" w14:textId="1CA156FC"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A6</w:t>
            </w:r>
          </w:p>
        </w:tc>
        <w:tc>
          <w:tcPr>
            <w:tcW w:w="871" w:type="pct"/>
          </w:tcPr>
          <w:p w14:paraId="1097AB25" w14:textId="6CF6D5F8" w:rsidR="00A27737" w:rsidRPr="00C0582F" w:rsidRDefault="00A27737" w:rsidP="00A27737">
            <w:pPr>
              <w:jc w:val="center"/>
              <w:rPr>
                <w:rStyle w:val="Pogrubienie"/>
                <w:rFonts w:cstheme="minorHAnsi"/>
                <w:bCs w:val="0"/>
                <w:sz w:val="18"/>
                <w:szCs w:val="18"/>
              </w:rPr>
            </w:pPr>
            <w:proofErr w:type="spellStart"/>
            <w:r w:rsidRPr="00875639">
              <w:rPr>
                <w:rStyle w:val="Pogrubienie"/>
                <w:rFonts w:cstheme="minorHAnsi"/>
                <w:b w:val="0"/>
                <w:bCs w:val="0"/>
                <w:sz w:val="18"/>
                <w:szCs w:val="18"/>
              </w:rPr>
              <w:t>completed</w:t>
            </w:r>
            <w:proofErr w:type="spellEnd"/>
          </w:p>
        </w:tc>
        <w:tc>
          <w:tcPr>
            <w:tcW w:w="1209" w:type="pct"/>
            <w:vMerge/>
            <w:vAlign w:val="center"/>
          </w:tcPr>
          <w:p w14:paraId="2F43F971"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12B86330" w14:textId="4256C1E4"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A24</w:t>
            </w:r>
          </w:p>
        </w:tc>
        <w:tc>
          <w:tcPr>
            <w:tcW w:w="871" w:type="pct"/>
          </w:tcPr>
          <w:p w14:paraId="287F9878" w14:textId="1FEAA284" w:rsidR="00A27737" w:rsidRPr="00C0582F" w:rsidRDefault="00A27737" w:rsidP="00A27737">
            <w:pPr>
              <w:jc w:val="center"/>
              <w:rPr>
                <w:rStyle w:val="Pogrubienie"/>
                <w:rFonts w:cstheme="minorHAnsi"/>
                <w:b w:val="0"/>
                <w:bCs w:val="0"/>
                <w:sz w:val="18"/>
                <w:szCs w:val="18"/>
              </w:rPr>
            </w:pPr>
            <w:proofErr w:type="spellStart"/>
            <w:r w:rsidRPr="00997BC6">
              <w:rPr>
                <w:rStyle w:val="Pogrubienie"/>
                <w:rFonts w:cstheme="minorHAnsi"/>
                <w:b w:val="0"/>
                <w:bCs w:val="0"/>
                <w:sz w:val="18"/>
                <w:szCs w:val="18"/>
              </w:rPr>
              <w:t>completed</w:t>
            </w:r>
            <w:proofErr w:type="spellEnd"/>
          </w:p>
        </w:tc>
      </w:tr>
      <w:tr w:rsidR="00A27737" w:rsidRPr="00C0582F" w14:paraId="5DAB9FAB" w14:textId="420901BF" w:rsidTr="00BB65A2">
        <w:tc>
          <w:tcPr>
            <w:tcW w:w="1363" w:type="pct"/>
            <w:vMerge w:val="restart"/>
            <w:vAlign w:val="center"/>
          </w:tcPr>
          <w:p w14:paraId="3CB6A926" w14:textId="7AF32748"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Ocena pracowników</w:t>
            </w:r>
          </w:p>
        </w:tc>
        <w:tc>
          <w:tcPr>
            <w:tcW w:w="343" w:type="pct"/>
            <w:vAlign w:val="center"/>
          </w:tcPr>
          <w:p w14:paraId="4683DC43" w14:textId="4C4CFB18"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A7</w:t>
            </w:r>
          </w:p>
        </w:tc>
        <w:tc>
          <w:tcPr>
            <w:tcW w:w="871" w:type="pct"/>
          </w:tcPr>
          <w:p w14:paraId="3560CD2A" w14:textId="2128E51E" w:rsidR="00A27737" w:rsidRPr="00C0582F" w:rsidRDefault="00A27737" w:rsidP="00A27737">
            <w:pPr>
              <w:jc w:val="center"/>
              <w:rPr>
                <w:rStyle w:val="Pogrubienie"/>
                <w:rFonts w:cstheme="minorHAnsi"/>
                <w:bCs w:val="0"/>
                <w:sz w:val="18"/>
                <w:szCs w:val="18"/>
                <w:highlight w:val="yellow"/>
              </w:rPr>
            </w:pPr>
            <w:proofErr w:type="spellStart"/>
            <w:r w:rsidRPr="00875639">
              <w:rPr>
                <w:rStyle w:val="Pogrubienie"/>
                <w:rFonts w:cstheme="minorHAnsi"/>
                <w:b w:val="0"/>
                <w:bCs w:val="0"/>
                <w:sz w:val="18"/>
                <w:szCs w:val="18"/>
              </w:rPr>
              <w:t>completed</w:t>
            </w:r>
            <w:proofErr w:type="spellEnd"/>
          </w:p>
        </w:tc>
        <w:tc>
          <w:tcPr>
            <w:tcW w:w="1209" w:type="pct"/>
            <w:vMerge/>
            <w:vAlign w:val="center"/>
          </w:tcPr>
          <w:p w14:paraId="6ED0B471"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18043BD4" w14:textId="164DFBBA"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A25</w:t>
            </w:r>
          </w:p>
        </w:tc>
        <w:tc>
          <w:tcPr>
            <w:tcW w:w="871" w:type="pct"/>
          </w:tcPr>
          <w:p w14:paraId="6E94C12B" w14:textId="73717B6B" w:rsidR="00A27737" w:rsidRPr="00C0582F" w:rsidRDefault="00A27737" w:rsidP="00A27737">
            <w:pPr>
              <w:jc w:val="center"/>
              <w:rPr>
                <w:rStyle w:val="Pogrubienie"/>
                <w:rFonts w:cstheme="minorHAnsi"/>
                <w:b w:val="0"/>
                <w:bCs w:val="0"/>
                <w:sz w:val="18"/>
                <w:szCs w:val="18"/>
              </w:rPr>
            </w:pPr>
            <w:proofErr w:type="spellStart"/>
            <w:r w:rsidRPr="00997BC6">
              <w:rPr>
                <w:rStyle w:val="Pogrubienie"/>
                <w:rFonts w:cstheme="minorHAnsi"/>
                <w:b w:val="0"/>
                <w:bCs w:val="0"/>
                <w:sz w:val="18"/>
                <w:szCs w:val="18"/>
              </w:rPr>
              <w:t>completed</w:t>
            </w:r>
            <w:proofErr w:type="spellEnd"/>
          </w:p>
        </w:tc>
      </w:tr>
      <w:tr w:rsidR="00A27737" w:rsidRPr="00C0582F" w14:paraId="3AD326F7" w14:textId="5BC38515" w:rsidTr="00BB65A2">
        <w:tc>
          <w:tcPr>
            <w:tcW w:w="1363" w:type="pct"/>
            <w:vMerge/>
            <w:vAlign w:val="center"/>
          </w:tcPr>
          <w:p w14:paraId="49BC891B"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60E4B8BC" w14:textId="65DE6491"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A8</w:t>
            </w:r>
          </w:p>
        </w:tc>
        <w:tc>
          <w:tcPr>
            <w:tcW w:w="871" w:type="pct"/>
          </w:tcPr>
          <w:p w14:paraId="46EADAA8" w14:textId="1426BDB6" w:rsidR="00A27737" w:rsidRPr="00C0582F" w:rsidRDefault="00A27737" w:rsidP="00A27737">
            <w:pPr>
              <w:jc w:val="center"/>
              <w:rPr>
                <w:rStyle w:val="Pogrubienie"/>
                <w:rFonts w:cstheme="minorHAnsi"/>
                <w:bCs w:val="0"/>
                <w:sz w:val="18"/>
                <w:szCs w:val="18"/>
                <w:highlight w:val="yellow"/>
              </w:rPr>
            </w:pPr>
            <w:proofErr w:type="spellStart"/>
            <w:r w:rsidRPr="00875639">
              <w:rPr>
                <w:rStyle w:val="Pogrubienie"/>
                <w:rFonts w:cstheme="minorHAnsi"/>
                <w:b w:val="0"/>
                <w:bCs w:val="0"/>
                <w:sz w:val="18"/>
                <w:szCs w:val="18"/>
              </w:rPr>
              <w:t>completed</w:t>
            </w:r>
            <w:proofErr w:type="spellEnd"/>
          </w:p>
        </w:tc>
        <w:tc>
          <w:tcPr>
            <w:tcW w:w="1209" w:type="pct"/>
            <w:vMerge/>
            <w:vAlign w:val="center"/>
          </w:tcPr>
          <w:p w14:paraId="4917D799"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13044971" w14:textId="5D5A27A9"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A26</w:t>
            </w:r>
          </w:p>
        </w:tc>
        <w:tc>
          <w:tcPr>
            <w:tcW w:w="871" w:type="pct"/>
          </w:tcPr>
          <w:p w14:paraId="76D55735" w14:textId="71AFE71E" w:rsidR="00A27737" w:rsidRPr="00C0582F" w:rsidRDefault="00A27737" w:rsidP="00A27737">
            <w:pPr>
              <w:jc w:val="center"/>
              <w:rPr>
                <w:rStyle w:val="Pogrubienie"/>
                <w:rFonts w:cstheme="minorHAnsi"/>
                <w:b w:val="0"/>
                <w:bCs w:val="0"/>
                <w:sz w:val="18"/>
                <w:szCs w:val="18"/>
              </w:rPr>
            </w:pPr>
            <w:proofErr w:type="spellStart"/>
            <w:r w:rsidRPr="00997BC6">
              <w:rPr>
                <w:rStyle w:val="Pogrubienie"/>
                <w:rFonts w:cstheme="minorHAnsi"/>
                <w:b w:val="0"/>
                <w:bCs w:val="0"/>
                <w:sz w:val="18"/>
                <w:szCs w:val="18"/>
              </w:rPr>
              <w:t>completed</w:t>
            </w:r>
            <w:proofErr w:type="spellEnd"/>
          </w:p>
        </w:tc>
      </w:tr>
      <w:tr w:rsidR="00A27737" w:rsidRPr="00C0582F" w14:paraId="7CD17FA5" w14:textId="717F91A0" w:rsidTr="00BB65A2">
        <w:tc>
          <w:tcPr>
            <w:tcW w:w="1363" w:type="pct"/>
            <w:vMerge/>
            <w:vAlign w:val="center"/>
          </w:tcPr>
          <w:p w14:paraId="7DCCE6C9"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38BEB0E5" w14:textId="6024611B"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A9</w:t>
            </w:r>
          </w:p>
        </w:tc>
        <w:tc>
          <w:tcPr>
            <w:tcW w:w="871" w:type="pct"/>
          </w:tcPr>
          <w:p w14:paraId="1F6EE846" w14:textId="5969B22B" w:rsidR="00A27737" w:rsidRPr="00C0582F" w:rsidRDefault="00A27737" w:rsidP="00A27737">
            <w:pPr>
              <w:jc w:val="center"/>
              <w:rPr>
                <w:rStyle w:val="Pogrubienie"/>
                <w:rFonts w:cstheme="minorHAnsi"/>
                <w:bCs w:val="0"/>
                <w:sz w:val="18"/>
                <w:szCs w:val="18"/>
              </w:rPr>
            </w:pPr>
            <w:proofErr w:type="spellStart"/>
            <w:r w:rsidRPr="00875639">
              <w:rPr>
                <w:rStyle w:val="Pogrubienie"/>
                <w:rFonts w:cstheme="minorHAnsi"/>
                <w:b w:val="0"/>
                <w:bCs w:val="0"/>
                <w:sz w:val="18"/>
                <w:szCs w:val="18"/>
              </w:rPr>
              <w:t>completed</w:t>
            </w:r>
            <w:proofErr w:type="spellEnd"/>
          </w:p>
        </w:tc>
        <w:tc>
          <w:tcPr>
            <w:tcW w:w="1209" w:type="pct"/>
            <w:vMerge w:val="restart"/>
            <w:vAlign w:val="center"/>
          </w:tcPr>
          <w:p w14:paraId="2EEDA5D4" w14:textId="4C941605"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Rozwój pracowników</w:t>
            </w:r>
          </w:p>
        </w:tc>
        <w:tc>
          <w:tcPr>
            <w:tcW w:w="343" w:type="pct"/>
            <w:vAlign w:val="center"/>
          </w:tcPr>
          <w:p w14:paraId="6AE56FB2" w14:textId="3297C903"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A27</w:t>
            </w:r>
          </w:p>
        </w:tc>
        <w:tc>
          <w:tcPr>
            <w:tcW w:w="871" w:type="pct"/>
          </w:tcPr>
          <w:p w14:paraId="46028D41" w14:textId="7FD6BCAE" w:rsidR="00A27737" w:rsidRPr="00C0582F" w:rsidRDefault="00A27737" w:rsidP="00A27737">
            <w:pPr>
              <w:jc w:val="center"/>
              <w:rPr>
                <w:rStyle w:val="Pogrubienie"/>
                <w:rFonts w:cstheme="minorHAnsi"/>
                <w:b w:val="0"/>
                <w:bCs w:val="0"/>
                <w:sz w:val="18"/>
                <w:szCs w:val="18"/>
              </w:rPr>
            </w:pPr>
            <w:proofErr w:type="spellStart"/>
            <w:r w:rsidRPr="00997BC6">
              <w:rPr>
                <w:rStyle w:val="Pogrubienie"/>
                <w:rFonts w:cstheme="minorHAnsi"/>
                <w:b w:val="0"/>
                <w:bCs w:val="0"/>
                <w:sz w:val="18"/>
                <w:szCs w:val="18"/>
              </w:rPr>
              <w:t>completed</w:t>
            </w:r>
            <w:proofErr w:type="spellEnd"/>
          </w:p>
        </w:tc>
      </w:tr>
      <w:tr w:rsidR="00A27737" w:rsidRPr="00C0582F" w14:paraId="307BD039" w14:textId="6AF1C044" w:rsidTr="00BB65A2">
        <w:tc>
          <w:tcPr>
            <w:tcW w:w="1363" w:type="pct"/>
            <w:vMerge/>
            <w:vAlign w:val="center"/>
          </w:tcPr>
          <w:p w14:paraId="1ADBA7F9"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77C7A9D6" w14:textId="16A69BF1"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A10</w:t>
            </w:r>
          </w:p>
        </w:tc>
        <w:tc>
          <w:tcPr>
            <w:tcW w:w="871" w:type="pct"/>
          </w:tcPr>
          <w:p w14:paraId="3260391D" w14:textId="5D526BDE" w:rsidR="00A27737" w:rsidRPr="00C0582F" w:rsidRDefault="00A27737" w:rsidP="00A27737">
            <w:pPr>
              <w:jc w:val="center"/>
              <w:rPr>
                <w:rStyle w:val="Pogrubienie"/>
                <w:rFonts w:cstheme="minorHAnsi"/>
                <w:bCs w:val="0"/>
                <w:sz w:val="18"/>
                <w:szCs w:val="18"/>
              </w:rPr>
            </w:pPr>
            <w:proofErr w:type="spellStart"/>
            <w:r w:rsidRPr="00875639">
              <w:rPr>
                <w:rStyle w:val="Pogrubienie"/>
                <w:rFonts w:cstheme="minorHAnsi"/>
                <w:b w:val="0"/>
                <w:bCs w:val="0"/>
                <w:sz w:val="18"/>
                <w:szCs w:val="18"/>
              </w:rPr>
              <w:t>completed</w:t>
            </w:r>
            <w:proofErr w:type="spellEnd"/>
          </w:p>
        </w:tc>
        <w:tc>
          <w:tcPr>
            <w:tcW w:w="1209" w:type="pct"/>
            <w:vMerge/>
            <w:vAlign w:val="center"/>
          </w:tcPr>
          <w:p w14:paraId="7D3F18C2"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7A59E5E1" w14:textId="25DC6049"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A28</w:t>
            </w:r>
          </w:p>
        </w:tc>
        <w:tc>
          <w:tcPr>
            <w:tcW w:w="871" w:type="pct"/>
          </w:tcPr>
          <w:p w14:paraId="5769DFBF" w14:textId="6ED1767F" w:rsidR="00A27737" w:rsidRPr="00C0582F" w:rsidRDefault="00A27737" w:rsidP="00A27737">
            <w:pPr>
              <w:jc w:val="center"/>
              <w:rPr>
                <w:rStyle w:val="Pogrubienie"/>
                <w:rFonts w:cstheme="minorHAnsi"/>
                <w:b w:val="0"/>
                <w:bCs w:val="0"/>
                <w:sz w:val="18"/>
                <w:szCs w:val="18"/>
              </w:rPr>
            </w:pPr>
            <w:proofErr w:type="spellStart"/>
            <w:r w:rsidRPr="00997BC6">
              <w:rPr>
                <w:rStyle w:val="Pogrubienie"/>
                <w:rFonts w:cstheme="minorHAnsi"/>
                <w:b w:val="0"/>
                <w:bCs w:val="0"/>
                <w:sz w:val="18"/>
                <w:szCs w:val="18"/>
              </w:rPr>
              <w:t>completed</w:t>
            </w:r>
            <w:proofErr w:type="spellEnd"/>
          </w:p>
        </w:tc>
      </w:tr>
      <w:tr w:rsidR="00A27737" w:rsidRPr="00C0582F" w14:paraId="6D7B4FCC" w14:textId="13B983B9" w:rsidTr="00BB65A2">
        <w:tc>
          <w:tcPr>
            <w:tcW w:w="1363" w:type="pct"/>
            <w:vMerge/>
            <w:vAlign w:val="center"/>
          </w:tcPr>
          <w:p w14:paraId="16EB6D87"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60D595C1" w14:textId="4B16AFED"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A11</w:t>
            </w:r>
          </w:p>
        </w:tc>
        <w:tc>
          <w:tcPr>
            <w:tcW w:w="871" w:type="pct"/>
          </w:tcPr>
          <w:p w14:paraId="1006BC87" w14:textId="49623B0D" w:rsidR="00A27737" w:rsidRPr="00C0582F" w:rsidRDefault="00A27737" w:rsidP="00A27737">
            <w:pPr>
              <w:jc w:val="center"/>
              <w:rPr>
                <w:rStyle w:val="Pogrubienie"/>
                <w:rFonts w:cstheme="minorHAnsi"/>
                <w:bCs w:val="0"/>
                <w:sz w:val="18"/>
                <w:szCs w:val="18"/>
              </w:rPr>
            </w:pPr>
            <w:proofErr w:type="spellStart"/>
            <w:r w:rsidRPr="00875639">
              <w:rPr>
                <w:rStyle w:val="Pogrubienie"/>
                <w:rFonts w:cstheme="minorHAnsi"/>
                <w:b w:val="0"/>
                <w:bCs w:val="0"/>
                <w:sz w:val="18"/>
                <w:szCs w:val="18"/>
              </w:rPr>
              <w:t>completed</w:t>
            </w:r>
            <w:proofErr w:type="spellEnd"/>
          </w:p>
        </w:tc>
        <w:tc>
          <w:tcPr>
            <w:tcW w:w="1209" w:type="pct"/>
            <w:vMerge/>
            <w:vAlign w:val="center"/>
          </w:tcPr>
          <w:p w14:paraId="097A5CB0"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34B12F06" w14:textId="0321B0F5"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A29</w:t>
            </w:r>
          </w:p>
        </w:tc>
        <w:tc>
          <w:tcPr>
            <w:tcW w:w="871" w:type="pct"/>
          </w:tcPr>
          <w:p w14:paraId="4EFF01CF" w14:textId="63251B87" w:rsidR="00A27737" w:rsidRPr="00C0582F" w:rsidRDefault="00A27737" w:rsidP="00A27737">
            <w:pPr>
              <w:jc w:val="center"/>
              <w:rPr>
                <w:rStyle w:val="Pogrubienie"/>
                <w:rFonts w:cstheme="minorHAnsi"/>
                <w:b w:val="0"/>
                <w:bCs w:val="0"/>
                <w:sz w:val="18"/>
                <w:szCs w:val="18"/>
              </w:rPr>
            </w:pPr>
            <w:proofErr w:type="spellStart"/>
            <w:r w:rsidRPr="00997BC6">
              <w:rPr>
                <w:rStyle w:val="Pogrubienie"/>
                <w:rFonts w:cstheme="minorHAnsi"/>
                <w:b w:val="0"/>
                <w:bCs w:val="0"/>
                <w:sz w:val="18"/>
                <w:szCs w:val="18"/>
              </w:rPr>
              <w:t>completed</w:t>
            </w:r>
            <w:proofErr w:type="spellEnd"/>
          </w:p>
        </w:tc>
      </w:tr>
      <w:tr w:rsidR="00A27737" w:rsidRPr="00C0582F" w14:paraId="194FBF24" w14:textId="27F5457B" w:rsidTr="00BB65A2">
        <w:tc>
          <w:tcPr>
            <w:tcW w:w="1363" w:type="pct"/>
            <w:vMerge/>
            <w:vAlign w:val="center"/>
          </w:tcPr>
          <w:p w14:paraId="2E8A05DF"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000FFB7B" w14:textId="54495900"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A12</w:t>
            </w:r>
          </w:p>
        </w:tc>
        <w:tc>
          <w:tcPr>
            <w:tcW w:w="871" w:type="pct"/>
          </w:tcPr>
          <w:p w14:paraId="316C0D87" w14:textId="4D90516B" w:rsidR="00A27737" w:rsidRPr="00C0582F" w:rsidRDefault="00A27737" w:rsidP="00A27737">
            <w:pPr>
              <w:jc w:val="center"/>
              <w:rPr>
                <w:rStyle w:val="Pogrubienie"/>
                <w:rFonts w:cstheme="minorHAnsi"/>
                <w:bCs w:val="0"/>
                <w:sz w:val="18"/>
                <w:szCs w:val="18"/>
              </w:rPr>
            </w:pPr>
            <w:proofErr w:type="spellStart"/>
            <w:r w:rsidRPr="00875639">
              <w:rPr>
                <w:rStyle w:val="Pogrubienie"/>
                <w:rFonts w:cstheme="minorHAnsi"/>
                <w:b w:val="0"/>
                <w:bCs w:val="0"/>
                <w:sz w:val="18"/>
                <w:szCs w:val="18"/>
              </w:rPr>
              <w:t>completed</w:t>
            </w:r>
            <w:proofErr w:type="spellEnd"/>
          </w:p>
        </w:tc>
        <w:tc>
          <w:tcPr>
            <w:tcW w:w="1209" w:type="pct"/>
            <w:vMerge/>
            <w:vAlign w:val="center"/>
          </w:tcPr>
          <w:p w14:paraId="3160C8B2"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354F872D" w14:textId="7690CE16"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A30</w:t>
            </w:r>
          </w:p>
        </w:tc>
        <w:tc>
          <w:tcPr>
            <w:tcW w:w="871" w:type="pct"/>
          </w:tcPr>
          <w:p w14:paraId="07774D03" w14:textId="46216E63" w:rsidR="00A27737" w:rsidRPr="00C0582F" w:rsidRDefault="00A27737" w:rsidP="00A27737">
            <w:pPr>
              <w:jc w:val="center"/>
              <w:rPr>
                <w:rStyle w:val="Pogrubienie"/>
                <w:rFonts w:cstheme="minorHAnsi"/>
                <w:b w:val="0"/>
                <w:bCs w:val="0"/>
                <w:sz w:val="18"/>
                <w:szCs w:val="18"/>
              </w:rPr>
            </w:pPr>
            <w:proofErr w:type="spellStart"/>
            <w:r w:rsidRPr="00997BC6">
              <w:rPr>
                <w:rStyle w:val="Pogrubienie"/>
                <w:rFonts w:cstheme="minorHAnsi"/>
                <w:b w:val="0"/>
                <w:bCs w:val="0"/>
                <w:sz w:val="18"/>
                <w:szCs w:val="18"/>
              </w:rPr>
              <w:t>completed</w:t>
            </w:r>
            <w:proofErr w:type="spellEnd"/>
          </w:p>
        </w:tc>
      </w:tr>
      <w:tr w:rsidR="00A27737" w:rsidRPr="00C0582F" w14:paraId="5BB92B2F" w14:textId="06D230F4" w:rsidTr="00BB65A2">
        <w:tc>
          <w:tcPr>
            <w:tcW w:w="1363" w:type="pct"/>
            <w:vMerge w:val="restart"/>
            <w:vAlign w:val="center"/>
          </w:tcPr>
          <w:p w14:paraId="1C19540A" w14:textId="5E567EB7"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Ścieżki karier</w:t>
            </w:r>
          </w:p>
        </w:tc>
        <w:tc>
          <w:tcPr>
            <w:tcW w:w="343" w:type="pct"/>
            <w:vAlign w:val="center"/>
          </w:tcPr>
          <w:p w14:paraId="12B9D336" w14:textId="34D55C05"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A13</w:t>
            </w:r>
          </w:p>
        </w:tc>
        <w:tc>
          <w:tcPr>
            <w:tcW w:w="871" w:type="pct"/>
          </w:tcPr>
          <w:p w14:paraId="58DE1ADB" w14:textId="21E10D2D" w:rsidR="00A27737" w:rsidRPr="00C0582F" w:rsidRDefault="00A27737" w:rsidP="00A27737">
            <w:pPr>
              <w:jc w:val="center"/>
              <w:rPr>
                <w:rStyle w:val="Pogrubienie"/>
                <w:rFonts w:cstheme="minorHAnsi"/>
                <w:bCs w:val="0"/>
                <w:sz w:val="18"/>
                <w:szCs w:val="18"/>
              </w:rPr>
            </w:pPr>
            <w:proofErr w:type="spellStart"/>
            <w:r w:rsidRPr="00875639">
              <w:rPr>
                <w:rStyle w:val="Pogrubienie"/>
                <w:rFonts w:cstheme="minorHAnsi"/>
                <w:b w:val="0"/>
                <w:bCs w:val="0"/>
                <w:sz w:val="18"/>
                <w:szCs w:val="18"/>
              </w:rPr>
              <w:t>completed</w:t>
            </w:r>
            <w:proofErr w:type="spellEnd"/>
          </w:p>
        </w:tc>
        <w:tc>
          <w:tcPr>
            <w:tcW w:w="1209" w:type="pct"/>
            <w:vMerge/>
            <w:vAlign w:val="center"/>
          </w:tcPr>
          <w:p w14:paraId="46C59F61" w14:textId="1ADA52A4" w:rsidR="00A27737" w:rsidRPr="00C0582F" w:rsidRDefault="00A27737" w:rsidP="00A27737">
            <w:pPr>
              <w:jc w:val="center"/>
              <w:rPr>
                <w:rStyle w:val="Pogrubienie"/>
                <w:rFonts w:cstheme="minorHAnsi"/>
                <w:b w:val="0"/>
                <w:bCs w:val="0"/>
                <w:sz w:val="18"/>
                <w:szCs w:val="18"/>
              </w:rPr>
            </w:pPr>
          </w:p>
        </w:tc>
        <w:tc>
          <w:tcPr>
            <w:tcW w:w="343" w:type="pct"/>
            <w:vAlign w:val="center"/>
          </w:tcPr>
          <w:p w14:paraId="23882980" w14:textId="3C3C9967"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A31</w:t>
            </w:r>
          </w:p>
        </w:tc>
        <w:tc>
          <w:tcPr>
            <w:tcW w:w="871" w:type="pct"/>
          </w:tcPr>
          <w:p w14:paraId="48ACB158" w14:textId="6189D76B" w:rsidR="00A27737" w:rsidRPr="00C0582F" w:rsidRDefault="00A27737" w:rsidP="00A27737">
            <w:pPr>
              <w:jc w:val="center"/>
              <w:rPr>
                <w:rStyle w:val="Pogrubienie"/>
                <w:rFonts w:cstheme="minorHAnsi"/>
                <w:b w:val="0"/>
                <w:bCs w:val="0"/>
                <w:sz w:val="18"/>
                <w:szCs w:val="18"/>
              </w:rPr>
            </w:pPr>
            <w:proofErr w:type="spellStart"/>
            <w:r w:rsidRPr="00997BC6">
              <w:rPr>
                <w:rStyle w:val="Pogrubienie"/>
                <w:rFonts w:cstheme="minorHAnsi"/>
                <w:b w:val="0"/>
                <w:bCs w:val="0"/>
                <w:sz w:val="18"/>
                <w:szCs w:val="18"/>
              </w:rPr>
              <w:t>completed</w:t>
            </w:r>
            <w:proofErr w:type="spellEnd"/>
          </w:p>
        </w:tc>
      </w:tr>
      <w:tr w:rsidR="00A27737" w:rsidRPr="00C0582F" w14:paraId="529530CF" w14:textId="241C595B" w:rsidTr="00BB65A2">
        <w:tc>
          <w:tcPr>
            <w:tcW w:w="1363" w:type="pct"/>
            <w:vMerge/>
            <w:vAlign w:val="center"/>
          </w:tcPr>
          <w:p w14:paraId="1C546479"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6C9F2FCD" w14:textId="739D885A"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A14</w:t>
            </w:r>
          </w:p>
        </w:tc>
        <w:tc>
          <w:tcPr>
            <w:tcW w:w="871" w:type="pct"/>
          </w:tcPr>
          <w:p w14:paraId="31F9AE01" w14:textId="498AB897" w:rsidR="00A27737" w:rsidRPr="00C0582F" w:rsidRDefault="00A27737" w:rsidP="00A27737">
            <w:pPr>
              <w:jc w:val="center"/>
              <w:rPr>
                <w:rStyle w:val="Pogrubienie"/>
                <w:rFonts w:cstheme="minorHAnsi"/>
                <w:bCs w:val="0"/>
                <w:sz w:val="18"/>
                <w:szCs w:val="18"/>
              </w:rPr>
            </w:pPr>
            <w:proofErr w:type="spellStart"/>
            <w:r w:rsidRPr="00875639">
              <w:rPr>
                <w:rStyle w:val="Pogrubienie"/>
                <w:rFonts w:cstheme="minorHAnsi"/>
                <w:b w:val="0"/>
                <w:bCs w:val="0"/>
                <w:sz w:val="18"/>
                <w:szCs w:val="18"/>
              </w:rPr>
              <w:t>completed</w:t>
            </w:r>
            <w:proofErr w:type="spellEnd"/>
          </w:p>
        </w:tc>
        <w:tc>
          <w:tcPr>
            <w:tcW w:w="1209" w:type="pct"/>
            <w:vMerge w:val="restart"/>
            <w:vAlign w:val="center"/>
          </w:tcPr>
          <w:p w14:paraId="1F4707A9" w14:textId="67F5DAA6"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Warunki pracy</w:t>
            </w:r>
          </w:p>
        </w:tc>
        <w:tc>
          <w:tcPr>
            <w:tcW w:w="343" w:type="pct"/>
            <w:vAlign w:val="center"/>
          </w:tcPr>
          <w:p w14:paraId="38C9A369" w14:textId="547D7583"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A32</w:t>
            </w:r>
          </w:p>
        </w:tc>
        <w:tc>
          <w:tcPr>
            <w:tcW w:w="871" w:type="pct"/>
          </w:tcPr>
          <w:p w14:paraId="6E9CD079" w14:textId="03A7D872" w:rsidR="00A27737" w:rsidRPr="00C0582F" w:rsidRDefault="00A27737" w:rsidP="00A27737">
            <w:pPr>
              <w:jc w:val="center"/>
              <w:rPr>
                <w:rStyle w:val="Pogrubienie"/>
                <w:rFonts w:cstheme="minorHAnsi"/>
                <w:b w:val="0"/>
                <w:bCs w:val="0"/>
                <w:sz w:val="18"/>
                <w:szCs w:val="18"/>
              </w:rPr>
            </w:pPr>
            <w:proofErr w:type="spellStart"/>
            <w:r w:rsidRPr="00997BC6">
              <w:rPr>
                <w:rStyle w:val="Pogrubienie"/>
                <w:rFonts w:cstheme="minorHAnsi"/>
                <w:b w:val="0"/>
                <w:bCs w:val="0"/>
                <w:sz w:val="18"/>
                <w:szCs w:val="18"/>
              </w:rPr>
              <w:t>completed</w:t>
            </w:r>
            <w:proofErr w:type="spellEnd"/>
          </w:p>
        </w:tc>
      </w:tr>
      <w:tr w:rsidR="00A27737" w:rsidRPr="00C0582F" w14:paraId="6E5A5ED3" w14:textId="10F698B0" w:rsidTr="00BB65A2">
        <w:tc>
          <w:tcPr>
            <w:tcW w:w="1363" w:type="pct"/>
            <w:vMerge/>
            <w:vAlign w:val="center"/>
          </w:tcPr>
          <w:p w14:paraId="5D40F040"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1F4DAAC2" w14:textId="19318A10"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A15</w:t>
            </w:r>
          </w:p>
        </w:tc>
        <w:tc>
          <w:tcPr>
            <w:tcW w:w="871" w:type="pct"/>
            <w:vAlign w:val="center"/>
          </w:tcPr>
          <w:p w14:paraId="019C9059" w14:textId="0208999A" w:rsidR="00A27737" w:rsidRPr="00A27737" w:rsidRDefault="00A27737" w:rsidP="00A27737">
            <w:pPr>
              <w:jc w:val="center"/>
              <w:rPr>
                <w:rStyle w:val="Pogrubienie"/>
                <w:rFonts w:cstheme="minorHAnsi"/>
                <w:b w:val="0"/>
                <w:sz w:val="18"/>
                <w:szCs w:val="18"/>
                <w:highlight w:val="yellow"/>
              </w:rPr>
            </w:pPr>
            <w:proofErr w:type="spellStart"/>
            <w:r w:rsidRPr="00A27737">
              <w:rPr>
                <w:rStyle w:val="Pogrubienie"/>
                <w:rFonts w:cstheme="minorHAnsi"/>
                <w:b w:val="0"/>
                <w:sz w:val="18"/>
                <w:szCs w:val="18"/>
              </w:rPr>
              <w:t>extended</w:t>
            </w:r>
            <w:proofErr w:type="spellEnd"/>
          </w:p>
        </w:tc>
        <w:tc>
          <w:tcPr>
            <w:tcW w:w="1209" w:type="pct"/>
            <w:vMerge/>
            <w:vAlign w:val="center"/>
          </w:tcPr>
          <w:p w14:paraId="5891FE7D" w14:textId="77777777" w:rsidR="00A27737" w:rsidRPr="00C0582F" w:rsidRDefault="00A27737" w:rsidP="00A27737">
            <w:pPr>
              <w:jc w:val="center"/>
              <w:rPr>
                <w:rStyle w:val="Pogrubienie"/>
                <w:rFonts w:cstheme="minorHAnsi"/>
                <w:b w:val="0"/>
                <w:bCs w:val="0"/>
                <w:sz w:val="18"/>
                <w:szCs w:val="18"/>
                <w:highlight w:val="yellow"/>
              </w:rPr>
            </w:pPr>
          </w:p>
        </w:tc>
        <w:tc>
          <w:tcPr>
            <w:tcW w:w="343" w:type="pct"/>
            <w:vAlign w:val="center"/>
          </w:tcPr>
          <w:p w14:paraId="40CE2E93" w14:textId="0BCB3A15" w:rsidR="00A27737" w:rsidRPr="00C0582F" w:rsidRDefault="00A27737" w:rsidP="00A27737">
            <w:pPr>
              <w:jc w:val="center"/>
              <w:rPr>
                <w:rStyle w:val="Pogrubienie"/>
                <w:rFonts w:cstheme="minorHAnsi"/>
                <w:b w:val="0"/>
                <w:bCs w:val="0"/>
                <w:sz w:val="18"/>
                <w:szCs w:val="18"/>
                <w:highlight w:val="yellow"/>
              </w:rPr>
            </w:pPr>
            <w:r w:rsidRPr="00C0582F">
              <w:rPr>
                <w:rStyle w:val="Pogrubienie"/>
                <w:rFonts w:cstheme="minorHAnsi"/>
                <w:b w:val="0"/>
                <w:bCs w:val="0"/>
                <w:sz w:val="18"/>
                <w:szCs w:val="18"/>
              </w:rPr>
              <w:t>A33</w:t>
            </w:r>
          </w:p>
        </w:tc>
        <w:tc>
          <w:tcPr>
            <w:tcW w:w="871" w:type="pct"/>
          </w:tcPr>
          <w:p w14:paraId="5F4C4C9C" w14:textId="4EE92DCA" w:rsidR="00A27737" w:rsidRPr="00C0582F" w:rsidRDefault="00A27737" w:rsidP="00A27737">
            <w:pPr>
              <w:jc w:val="center"/>
              <w:rPr>
                <w:rStyle w:val="Pogrubienie"/>
                <w:rFonts w:cstheme="minorHAnsi"/>
                <w:b w:val="0"/>
                <w:bCs w:val="0"/>
                <w:sz w:val="18"/>
                <w:szCs w:val="18"/>
                <w:highlight w:val="yellow"/>
              </w:rPr>
            </w:pPr>
            <w:proofErr w:type="spellStart"/>
            <w:r w:rsidRPr="00997BC6">
              <w:rPr>
                <w:rStyle w:val="Pogrubienie"/>
                <w:rFonts w:cstheme="minorHAnsi"/>
                <w:b w:val="0"/>
                <w:bCs w:val="0"/>
                <w:sz w:val="18"/>
                <w:szCs w:val="18"/>
              </w:rPr>
              <w:t>completed</w:t>
            </w:r>
            <w:proofErr w:type="spellEnd"/>
          </w:p>
        </w:tc>
      </w:tr>
      <w:tr w:rsidR="00A27737" w:rsidRPr="00C0582F" w14:paraId="0FAE91C9" w14:textId="0D23F11D" w:rsidTr="00EF3CB2">
        <w:tc>
          <w:tcPr>
            <w:tcW w:w="1363" w:type="pct"/>
            <w:vMerge/>
            <w:vAlign w:val="center"/>
          </w:tcPr>
          <w:p w14:paraId="22E6B7B2"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0821FAEA" w14:textId="375F48C6"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A16</w:t>
            </w:r>
          </w:p>
        </w:tc>
        <w:tc>
          <w:tcPr>
            <w:tcW w:w="871" w:type="pct"/>
            <w:vAlign w:val="center"/>
          </w:tcPr>
          <w:p w14:paraId="1AA38EEB" w14:textId="4885B930" w:rsidR="00A27737" w:rsidRPr="00C0582F" w:rsidRDefault="00A27737" w:rsidP="00A27737">
            <w:pPr>
              <w:jc w:val="center"/>
              <w:rPr>
                <w:rStyle w:val="Pogrubienie"/>
                <w:rFonts w:cstheme="minorHAnsi"/>
                <w:bCs w:val="0"/>
                <w:sz w:val="18"/>
                <w:szCs w:val="18"/>
              </w:rPr>
            </w:pPr>
            <w:proofErr w:type="spellStart"/>
            <w:r w:rsidRPr="00136D01">
              <w:rPr>
                <w:rStyle w:val="Pogrubienie"/>
                <w:rFonts w:cstheme="minorHAnsi"/>
                <w:b w:val="0"/>
                <w:bCs w:val="0"/>
                <w:sz w:val="18"/>
                <w:szCs w:val="18"/>
              </w:rPr>
              <w:t>completed</w:t>
            </w:r>
            <w:proofErr w:type="spellEnd"/>
          </w:p>
        </w:tc>
        <w:tc>
          <w:tcPr>
            <w:tcW w:w="1209" w:type="pct"/>
            <w:vMerge/>
            <w:vAlign w:val="center"/>
          </w:tcPr>
          <w:p w14:paraId="7B7507AE"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1224FE7F" w14:textId="5B294AF7"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A34</w:t>
            </w:r>
          </w:p>
        </w:tc>
        <w:tc>
          <w:tcPr>
            <w:tcW w:w="871" w:type="pct"/>
            <w:vAlign w:val="center"/>
          </w:tcPr>
          <w:p w14:paraId="36E5A35A" w14:textId="1F812F73" w:rsidR="00A27737" w:rsidRPr="00C0582F" w:rsidRDefault="00A27737" w:rsidP="00A27737">
            <w:pPr>
              <w:jc w:val="center"/>
              <w:rPr>
                <w:rStyle w:val="Pogrubienie"/>
                <w:rFonts w:cstheme="minorHAnsi"/>
                <w:b w:val="0"/>
                <w:bCs w:val="0"/>
                <w:sz w:val="18"/>
                <w:szCs w:val="18"/>
              </w:rPr>
            </w:pPr>
            <w:r>
              <w:rPr>
                <w:rStyle w:val="Pogrubienie"/>
                <w:rFonts w:cstheme="minorHAnsi"/>
                <w:b w:val="0"/>
                <w:sz w:val="18"/>
                <w:szCs w:val="18"/>
              </w:rPr>
              <w:t xml:space="preserve">In </w:t>
            </w:r>
            <w:proofErr w:type="spellStart"/>
            <w:r>
              <w:rPr>
                <w:rStyle w:val="Pogrubienie"/>
                <w:rFonts w:cstheme="minorHAnsi"/>
                <w:b w:val="0"/>
                <w:sz w:val="18"/>
                <w:szCs w:val="18"/>
              </w:rPr>
              <w:t>progress</w:t>
            </w:r>
            <w:proofErr w:type="spellEnd"/>
          </w:p>
        </w:tc>
      </w:tr>
      <w:tr w:rsidR="00A27737" w:rsidRPr="00C0582F" w14:paraId="27ECE8B1" w14:textId="22B887EB" w:rsidTr="00A65A83">
        <w:tc>
          <w:tcPr>
            <w:tcW w:w="1363" w:type="pct"/>
            <w:vMerge/>
            <w:vAlign w:val="center"/>
          </w:tcPr>
          <w:p w14:paraId="3439D959"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2A540BD7" w14:textId="7F90107B"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A17</w:t>
            </w:r>
          </w:p>
        </w:tc>
        <w:tc>
          <w:tcPr>
            <w:tcW w:w="871" w:type="pct"/>
            <w:vAlign w:val="center"/>
          </w:tcPr>
          <w:p w14:paraId="75570F25" w14:textId="466DB7CB" w:rsidR="00A27737" w:rsidRPr="00C0582F" w:rsidRDefault="00A27737" w:rsidP="00A27737">
            <w:pPr>
              <w:jc w:val="center"/>
              <w:rPr>
                <w:rStyle w:val="Pogrubienie"/>
                <w:rFonts w:cstheme="minorHAnsi"/>
                <w:bCs w:val="0"/>
                <w:sz w:val="18"/>
                <w:szCs w:val="18"/>
              </w:rPr>
            </w:pPr>
            <w:proofErr w:type="spellStart"/>
            <w:r w:rsidRPr="00A27737">
              <w:rPr>
                <w:rStyle w:val="Pogrubienie"/>
                <w:rFonts w:cstheme="minorHAnsi"/>
                <w:b w:val="0"/>
                <w:sz w:val="18"/>
                <w:szCs w:val="18"/>
              </w:rPr>
              <w:t>extended</w:t>
            </w:r>
            <w:proofErr w:type="spellEnd"/>
          </w:p>
        </w:tc>
        <w:tc>
          <w:tcPr>
            <w:tcW w:w="1209" w:type="pct"/>
            <w:vMerge w:val="restart"/>
            <w:vAlign w:val="center"/>
          </w:tcPr>
          <w:p w14:paraId="51ACEB95" w14:textId="42BF7704" w:rsidR="00A27737" w:rsidRPr="00C0582F" w:rsidRDefault="00A27737" w:rsidP="00A27737">
            <w:pPr>
              <w:jc w:val="center"/>
              <w:rPr>
                <w:rStyle w:val="Pogrubienie"/>
                <w:rFonts w:cstheme="minorHAnsi"/>
                <w:b w:val="0"/>
                <w:bCs w:val="0"/>
                <w:sz w:val="18"/>
                <w:szCs w:val="18"/>
                <w:highlight w:val="yellow"/>
              </w:rPr>
            </w:pPr>
            <w:r w:rsidRPr="00C0582F">
              <w:rPr>
                <w:rStyle w:val="Pogrubienie"/>
                <w:rFonts w:cstheme="minorHAnsi"/>
                <w:b w:val="0"/>
                <w:bCs w:val="0"/>
                <w:sz w:val="18"/>
                <w:szCs w:val="18"/>
              </w:rPr>
              <w:t>Nowe działania z 2019 r.</w:t>
            </w:r>
          </w:p>
        </w:tc>
        <w:tc>
          <w:tcPr>
            <w:tcW w:w="343" w:type="pct"/>
            <w:vAlign w:val="center"/>
          </w:tcPr>
          <w:p w14:paraId="3EB3768A" w14:textId="330DC0BF" w:rsidR="00A27737" w:rsidRPr="00C0582F" w:rsidRDefault="00A27737" w:rsidP="00A27737">
            <w:pPr>
              <w:jc w:val="center"/>
              <w:rPr>
                <w:rStyle w:val="Pogrubienie"/>
                <w:rFonts w:cstheme="minorHAnsi"/>
                <w:b w:val="0"/>
                <w:bCs w:val="0"/>
                <w:sz w:val="18"/>
                <w:szCs w:val="18"/>
                <w:highlight w:val="yellow"/>
              </w:rPr>
            </w:pPr>
            <w:r w:rsidRPr="00C0582F">
              <w:rPr>
                <w:rStyle w:val="Pogrubienie"/>
                <w:rFonts w:cstheme="minorHAnsi"/>
                <w:b w:val="0"/>
                <w:bCs w:val="0"/>
                <w:sz w:val="18"/>
                <w:szCs w:val="18"/>
              </w:rPr>
              <w:t>A39</w:t>
            </w:r>
          </w:p>
        </w:tc>
        <w:tc>
          <w:tcPr>
            <w:tcW w:w="871" w:type="pct"/>
          </w:tcPr>
          <w:p w14:paraId="1C42FC25" w14:textId="01320C28" w:rsidR="00A27737" w:rsidRPr="00C0582F" w:rsidRDefault="00A27737" w:rsidP="00A27737">
            <w:pPr>
              <w:jc w:val="center"/>
              <w:rPr>
                <w:rStyle w:val="Pogrubienie"/>
                <w:rFonts w:cstheme="minorHAnsi"/>
                <w:b w:val="0"/>
                <w:bCs w:val="0"/>
                <w:sz w:val="18"/>
                <w:szCs w:val="18"/>
                <w:highlight w:val="yellow"/>
              </w:rPr>
            </w:pPr>
            <w:proofErr w:type="spellStart"/>
            <w:r w:rsidRPr="004C3703">
              <w:rPr>
                <w:rStyle w:val="Pogrubienie"/>
                <w:rFonts w:cstheme="minorHAnsi"/>
                <w:b w:val="0"/>
                <w:bCs w:val="0"/>
                <w:sz w:val="18"/>
                <w:szCs w:val="18"/>
              </w:rPr>
              <w:t>completed</w:t>
            </w:r>
            <w:proofErr w:type="spellEnd"/>
          </w:p>
        </w:tc>
      </w:tr>
      <w:tr w:rsidR="00A27737" w:rsidRPr="00C0582F" w14:paraId="595CB556" w14:textId="50CFCCA4" w:rsidTr="00A65A83">
        <w:tc>
          <w:tcPr>
            <w:tcW w:w="1363" w:type="pct"/>
            <w:vMerge/>
            <w:vAlign w:val="center"/>
          </w:tcPr>
          <w:p w14:paraId="540CA5BC"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043EF677" w14:textId="21B85DBE"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A18</w:t>
            </w:r>
          </w:p>
        </w:tc>
        <w:tc>
          <w:tcPr>
            <w:tcW w:w="871" w:type="pct"/>
          </w:tcPr>
          <w:p w14:paraId="7E81EC8C" w14:textId="14D3CFB8" w:rsidR="00A27737" w:rsidRPr="00C0582F" w:rsidRDefault="00A27737" w:rsidP="00A27737">
            <w:pPr>
              <w:jc w:val="center"/>
              <w:rPr>
                <w:rStyle w:val="Pogrubienie"/>
                <w:rFonts w:cstheme="minorHAnsi"/>
                <w:bCs w:val="0"/>
                <w:sz w:val="18"/>
                <w:szCs w:val="18"/>
              </w:rPr>
            </w:pPr>
            <w:proofErr w:type="spellStart"/>
            <w:r w:rsidRPr="00FE2A12">
              <w:rPr>
                <w:rStyle w:val="Pogrubienie"/>
                <w:rFonts w:cstheme="minorHAnsi"/>
                <w:b w:val="0"/>
                <w:bCs w:val="0"/>
                <w:sz w:val="18"/>
                <w:szCs w:val="18"/>
              </w:rPr>
              <w:t>completed</w:t>
            </w:r>
            <w:proofErr w:type="spellEnd"/>
          </w:p>
        </w:tc>
        <w:tc>
          <w:tcPr>
            <w:tcW w:w="1209" w:type="pct"/>
            <w:vMerge/>
            <w:vAlign w:val="center"/>
          </w:tcPr>
          <w:p w14:paraId="52299264"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34026C89" w14:textId="1DA557E0"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A40</w:t>
            </w:r>
          </w:p>
        </w:tc>
        <w:tc>
          <w:tcPr>
            <w:tcW w:w="871" w:type="pct"/>
          </w:tcPr>
          <w:p w14:paraId="4EEA8811" w14:textId="0C182F2C" w:rsidR="00A27737" w:rsidRPr="00C0582F" w:rsidRDefault="00A27737" w:rsidP="00A27737">
            <w:pPr>
              <w:jc w:val="center"/>
              <w:rPr>
                <w:rStyle w:val="Pogrubienie"/>
                <w:rFonts w:cstheme="minorHAnsi"/>
                <w:b w:val="0"/>
                <w:bCs w:val="0"/>
                <w:sz w:val="18"/>
                <w:szCs w:val="18"/>
              </w:rPr>
            </w:pPr>
            <w:proofErr w:type="spellStart"/>
            <w:r w:rsidRPr="004C3703">
              <w:rPr>
                <w:rStyle w:val="Pogrubienie"/>
                <w:rFonts w:cstheme="minorHAnsi"/>
                <w:b w:val="0"/>
                <w:bCs w:val="0"/>
                <w:sz w:val="18"/>
                <w:szCs w:val="18"/>
              </w:rPr>
              <w:t>completed</w:t>
            </w:r>
            <w:proofErr w:type="spellEnd"/>
          </w:p>
        </w:tc>
      </w:tr>
      <w:tr w:rsidR="00A27737" w:rsidRPr="00C0582F" w14:paraId="1376D70C" w14:textId="42925D65" w:rsidTr="00A651EA">
        <w:tc>
          <w:tcPr>
            <w:tcW w:w="1363" w:type="pct"/>
            <w:vMerge/>
            <w:vAlign w:val="center"/>
          </w:tcPr>
          <w:p w14:paraId="3051B3FA"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497250B1" w14:textId="680BF47E"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A35</w:t>
            </w:r>
          </w:p>
        </w:tc>
        <w:tc>
          <w:tcPr>
            <w:tcW w:w="871" w:type="pct"/>
          </w:tcPr>
          <w:p w14:paraId="0FD5ADBD" w14:textId="1CCC4125" w:rsidR="00A27737" w:rsidRPr="00C0582F" w:rsidRDefault="00A27737" w:rsidP="00A27737">
            <w:pPr>
              <w:jc w:val="center"/>
              <w:rPr>
                <w:rStyle w:val="Pogrubienie"/>
                <w:rFonts w:cstheme="minorHAnsi"/>
                <w:bCs w:val="0"/>
                <w:sz w:val="18"/>
                <w:szCs w:val="18"/>
                <w:highlight w:val="yellow"/>
              </w:rPr>
            </w:pPr>
            <w:proofErr w:type="spellStart"/>
            <w:r w:rsidRPr="00FE2A12">
              <w:rPr>
                <w:rStyle w:val="Pogrubienie"/>
                <w:rFonts w:cstheme="minorHAnsi"/>
                <w:b w:val="0"/>
                <w:bCs w:val="0"/>
                <w:sz w:val="18"/>
                <w:szCs w:val="18"/>
              </w:rPr>
              <w:t>completed</w:t>
            </w:r>
            <w:proofErr w:type="spellEnd"/>
          </w:p>
        </w:tc>
        <w:tc>
          <w:tcPr>
            <w:tcW w:w="1209" w:type="pct"/>
            <w:vMerge/>
            <w:vAlign w:val="center"/>
          </w:tcPr>
          <w:p w14:paraId="5F383E92" w14:textId="77777777" w:rsidR="00A27737" w:rsidRPr="00C0582F" w:rsidRDefault="00A27737" w:rsidP="00A27737">
            <w:pPr>
              <w:jc w:val="center"/>
              <w:rPr>
                <w:rStyle w:val="Pogrubienie"/>
                <w:rFonts w:cstheme="minorHAnsi"/>
                <w:bCs w:val="0"/>
                <w:sz w:val="18"/>
                <w:szCs w:val="18"/>
                <w:highlight w:val="yellow"/>
              </w:rPr>
            </w:pPr>
          </w:p>
        </w:tc>
        <w:tc>
          <w:tcPr>
            <w:tcW w:w="343" w:type="pct"/>
            <w:vAlign w:val="center"/>
          </w:tcPr>
          <w:p w14:paraId="6D2096B5" w14:textId="6B28E385" w:rsidR="00A27737" w:rsidRPr="00C0582F" w:rsidRDefault="00A27737" w:rsidP="00A27737">
            <w:pPr>
              <w:jc w:val="center"/>
              <w:rPr>
                <w:rStyle w:val="Pogrubienie"/>
                <w:rFonts w:cstheme="minorHAnsi"/>
                <w:bCs w:val="0"/>
                <w:sz w:val="18"/>
                <w:szCs w:val="18"/>
                <w:highlight w:val="yellow"/>
              </w:rPr>
            </w:pPr>
            <w:r w:rsidRPr="00C0582F">
              <w:rPr>
                <w:rStyle w:val="Pogrubienie"/>
                <w:rFonts w:cstheme="minorHAnsi"/>
                <w:b w:val="0"/>
                <w:bCs w:val="0"/>
                <w:sz w:val="18"/>
                <w:szCs w:val="18"/>
              </w:rPr>
              <w:t>A41</w:t>
            </w:r>
          </w:p>
        </w:tc>
        <w:tc>
          <w:tcPr>
            <w:tcW w:w="871" w:type="pct"/>
            <w:vAlign w:val="center"/>
          </w:tcPr>
          <w:p w14:paraId="0415CE4D" w14:textId="560C07E0" w:rsidR="00A27737" w:rsidRPr="00C0582F" w:rsidRDefault="00A27737" w:rsidP="00A27737">
            <w:pPr>
              <w:jc w:val="center"/>
              <w:rPr>
                <w:rStyle w:val="Pogrubienie"/>
                <w:rFonts w:cstheme="minorHAnsi"/>
                <w:bCs w:val="0"/>
                <w:sz w:val="18"/>
                <w:szCs w:val="18"/>
                <w:highlight w:val="yellow"/>
              </w:rPr>
            </w:pPr>
            <w:proofErr w:type="spellStart"/>
            <w:r w:rsidRPr="00A27737">
              <w:rPr>
                <w:rStyle w:val="Pogrubienie"/>
                <w:rFonts w:cstheme="minorHAnsi"/>
                <w:b w:val="0"/>
                <w:sz w:val="18"/>
                <w:szCs w:val="18"/>
              </w:rPr>
              <w:t>extended</w:t>
            </w:r>
            <w:proofErr w:type="spellEnd"/>
          </w:p>
        </w:tc>
      </w:tr>
      <w:tr w:rsidR="00A27737" w:rsidRPr="00C0582F" w14:paraId="1BCBAAAC" w14:textId="539814F2" w:rsidTr="00A651EA">
        <w:tc>
          <w:tcPr>
            <w:tcW w:w="1363" w:type="pct"/>
            <w:vMerge/>
            <w:vAlign w:val="center"/>
          </w:tcPr>
          <w:p w14:paraId="1E345D51"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59ECB46E" w14:textId="7CF87A17"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A36</w:t>
            </w:r>
          </w:p>
        </w:tc>
        <w:tc>
          <w:tcPr>
            <w:tcW w:w="871" w:type="pct"/>
          </w:tcPr>
          <w:p w14:paraId="7A61FA49" w14:textId="123D400C" w:rsidR="00A27737" w:rsidRPr="00C0582F" w:rsidRDefault="00A27737" w:rsidP="00A27737">
            <w:pPr>
              <w:jc w:val="center"/>
              <w:rPr>
                <w:rStyle w:val="Pogrubienie"/>
                <w:rFonts w:cstheme="minorHAnsi"/>
                <w:bCs w:val="0"/>
                <w:sz w:val="18"/>
                <w:szCs w:val="18"/>
                <w:highlight w:val="yellow"/>
              </w:rPr>
            </w:pPr>
            <w:proofErr w:type="spellStart"/>
            <w:r w:rsidRPr="00FE2A12">
              <w:rPr>
                <w:rStyle w:val="Pogrubienie"/>
                <w:rFonts w:cstheme="minorHAnsi"/>
                <w:b w:val="0"/>
                <w:bCs w:val="0"/>
                <w:sz w:val="18"/>
                <w:szCs w:val="18"/>
              </w:rPr>
              <w:t>completed</w:t>
            </w:r>
            <w:proofErr w:type="spellEnd"/>
          </w:p>
        </w:tc>
        <w:tc>
          <w:tcPr>
            <w:tcW w:w="1209" w:type="pct"/>
            <w:vMerge/>
            <w:vAlign w:val="center"/>
          </w:tcPr>
          <w:p w14:paraId="2A427ECF" w14:textId="77777777" w:rsidR="00A27737" w:rsidRPr="00C0582F" w:rsidRDefault="00A27737" w:rsidP="00A27737">
            <w:pPr>
              <w:jc w:val="center"/>
              <w:rPr>
                <w:rStyle w:val="Pogrubienie"/>
                <w:rFonts w:cstheme="minorHAnsi"/>
                <w:bCs w:val="0"/>
                <w:sz w:val="18"/>
                <w:szCs w:val="18"/>
                <w:highlight w:val="yellow"/>
              </w:rPr>
            </w:pPr>
          </w:p>
        </w:tc>
        <w:tc>
          <w:tcPr>
            <w:tcW w:w="343" w:type="pct"/>
            <w:vAlign w:val="center"/>
          </w:tcPr>
          <w:p w14:paraId="136DC071" w14:textId="075085C2" w:rsidR="00A27737" w:rsidRPr="00C0582F" w:rsidRDefault="00A27737" w:rsidP="00A27737">
            <w:pPr>
              <w:jc w:val="center"/>
              <w:rPr>
                <w:rStyle w:val="Pogrubienie"/>
                <w:rFonts w:cstheme="minorHAnsi"/>
                <w:bCs w:val="0"/>
                <w:sz w:val="18"/>
                <w:szCs w:val="18"/>
                <w:highlight w:val="yellow"/>
              </w:rPr>
            </w:pPr>
            <w:r w:rsidRPr="00C0582F">
              <w:rPr>
                <w:rStyle w:val="Pogrubienie"/>
                <w:rFonts w:cstheme="minorHAnsi"/>
                <w:b w:val="0"/>
                <w:bCs w:val="0"/>
                <w:sz w:val="18"/>
                <w:szCs w:val="18"/>
              </w:rPr>
              <w:t>A42</w:t>
            </w:r>
          </w:p>
        </w:tc>
        <w:tc>
          <w:tcPr>
            <w:tcW w:w="871" w:type="pct"/>
            <w:vAlign w:val="center"/>
          </w:tcPr>
          <w:p w14:paraId="0C6871DE" w14:textId="3082DEEF" w:rsidR="00A27737" w:rsidRPr="00C0582F" w:rsidRDefault="00A27737" w:rsidP="00A27737">
            <w:pPr>
              <w:jc w:val="center"/>
              <w:rPr>
                <w:rStyle w:val="Pogrubienie"/>
                <w:rFonts w:cstheme="minorHAnsi"/>
                <w:bCs w:val="0"/>
                <w:sz w:val="18"/>
                <w:szCs w:val="18"/>
                <w:highlight w:val="yellow"/>
              </w:rPr>
            </w:pPr>
            <w:proofErr w:type="spellStart"/>
            <w:r w:rsidRPr="00136D01">
              <w:rPr>
                <w:rStyle w:val="Pogrubienie"/>
                <w:rFonts w:cstheme="minorHAnsi"/>
                <w:b w:val="0"/>
                <w:bCs w:val="0"/>
                <w:sz w:val="18"/>
                <w:szCs w:val="18"/>
              </w:rPr>
              <w:t>completed</w:t>
            </w:r>
            <w:proofErr w:type="spellEnd"/>
          </w:p>
        </w:tc>
      </w:tr>
      <w:tr w:rsidR="00A27737" w:rsidRPr="00C0582F" w14:paraId="65AA4264" w14:textId="1DE4FEFC" w:rsidTr="00A651EA">
        <w:tc>
          <w:tcPr>
            <w:tcW w:w="1363" w:type="pct"/>
            <w:vMerge/>
            <w:vAlign w:val="center"/>
          </w:tcPr>
          <w:p w14:paraId="31664D07"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3CA5D14C" w14:textId="37A7B8CB"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A37</w:t>
            </w:r>
          </w:p>
        </w:tc>
        <w:tc>
          <w:tcPr>
            <w:tcW w:w="871" w:type="pct"/>
          </w:tcPr>
          <w:p w14:paraId="02648761" w14:textId="635CC6FC" w:rsidR="00A27737" w:rsidRPr="00C0582F" w:rsidRDefault="00A27737" w:rsidP="00A27737">
            <w:pPr>
              <w:jc w:val="center"/>
              <w:rPr>
                <w:rStyle w:val="Pogrubienie"/>
                <w:rFonts w:cstheme="minorHAnsi"/>
                <w:bCs w:val="0"/>
                <w:sz w:val="18"/>
                <w:szCs w:val="18"/>
              </w:rPr>
            </w:pPr>
            <w:proofErr w:type="spellStart"/>
            <w:r w:rsidRPr="00FE2A12">
              <w:rPr>
                <w:rStyle w:val="Pogrubienie"/>
                <w:rFonts w:cstheme="minorHAnsi"/>
                <w:b w:val="0"/>
                <w:bCs w:val="0"/>
                <w:sz w:val="18"/>
                <w:szCs w:val="18"/>
              </w:rPr>
              <w:t>completed</w:t>
            </w:r>
            <w:proofErr w:type="spellEnd"/>
          </w:p>
        </w:tc>
        <w:tc>
          <w:tcPr>
            <w:tcW w:w="1209" w:type="pct"/>
            <w:vMerge/>
            <w:vAlign w:val="center"/>
          </w:tcPr>
          <w:p w14:paraId="3F9BF89F"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65AE2641" w14:textId="1A1368A6"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A43</w:t>
            </w:r>
          </w:p>
        </w:tc>
        <w:tc>
          <w:tcPr>
            <w:tcW w:w="871" w:type="pct"/>
            <w:vAlign w:val="center"/>
          </w:tcPr>
          <w:p w14:paraId="7516B8E6" w14:textId="4A560483" w:rsidR="00A27737" w:rsidRPr="00C0582F" w:rsidRDefault="00A27737" w:rsidP="00A27737">
            <w:pPr>
              <w:jc w:val="center"/>
              <w:rPr>
                <w:rStyle w:val="Pogrubienie"/>
                <w:rFonts w:cstheme="minorHAnsi"/>
                <w:b w:val="0"/>
                <w:bCs w:val="0"/>
                <w:sz w:val="18"/>
                <w:szCs w:val="18"/>
              </w:rPr>
            </w:pPr>
            <w:proofErr w:type="spellStart"/>
            <w:r w:rsidRPr="00A27737">
              <w:rPr>
                <w:rStyle w:val="Pogrubienie"/>
                <w:rFonts w:cstheme="minorHAnsi"/>
                <w:b w:val="0"/>
                <w:sz w:val="18"/>
                <w:szCs w:val="18"/>
              </w:rPr>
              <w:t>extended</w:t>
            </w:r>
            <w:proofErr w:type="spellEnd"/>
          </w:p>
        </w:tc>
      </w:tr>
      <w:tr w:rsidR="00A27737" w:rsidRPr="00C0582F" w14:paraId="3E81C15F" w14:textId="03C047F8" w:rsidTr="005A0FB3">
        <w:tc>
          <w:tcPr>
            <w:tcW w:w="1363" w:type="pct"/>
            <w:vMerge/>
            <w:vAlign w:val="center"/>
          </w:tcPr>
          <w:p w14:paraId="76A465D5" w14:textId="77777777" w:rsidR="00A27737" w:rsidRPr="00C0582F" w:rsidRDefault="00A27737" w:rsidP="00A27737">
            <w:pPr>
              <w:jc w:val="center"/>
              <w:rPr>
                <w:rStyle w:val="Pogrubienie"/>
                <w:rFonts w:cstheme="minorHAnsi"/>
                <w:b w:val="0"/>
                <w:bCs w:val="0"/>
                <w:sz w:val="18"/>
                <w:szCs w:val="18"/>
              </w:rPr>
            </w:pPr>
          </w:p>
        </w:tc>
        <w:tc>
          <w:tcPr>
            <w:tcW w:w="343" w:type="pct"/>
            <w:vMerge w:val="restart"/>
            <w:vAlign w:val="center"/>
          </w:tcPr>
          <w:p w14:paraId="1BE38907" w14:textId="5D6C9396"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A38</w:t>
            </w:r>
          </w:p>
        </w:tc>
        <w:tc>
          <w:tcPr>
            <w:tcW w:w="871" w:type="pct"/>
            <w:vMerge w:val="restart"/>
          </w:tcPr>
          <w:p w14:paraId="148B4925" w14:textId="40E84C0D" w:rsidR="00A27737" w:rsidRPr="00C0582F" w:rsidRDefault="00A27737" w:rsidP="00A27737">
            <w:pPr>
              <w:jc w:val="center"/>
              <w:rPr>
                <w:rStyle w:val="Pogrubienie"/>
                <w:rFonts w:cstheme="minorHAnsi"/>
                <w:bCs w:val="0"/>
                <w:sz w:val="18"/>
                <w:szCs w:val="18"/>
              </w:rPr>
            </w:pPr>
            <w:proofErr w:type="spellStart"/>
            <w:r w:rsidRPr="00FE2A12">
              <w:rPr>
                <w:rStyle w:val="Pogrubienie"/>
                <w:rFonts w:cstheme="minorHAnsi"/>
                <w:b w:val="0"/>
                <w:bCs w:val="0"/>
                <w:sz w:val="18"/>
                <w:szCs w:val="18"/>
              </w:rPr>
              <w:t>completed</w:t>
            </w:r>
            <w:proofErr w:type="spellEnd"/>
          </w:p>
        </w:tc>
        <w:tc>
          <w:tcPr>
            <w:tcW w:w="1209" w:type="pct"/>
            <w:vMerge/>
            <w:vAlign w:val="center"/>
          </w:tcPr>
          <w:p w14:paraId="094DAFA3"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0EAF2301" w14:textId="75A26871"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A44</w:t>
            </w:r>
          </w:p>
        </w:tc>
        <w:tc>
          <w:tcPr>
            <w:tcW w:w="871" w:type="pct"/>
          </w:tcPr>
          <w:p w14:paraId="0295A4AD" w14:textId="11D08ECA" w:rsidR="00A27737" w:rsidRPr="00C0582F" w:rsidRDefault="00A27737" w:rsidP="00A27737">
            <w:pPr>
              <w:jc w:val="center"/>
              <w:rPr>
                <w:rStyle w:val="Pogrubienie"/>
                <w:rFonts w:cstheme="minorHAnsi"/>
                <w:b w:val="0"/>
                <w:bCs w:val="0"/>
                <w:sz w:val="18"/>
                <w:szCs w:val="18"/>
              </w:rPr>
            </w:pPr>
            <w:proofErr w:type="spellStart"/>
            <w:r w:rsidRPr="00E37AF0">
              <w:rPr>
                <w:rStyle w:val="Pogrubienie"/>
                <w:rFonts w:cstheme="minorHAnsi"/>
                <w:b w:val="0"/>
                <w:bCs w:val="0"/>
                <w:sz w:val="18"/>
                <w:szCs w:val="18"/>
              </w:rPr>
              <w:t>completed</w:t>
            </w:r>
            <w:proofErr w:type="spellEnd"/>
          </w:p>
        </w:tc>
      </w:tr>
      <w:tr w:rsidR="00A27737" w:rsidRPr="00C0582F" w14:paraId="50DA83ED" w14:textId="41DB4170" w:rsidTr="005A0FB3">
        <w:tc>
          <w:tcPr>
            <w:tcW w:w="1363" w:type="pct"/>
            <w:vMerge/>
            <w:vAlign w:val="center"/>
          </w:tcPr>
          <w:p w14:paraId="32C23391" w14:textId="3B157F3F" w:rsidR="00A27737" w:rsidRPr="00C0582F" w:rsidRDefault="00A27737" w:rsidP="00A27737">
            <w:pPr>
              <w:jc w:val="center"/>
              <w:rPr>
                <w:rStyle w:val="Pogrubienie"/>
                <w:rFonts w:cstheme="minorHAnsi"/>
                <w:b w:val="0"/>
                <w:bCs w:val="0"/>
                <w:sz w:val="18"/>
                <w:szCs w:val="18"/>
              </w:rPr>
            </w:pPr>
          </w:p>
        </w:tc>
        <w:tc>
          <w:tcPr>
            <w:tcW w:w="343" w:type="pct"/>
            <w:vMerge/>
            <w:vAlign w:val="center"/>
          </w:tcPr>
          <w:p w14:paraId="5F410F3A" w14:textId="39871C49" w:rsidR="00A27737" w:rsidRPr="00C0582F" w:rsidRDefault="00A27737" w:rsidP="00A27737">
            <w:pPr>
              <w:jc w:val="center"/>
              <w:rPr>
                <w:rStyle w:val="Pogrubienie"/>
                <w:rFonts w:cstheme="minorHAnsi"/>
                <w:b w:val="0"/>
                <w:bCs w:val="0"/>
                <w:sz w:val="18"/>
                <w:szCs w:val="18"/>
              </w:rPr>
            </w:pPr>
          </w:p>
        </w:tc>
        <w:tc>
          <w:tcPr>
            <w:tcW w:w="871" w:type="pct"/>
            <w:vMerge/>
            <w:vAlign w:val="center"/>
          </w:tcPr>
          <w:p w14:paraId="27A3C573" w14:textId="3714F1A5" w:rsidR="00A27737" w:rsidRPr="00C0582F" w:rsidRDefault="00A27737" w:rsidP="00A27737">
            <w:pPr>
              <w:jc w:val="center"/>
              <w:rPr>
                <w:rStyle w:val="Pogrubienie"/>
                <w:rFonts w:cstheme="minorHAnsi"/>
                <w:b w:val="0"/>
                <w:bCs w:val="0"/>
                <w:sz w:val="18"/>
                <w:szCs w:val="18"/>
              </w:rPr>
            </w:pPr>
          </w:p>
        </w:tc>
        <w:tc>
          <w:tcPr>
            <w:tcW w:w="1209" w:type="pct"/>
            <w:vMerge/>
            <w:vAlign w:val="center"/>
          </w:tcPr>
          <w:p w14:paraId="34A9528F" w14:textId="77777777" w:rsidR="00A27737" w:rsidRPr="00C0582F" w:rsidRDefault="00A27737" w:rsidP="00A27737">
            <w:pPr>
              <w:jc w:val="center"/>
              <w:rPr>
                <w:rStyle w:val="Pogrubienie"/>
                <w:rFonts w:cstheme="minorHAnsi"/>
                <w:b w:val="0"/>
                <w:bCs w:val="0"/>
                <w:sz w:val="18"/>
                <w:szCs w:val="18"/>
              </w:rPr>
            </w:pPr>
          </w:p>
        </w:tc>
        <w:tc>
          <w:tcPr>
            <w:tcW w:w="343" w:type="pct"/>
            <w:vAlign w:val="center"/>
          </w:tcPr>
          <w:p w14:paraId="4B3039B4" w14:textId="3EC52C81" w:rsidR="00A27737" w:rsidRPr="00C0582F" w:rsidRDefault="00A27737" w:rsidP="00A27737">
            <w:pPr>
              <w:jc w:val="center"/>
              <w:rPr>
                <w:rStyle w:val="Pogrubienie"/>
                <w:rFonts w:cstheme="minorHAnsi"/>
                <w:b w:val="0"/>
                <w:bCs w:val="0"/>
                <w:sz w:val="18"/>
                <w:szCs w:val="18"/>
              </w:rPr>
            </w:pPr>
            <w:r w:rsidRPr="00C0582F">
              <w:rPr>
                <w:rStyle w:val="Pogrubienie"/>
                <w:rFonts w:cstheme="minorHAnsi"/>
                <w:b w:val="0"/>
                <w:bCs w:val="0"/>
                <w:sz w:val="18"/>
                <w:szCs w:val="18"/>
              </w:rPr>
              <w:t>A45</w:t>
            </w:r>
          </w:p>
        </w:tc>
        <w:tc>
          <w:tcPr>
            <w:tcW w:w="871" w:type="pct"/>
          </w:tcPr>
          <w:p w14:paraId="136A2F33" w14:textId="41B0E549" w:rsidR="00A27737" w:rsidRPr="00C0582F" w:rsidRDefault="00A27737" w:rsidP="00A27737">
            <w:pPr>
              <w:jc w:val="center"/>
              <w:rPr>
                <w:rStyle w:val="Pogrubienie"/>
                <w:rFonts w:cstheme="minorHAnsi"/>
                <w:b w:val="0"/>
                <w:bCs w:val="0"/>
                <w:sz w:val="18"/>
                <w:szCs w:val="18"/>
              </w:rPr>
            </w:pPr>
            <w:proofErr w:type="spellStart"/>
            <w:r w:rsidRPr="00E37AF0">
              <w:rPr>
                <w:rStyle w:val="Pogrubienie"/>
                <w:rFonts w:cstheme="minorHAnsi"/>
                <w:b w:val="0"/>
                <w:bCs w:val="0"/>
                <w:sz w:val="18"/>
                <w:szCs w:val="18"/>
              </w:rPr>
              <w:t>completed</w:t>
            </w:r>
            <w:proofErr w:type="spellEnd"/>
          </w:p>
        </w:tc>
      </w:tr>
    </w:tbl>
    <w:p w14:paraId="4152241B" w14:textId="77777777" w:rsidR="008860D8" w:rsidRDefault="008860D8" w:rsidP="006E6FEB">
      <w:pPr>
        <w:rPr>
          <w:rStyle w:val="Pogrubienie"/>
          <w:bCs w:val="0"/>
        </w:rPr>
      </w:pPr>
    </w:p>
    <w:p w14:paraId="4F9DE0EA" w14:textId="033F5FF5" w:rsidR="005A2292" w:rsidRDefault="005A2292" w:rsidP="005A2292">
      <w:r>
        <w:t xml:space="preserve">Link: </w:t>
      </w:r>
    </w:p>
    <w:p w14:paraId="77D6931F" w14:textId="1E0D459C" w:rsidR="005A2292" w:rsidRDefault="005A2292" w:rsidP="005A2292">
      <w:r>
        <w:t>(EN)</w:t>
      </w:r>
      <w:r w:rsidR="00DC6CB3" w:rsidRPr="00DC6CB3">
        <w:t xml:space="preserve"> </w:t>
      </w:r>
      <w:hyperlink r:id="rId11" w:history="1">
        <w:r w:rsidR="00DC6CB3" w:rsidRPr="00E741E6">
          <w:rPr>
            <w:rStyle w:val="Hipercze"/>
          </w:rPr>
          <w:t>https://ue.poznan.pl/en/hr-excellence-in-research-na-uep,a106566.html</w:t>
        </w:r>
      </w:hyperlink>
    </w:p>
    <w:p w14:paraId="66A6E864" w14:textId="77777777" w:rsidR="00DC6CB3" w:rsidRDefault="005A2292" w:rsidP="00DC6CB3">
      <w:r>
        <w:t>(PL)</w:t>
      </w:r>
      <w:r w:rsidR="00DC6CB3">
        <w:t xml:space="preserve"> </w:t>
      </w:r>
      <w:hyperlink r:id="rId12" w:history="1">
        <w:r w:rsidR="00DC6CB3" w:rsidRPr="00E741E6">
          <w:rPr>
            <w:rStyle w:val="Hipercze"/>
          </w:rPr>
          <w:t>https://ue.poznan.pl/pl/hr-excellence-in-research-na-uep,a106566.html</w:t>
        </w:r>
      </w:hyperlink>
    </w:p>
    <w:p w14:paraId="1219A85A" w14:textId="2C2E237D" w:rsidR="005A2292" w:rsidRDefault="005A2292" w:rsidP="005A2292"/>
    <w:p w14:paraId="4A5E303A" w14:textId="1A6CFF68" w:rsidR="005A2292" w:rsidRDefault="005A2292" w:rsidP="005A2292"/>
    <w:p w14:paraId="628F068E" w14:textId="77777777" w:rsidR="005A2292" w:rsidRPr="005A2292" w:rsidRDefault="005A2292" w:rsidP="005A2292">
      <w:pPr>
        <w:sectPr w:rsidR="005A2292" w:rsidRPr="005A2292" w:rsidSect="00E32F30">
          <w:headerReference w:type="default" r:id="rId13"/>
          <w:pgSz w:w="16838" w:h="11906" w:orient="landscape"/>
          <w:pgMar w:top="1417" w:right="1417" w:bottom="140" w:left="1417" w:header="708" w:footer="708" w:gutter="0"/>
          <w:pgNumType w:start="0"/>
          <w:cols w:space="708"/>
          <w:titlePg/>
          <w:docGrid w:linePitch="360"/>
        </w:sectPr>
      </w:pPr>
    </w:p>
    <w:p w14:paraId="1BAB536A" w14:textId="4BDE578D" w:rsidR="008D504B" w:rsidRPr="006E6FEB" w:rsidRDefault="00E51F1D" w:rsidP="006C7BC6">
      <w:pPr>
        <w:pStyle w:val="Nagwek1"/>
        <w:rPr>
          <w:b/>
          <w:color w:val="auto"/>
        </w:rPr>
      </w:pPr>
      <w:bookmarkStart w:id="1" w:name="_Toc115334407"/>
      <w:proofErr w:type="spellStart"/>
      <w:r w:rsidRPr="00E51F1D">
        <w:rPr>
          <w:b/>
          <w:color w:val="auto"/>
        </w:rPr>
        <w:lastRenderedPageBreak/>
        <w:t>Recruitment</w:t>
      </w:r>
      <w:proofErr w:type="spellEnd"/>
      <w:r w:rsidR="00863FB7">
        <w:rPr>
          <w:b/>
          <w:color w:val="auto"/>
        </w:rPr>
        <w:t xml:space="preserve"> </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07"/>
        <w:gridCol w:w="1259"/>
        <w:gridCol w:w="2000"/>
        <w:gridCol w:w="1383"/>
        <w:gridCol w:w="862"/>
        <w:gridCol w:w="1523"/>
        <w:gridCol w:w="5431"/>
        <w:gridCol w:w="1027"/>
      </w:tblGrid>
      <w:tr w:rsidR="00A61F0C" w:rsidRPr="00731833" w14:paraId="500907B8" w14:textId="7C7678CB" w:rsidTr="00A61F0C">
        <w:trPr>
          <w:trHeight w:val="607"/>
        </w:trPr>
        <w:tc>
          <w:tcPr>
            <w:tcW w:w="0" w:type="auto"/>
            <w:shd w:val="clear" w:color="auto" w:fill="8DB3E2"/>
            <w:vAlign w:val="center"/>
          </w:tcPr>
          <w:p w14:paraId="4424A85F" w14:textId="5E14E5A5" w:rsidR="00DA418A" w:rsidRPr="00731833" w:rsidRDefault="00DA418A" w:rsidP="00731833">
            <w:pPr>
              <w:jc w:val="center"/>
              <w:rPr>
                <w:rFonts w:cstheme="minorHAnsi"/>
                <w:b/>
                <w:color w:val="FFFFFF"/>
                <w:szCs w:val="28"/>
              </w:rPr>
            </w:pPr>
            <w:r w:rsidRPr="00731833">
              <w:rPr>
                <w:rFonts w:cstheme="minorHAnsi"/>
                <w:b/>
                <w:color w:val="FFFFFF"/>
                <w:szCs w:val="28"/>
              </w:rPr>
              <w:t>l.p.</w:t>
            </w:r>
          </w:p>
        </w:tc>
        <w:tc>
          <w:tcPr>
            <w:tcW w:w="0" w:type="auto"/>
            <w:shd w:val="clear" w:color="auto" w:fill="8DB3E2"/>
            <w:vAlign w:val="center"/>
          </w:tcPr>
          <w:p w14:paraId="57578D0E" w14:textId="64628F50" w:rsidR="00DA418A" w:rsidRPr="00731833" w:rsidRDefault="00DA418A" w:rsidP="008D504B">
            <w:pPr>
              <w:jc w:val="center"/>
              <w:rPr>
                <w:rFonts w:cstheme="minorHAnsi"/>
                <w:b/>
                <w:color w:val="FFFFFF"/>
                <w:szCs w:val="28"/>
              </w:rPr>
            </w:pPr>
            <w:r>
              <w:rPr>
                <w:rFonts w:cstheme="minorHAnsi"/>
                <w:b/>
                <w:color w:val="FFFFFF"/>
                <w:szCs w:val="28"/>
              </w:rPr>
              <w:t xml:space="preserve">GAP </w:t>
            </w:r>
            <w:proofErr w:type="spellStart"/>
            <w:r>
              <w:rPr>
                <w:rFonts w:cstheme="minorHAnsi"/>
                <w:b/>
                <w:color w:val="FFFFFF"/>
                <w:szCs w:val="28"/>
              </w:rPr>
              <w:t>Principle</w:t>
            </w:r>
            <w:proofErr w:type="spellEnd"/>
            <w:r>
              <w:rPr>
                <w:rFonts w:cstheme="minorHAnsi"/>
                <w:b/>
                <w:color w:val="FFFFFF"/>
                <w:szCs w:val="28"/>
              </w:rPr>
              <w:t xml:space="preserve"> (s)</w:t>
            </w:r>
          </w:p>
        </w:tc>
        <w:tc>
          <w:tcPr>
            <w:tcW w:w="0" w:type="auto"/>
            <w:shd w:val="clear" w:color="auto" w:fill="8DB3E2"/>
            <w:tcMar>
              <w:top w:w="80" w:type="dxa"/>
              <w:left w:w="80" w:type="dxa"/>
              <w:bottom w:w="80" w:type="dxa"/>
              <w:right w:w="80" w:type="dxa"/>
            </w:tcMar>
            <w:vAlign w:val="center"/>
          </w:tcPr>
          <w:p w14:paraId="54CB421A" w14:textId="5C74CCCC" w:rsidR="00DA418A" w:rsidRPr="00731833" w:rsidRDefault="00DA418A" w:rsidP="008D504B">
            <w:pPr>
              <w:jc w:val="center"/>
              <w:rPr>
                <w:rFonts w:cstheme="minorHAnsi"/>
                <w:color w:val="FFFFFF"/>
                <w:szCs w:val="28"/>
              </w:rPr>
            </w:pPr>
            <w:proofErr w:type="spellStart"/>
            <w:r>
              <w:rPr>
                <w:rFonts w:cstheme="minorHAnsi"/>
                <w:b/>
                <w:color w:val="FFFFFF"/>
                <w:szCs w:val="28"/>
              </w:rPr>
              <w:t>Proposed</w:t>
            </w:r>
            <w:proofErr w:type="spellEnd"/>
            <w:r>
              <w:rPr>
                <w:rFonts w:cstheme="minorHAnsi"/>
                <w:b/>
                <w:color w:val="FFFFFF"/>
                <w:szCs w:val="28"/>
              </w:rPr>
              <w:t xml:space="preserve"> </w:t>
            </w:r>
            <w:proofErr w:type="spellStart"/>
            <w:r>
              <w:rPr>
                <w:rFonts w:cstheme="minorHAnsi"/>
                <w:b/>
                <w:color w:val="FFFFFF"/>
                <w:szCs w:val="28"/>
              </w:rPr>
              <w:t>Actions</w:t>
            </w:r>
            <w:proofErr w:type="spellEnd"/>
          </w:p>
        </w:tc>
        <w:tc>
          <w:tcPr>
            <w:tcW w:w="0" w:type="auto"/>
            <w:shd w:val="clear" w:color="auto" w:fill="8DB3E2"/>
            <w:tcMar>
              <w:top w:w="80" w:type="dxa"/>
              <w:left w:w="80" w:type="dxa"/>
              <w:bottom w:w="80" w:type="dxa"/>
              <w:right w:w="80" w:type="dxa"/>
            </w:tcMar>
            <w:vAlign w:val="center"/>
          </w:tcPr>
          <w:p w14:paraId="14B3CE7E" w14:textId="71804C57" w:rsidR="00DA418A" w:rsidRPr="00731833" w:rsidRDefault="00DA418A" w:rsidP="008D504B">
            <w:pPr>
              <w:jc w:val="center"/>
              <w:rPr>
                <w:rFonts w:cstheme="minorHAnsi"/>
                <w:color w:val="FFFFFF"/>
                <w:szCs w:val="28"/>
              </w:rPr>
            </w:pPr>
            <w:proofErr w:type="spellStart"/>
            <w:r>
              <w:rPr>
                <w:rFonts w:cstheme="minorHAnsi"/>
                <w:b/>
                <w:color w:val="FFFFFF"/>
                <w:szCs w:val="28"/>
              </w:rPr>
              <w:t>Responsible</w:t>
            </w:r>
            <w:proofErr w:type="spellEnd"/>
            <w:r>
              <w:rPr>
                <w:rFonts w:cstheme="minorHAnsi"/>
                <w:b/>
                <w:color w:val="FFFFFF"/>
                <w:szCs w:val="28"/>
              </w:rPr>
              <w:t xml:space="preserve"> unit</w:t>
            </w:r>
          </w:p>
        </w:tc>
        <w:tc>
          <w:tcPr>
            <w:tcW w:w="0" w:type="auto"/>
            <w:shd w:val="clear" w:color="auto" w:fill="8DB3E2"/>
            <w:vAlign w:val="center"/>
          </w:tcPr>
          <w:p w14:paraId="51057297" w14:textId="2FAF49F2" w:rsidR="00DA418A" w:rsidRPr="00731833" w:rsidRDefault="00DA418A" w:rsidP="008D504B">
            <w:pPr>
              <w:jc w:val="center"/>
              <w:rPr>
                <w:rFonts w:cstheme="minorHAnsi"/>
                <w:b/>
                <w:color w:val="FFFFFF"/>
                <w:szCs w:val="28"/>
              </w:rPr>
            </w:pPr>
            <w:r>
              <w:rPr>
                <w:rFonts w:cstheme="minorHAnsi"/>
                <w:b/>
                <w:color w:val="FFFFFF"/>
                <w:szCs w:val="28"/>
              </w:rPr>
              <w:t xml:space="preserve">Timing </w:t>
            </w:r>
          </w:p>
        </w:tc>
        <w:tc>
          <w:tcPr>
            <w:tcW w:w="0" w:type="auto"/>
            <w:shd w:val="clear" w:color="auto" w:fill="8DB3E2"/>
            <w:vAlign w:val="center"/>
          </w:tcPr>
          <w:p w14:paraId="5909FB3F" w14:textId="23810D1B" w:rsidR="00DA418A" w:rsidRPr="00731833" w:rsidRDefault="00DA418A" w:rsidP="008D504B">
            <w:pPr>
              <w:jc w:val="center"/>
              <w:rPr>
                <w:rFonts w:cstheme="minorHAnsi"/>
                <w:b/>
                <w:color w:val="FFFFFF"/>
                <w:szCs w:val="28"/>
              </w:rPr>
            </w:pPr>
            <w:proofErr w:type="spellStart"/>
            <w:r>
              <w:rPr>
                <w:rFonts w:cstheme="minorHAnsi"/>
                <w:b/>
                <w:color w:val="FFFFFF"/>
                <w:szCs w:val="28"/>
              </w:rPr>
              <w:t>Indicator</w:t>
            </w:r>
            <w:proofErr w:type="spellEnd"/>
            <w:r>
              <w:rPr>
                <w:rFonts w:cstheme="minorHAnsi"/>
                <w:b/>
                <w:color w:val="FFFFFF"/>
                <w:szCs w:val="28"/>
              </w:rPr>
              <w:t xml:space="preserve"> (s)/ Target (s)</w:t>
            </w:r>
          </w:p>
        </w:tc>
        <w:tc>
          <w:tcPr>
            <w:tcW w:w="0" w:type="auto"/>
            <w:shd w:val="clear" w:color="auto" w:fill="8DB3E2"/>
            <w:vAlign w:val="center"/>
          </w:tcPr>
          <w:p w14:paraId="6EF88B68" w14:textId="7B75DADB" w:rsidR="00DA418A" w:rsidRPr="00731833" w:rsidRDefault="00DA418A" w:rsidP="008D504B">
            <w:pPr>
              <w:jc w:val="center"/>
              <w:rPr>
                <w:rFonts w:cstheme="minorHAnsi"/>
                <w:b/>
                <w:color w:val="FFFFFF"/>
                <w:szCs w:val="28"/>
              </w:rPr>
            </w:pPr>
            <w:proofErr w:type="spellStart"/>
            <w:r>
              <w:rPr>
                <w:rFonts w:cstheme="minorHAnsi"/>
                <w:b/>
                <w:color w:val="FFFFFF"/>
                <w:szCs w:val="28"/>
              </w:rPr>
              <w:t>Remarks</w:t>
            </w:r>
            <w:proofErr w:type="spellEnd"/>
          </w:p>
        </w:tc>
        <w:tc>
          <w:tcPr>
            <w:tcW w:w="0" w:type="auto"/>
            <w:shd w:val="clear" w:color="auto" w:fill="8DB3E2"/>
            <w:vAlign w:val="center"/>
          </w:tcPr>
          <w:p w14:paraId="68050824" w14:textId="27657122" w:rsidR="00DA418A" w:rsidRPr="00731833" w:rsidRDefault="00DA418A" w:rsidP="008D504B">
            <w:pPr>
              <w:jc w:val="center"/>
              <w:rPr>
                <w:rFonts w:cstheme="minorHAnsi"/>
                <w:b/>
                <w:color w:val="FFFFFF"/>
                <w:szCs w:val="28"/>
              </w:rPr>
            </w:pPr>
            <w:proofErr w:type="spellStart"/>
            <w:r>
              <w:rPr>
                <w:rFonts w:cstheme="minorHAnsi"/>
                <w:b/>
                <w:color w:val="FFFFFF"/>
                <w:szCs w:val="28"/>
              </w:rPr>
              <w:t>Current</w:t>
            </w:r>
            <w:proofErr w:type="spellEnd"/>
            <w:r>
              <w:rPr>
                <w:rFonts w:cstheme="minorHAnsi"/>
                <w:b/>
                <w:color w:val="FFFFFF"/>
                <w:szCs w:val="28"/>
              </w:rPr>
              <w:t xml:space="preserve"> status</w:t>
            </w:r>
          </w:p>
        </w:tc>
      </w:tr>
      <w:tr w:rsidR="00A61F0C" w:rsidRPr="008D504B" w14:paraId="3AC6212E" w14:textId="24164BC9" w:rsidTr="00A61F0C">
        <w:trPr>
          <w:trHeight w:val="964"/>
        </w:trPr>
        <w:tc>
          <w:tcPr>
            <w:tcW w:w="0" w:type="auto"/>
            <w:vMerge w:val="restart"/>
            <w:vAlign w:val="center"/>
          </w:tcPr>
          <w:p w14:paraId="6435BB26" w14:textId="755D3E04" w:rsidR="00DA418A" w:rsidRPr="008D504B" w:rsidRDefault="00DA418A" w:rsidP="00731833">
            <w:pPr>
              <w:jc w:val="center"/>
              <w:rPr>
                <w:rFonts w:cstheme="minorHAnsi"/>
                <w:sz w:val="18"/>
                <w:szCs w:val="18"/>
              </w:rPr>
            </w:pPr>
            <w:r>
              <w:rPr>
                <w:rFonts w:cstheme="minorHAnsi"/>
                <w:sz w:val="18"/>
                <w:szCs w:val="18"/>
              </w:rPr>
              <w:t>A1</w:t>
            </w:r>
          </w:p>
        </w:tc>
        <w:tc>
          <w:tcPr>
            <w:tcW w:w="0" w:type="auto"/>
            <w:vMerge w:val="restart"/>
          </w:tcPr>
          <w:p w14:paraId="4479E880" w14:textId="3757DBC5" w:rsidR="00DA418A" w:rsidRPr="008D504B" w:rsidRDefault="00DA418A" w:rsidP="00DE5173">
            <w:pPr>
              <w:rPr>
                <w:rFonts w:cstheme="minorHAnsi"/>
                <w:sz w:val="18"/>
                <w:szCs w:val="18"/>
              </w:rPr>
            </w:pPr>
            <w:r w:rsidRPr="008D504B">
              <w:rPr>
                <w:rFonts w:cstheme="minorHAnsi"/>
                <w:sz w:val="18"/>
                <w:szCs w:val="18"/>
              </w:rPr>
              <w:t xml:space="preserve">12. </w:t>
            </w:r>
            <w:proofErr w:type="spellStart"/>
            <w:r>
              <w:rPr>
                <w:rFonts w:cstheme="minorHAnsi"/>
                <w:sz w:val="18"/>
                <w:szCs w:val="18"/>
              </w:rPr>
              <w:t>Recruitment</w:t>
            </w:r>
            <w:proofErr w:type="spellEnd"/>
          </w:p>
          <w:p w14:paraId="11763C18" w14:textId="40899282" w:rsidR="00DA418A" w:rsidRPr="008D504B" w:rsidRDefault="00DA418A" w:rsidP="00DE5173">
            <w:pPr>
              <w:rPr>
                <w:rFonts w:cstheme="minorHAnsi"/>
                <w:sz w:val="18"/>
                <w:szCs w:val="18"/>
              </w:rPr>
            </w:pPr>
            <w:r w:rsidRPr="008D504B">
              <w:rPr>
                <w:rFonts w:cstheme="minorHAnsi"/>
                <w:sz w:val="18"/>
                <w:szCs w:val="18"/>
              </w:rPr>
              <w:t xml:space="preserve">15. </w:t>
            </w:r>
            <w:proofErr w:type="spellStart"/>
            <w:r>
              <w:rPr>
                <w:rFonts w:cstheme="minorHAnsi"/>
                <w:sz w:val="18"/>
                <w:szCs w:val="18"/>
              </w:rPr>
              <w:t>Transparency</w:t>
            </w:r>
            <w:proofErr w:type="spellEnd"/>
            <w:r>
              <w:rPr>
                <w:rFonts w:cstheme="minorHAnsi"/>
                <w:sz w:val="18"/>
                <w:szCs w:val="18"/>
              </w:rPr>
              <w:t xml:space="preserve"> </w:t>
            </w:r>
          </w:p>
          <w:p w14:paraId="7FEC1665" w14:textId="1C6EA302" w:rsidR="00DA418A" w:rsidRPr="008D504B" w:rsidRDefault="00DA418A" w:rsidP="00DE5173">
            <w:pPr>
              <w:rPr>
                <w:rFonts w:cstheme="minorHAnsi"/>
                <w:sz w:val="18"/>
                <w:szCs w:val="18"/>
              </w:rPr>
            </w:pPr>
            <w:r w:rsidRPr="008D504B">
              <w:rPr>
                <w:rFonts w:cstheme="minorHAnsi"/>
                <w:sz w:val="18"/>
                <w:szCs w:val="18"/>
              </w:rPr>
              <w:t xml:space="preserve">16. </w:t>
            </w:r>
            <w:proofErr w:type="spellStart"/>
            <w:r>
              <w:rPr>
                <w:rFonts w:cstheme="minorHAnsi"/>
                <w:sz w:val="18"/>
                <w:szCs w:val="18"/>
              </w:rPr>
              <w:t>Judging</w:t>
            </w:r>
            <w:proofErr w:type="spellEnd"/>
            <w:r>
              <w:rPr>
                <w:rFonts w:cstheme="minorHAnsi"/>
                <w:sz w:val="18"/>
                <w:szCs w:val="18"/>
              </w:rPr>
              <w:t xml:space="preserve"> </w:t>
            </w:r>
            <w:proofErr w:type="spellStart"/>
            <w:r>
              <w:rPr>
                <w:rFonts w:cstheme="minorHAnsi"/>
                <w:sz w:val="18"/>
                <w:szCs w:val="18"/>
              </w:rPr>
              <w:t>merit</w:t>
            </w:r>
            <w:proofErr w:type="spellEnd"/>
            <w:r w:rsidRPr="008D504B">
              <w:rPr>
                <w:rFonts w:cstheme="minorHAnsi"/>
                <w:sz w:val="18"/>
                <w:szCs w:val="18"/>
              </w:rPr>
              <w:t xml:space="preserve"> </w:t>
            </w:r>
          </w:p>
        </w:tc>
        <w:tc>
          <w:tcPr>
            <w:tcW w:w="0" w:type="auto"/>
            <w:vMerge w:val="restart"/>
            <w:tcMar>
              <w:top w:w="80" w:type="dxa"/>
              <w:left w:w="80" w:type="dxa"/>
              <w:bottom w:w="80" w:type="dxa"/>
              <w:right w:w="80" w:type="dxa"/>
            </w:tcMar>
          </w:tcPr>
          <w:p w14:paraId="1F240AF1" w14:textId="7733B2E5" w:rsidR="00DA418A" w:rsidRPr="008D504B" w:rsidRDefault="00DA418A" w:rsidP="00136D01">
            <w:pPr>
              <w:rPr>
                <w:rFonts w:cstheme="minorHAnsi"/>
                <w:sz w:val="18"/>
                <w:szCs w:val="18"/>
              </w:rPr>
            </w:pPr>
            <w:proofErr w:type="spellStart"/>
            <w:r w:rsidRPr="00136D01">
              <w:rPr>
                <w:rFonts w:cstheme="minorHAnsi"/>
                <w:sz w:val="18"/>
                <w:szCs w:val="18"/>
              </w:rPr>
              <w:t>Standardisation</w:t>
            </w:r>
            <w:proofErr w:type="spellEnd"/>
            <w:r w:rsidRPr="00136D01">
              <w:rPr>
                <w:rFonts w:cstheme="minorHAnsi"/>
                <w:sz w:val="18"/>
                <w:szCs w:val="18"/>
              </w:rPr>
              <w:t xml:space="preserve"> of the </w:t>
            </w:r>
            <w:proofErr w:type="spellStart"/>
            <w:r w:rsidRPr="00136D01">
              <w:rPr>
                <w:rFonts w:cstheme="minorHAnsi"/>
                <w:sz w:val="18"/>
                <w:szCs w:val="18"/>
              </w:rPr>
              <w:t>assessment</w:t>
            </w:r>
            <w:proofErr w:type="spellEnd"/>
            <w:r w:rsidRPr="00136D01">
              <w:rPr>
                <w:rFonts w:cstheme="minorHAnsi"/>
                <w:sz w:val="18"/>
                <w:szCs w:val="18"/>
              </w:rPr>
              <w:t xml:space="preserve"> </w:t>
            </w:r>
            <w:proofErr w:type="spellStart"/>
            <w:r w:rsidRPr="00136D01">
              <w:rPr>
                <w:rFonts w:cstheme="minorHAnsi"/>
                <w:sz w:val="18"/>
                <w:szCs w:val="18"/>
              </w:rPr>
              <w:t>criteria</w:t>
            </w:r>
            <w:proofErr w:type="spellEnd"/>
            <w:r w:rsidRPr="00136D01">
              <w:rPr>
                <w:rFonts w:cstheme="minorHAnsi"/>
                <w:sz w:val="18"/>
                <w:szCs w:val="18"/>
              </w:rPr>
              <w:t xml:space="preserve"> and </w:t>
            </w:r>
            <w:proofErr w:type="spellStart"/>
            <w:r w:rsidRPr="00136D01">
              <w:rPr>
                <w:rFonts w:cstheme="minorHAnsi"/>
                <w:sz w:val="18"/>
                <w:szCs w:val="18"/>
              </w:rPr>
              <w:t>adopting</w:t>
            </w:r>
            <w:proofErr w:type="spellEnd"/>
            <w:r>
              <w:rPr>
                <w:rFonts w:cstheme="minorHAnsi"/>
                <w:sz w:val="18"/>
                <w:szCs w:val="18"/>
              </w:rPr>
              <w:t xml:space="preserve"> </w:t>
            </w:r>
            <w:proofErr w:type="spellStart"/>
            <w:r w:rsidRPr="00136D01">
              <w:rPr>
                <w:rFonts w:cstheme="minorHAnsi"/>
                <w:sz w:val="18"/>
                <w:szCs w:val="18"/>
              </w:rPr>
              <w:t>an</w:t>
            </w:r>
            <w:proofErr w:type="spellEnd"/>
            <w:r w:rsidRPr="00136D01">
              <w:rPr>
                <w:rFonts w:cstheme="minorHAnsi"/>
                <w:sz w:val="18"/>
                <w:szCs w:val="18"/>
              </w:rPr>
              <w:t xml:space="preserve"> on-line </w:t>
            </w:r>
            <w:proofErr w:type="spellStart"/>
            <w:r w:rsidRPr="00136D01">
              <w:rPr>
                <w:rFonts w:cstheme="minorHAnsi"/>
                <w:sz w:val="18"/>
                <w:szCs w:val="18"/>
              </w:rPr>
              <w:t>application</w:t>
            </w:r>
            <w:proofErr w:type="spellEnd"/>
            <w:r w:rsidRPr="00136D01">
              <w:rPr>
                <w:rFonts w:cstheme="minorHAnsi"/>
                <w:sz w:val="18"/>
                <w:szCs w:val="18"/>
              </w:rPr>
              <w:t xml:space="preserve"> </w:t>
            </w:r>
            <w:proofErr w:type="spellStart"/>
            <w:r w:rsidRPr="00136D01">
              <w:rPr>
                <w:rFonts w:cstheme="minorHAnsi"/>
                <w:sz w:val="18"/>
                <w:szCs w:val="18"/>
              </w:rPr>
              <w:t>procedure</w:t>
            </w:r>
            <w:proofErr w:type="spellEnd"/>
            <w:r w:rsidRPr="00136D01">
              <w:rPr>
                <w:rFonts w:cstheme="minorHAnsi"/>
                <w:sz w:val="18"/>
                <w:szCs w:val="18"/>
              </w:rPr>
              <w:t xml:space="preserve"> (e-Rekrutacja). The</w:t>
            </w:r>
            <w:r>
              <w:rPr>
                <w:rFonts w:cstheme="minorHAnsi"/>
                <w:sz w:val="18"/>
                <w:szCs w:val="18"/>
              </w:rPr>
              <w:t xml:space="preserve"> </w:t>
            </w:r>
            <w:r w:rsidRPr="00136D01">
              <w:rPr>
                <w:rFonts w:cstheme="minorHAnsi"/>
                <w:sz w:val="18"/>
                <w:szCs w:val="18"/>
              </w:rPr>
              <w:t xml:space="preserve">portal </w:t>
            </w:r>
            <w:proofErr w:type="spellStart"/>
            <w:r w:rsidRPr="00136D01">
              <w:rPr>
                <w:rFonts w:cstheme="minorHAnsi"/>
                <w:sz w:val="18"/>
                <w:szCs w:val="18"/>
              </w:rPr>
              <w:t>will</w:t>
            </w:r>
            <w:proofErr w:type="spellEnd"/>
            <w:r w:rsidRPr="00136D01">
              <w:rPr>
                <w:rFonts w:cstheme="minorHAnsi"/>
                <w:sz w:val="18"/>
                <w:szCs w:val="18"/>
              </w:rPr>
              <w:t xml:space="preserve"> </w:t>
            </w:r>
            <w:proofErr w:type="spellStart"/>
            <w:r w:rsidRPr="00136D01">
              <w:rPr>
                <w:rFonts w:cstheme="minorHAnsi"/>
                <w:sz w:val="18"/>
                <w:szCs w:val="18"/>
              </w:rPr>
              <w:t>allow</w:t>
            </w:r>
            <w:proofErr w:type="spellEnd"/>
            <w:r w:rsidRPr="00136D01">
              <w:rPr>
                <w:rFonts w:cstheme="minorHAnsi"/>
                <w:sz w:val="18"/>
                <w:szCs w:val="18"/>
              </w:rPr>
              <w:t xml:space="preserve"> for the </w:t>
            </w:r>
            <w:r>
              <w:rPr>
                <w:rFonts w:cstheme="minorHAnsi"/>
                <w:sz w:val="18"/>
                <w:szCs w:val="18"/>
              </w:rPr>
              <w:t xml:space="preserve"> </w:t>
            </w:r>
            <w:proofErr w:type="spellStart"/>
            <w:r w:rsidRPr="00136D01">
              <w:rPr>
                <w:rFonts w:cstheme="minorHAnsi"/>
                <w:sz w:val="18"/>
                <w:szCs w:val="18"/>
              </w:rPr>
              <w:t>calculation</w:t>
            </w:r>
            <w:proofErr w:type="spellEnd"/>
            <w:r w:rsidRPr="00136D01">
              <w:rPr>
                <w:rFonts w:cstheme="minorHAnsi"/>
                <w:sz w:val="18"/>
                <w:szCs w:val="18"/>
              </w:rPr>
              <w:t xml:space="preserve"> of the </w:t>
            </w:r>
            <w:proofErr w:type="spellStart"/>
            <w:r w:rsidRPr="00136D01">
              <w:rPr>
                <w:rFonts w:cstheme="minorHAnsi"/>
                <w:sz w:val="18"/>
                <w:szCs w:val="18"/>
              </w:rPr>
              <w:t>score-based</w:t>
            </w:r>
            <w:proofErr w:type="spellEnd"/>
            <w:r>
              <w:rPr>
                <w:rFonts w:cstheme="minorHAnsi"/>
                <w:sz w:val="18"/>
                <w:szCs w:val="18"/>
              </w:rPr>
              <w:t xml:space="preserve"> </w:t>
            </w:r>
            <w:proofErr w:type="spellStart"/>
            <w:r w:rsidRPr="00136D01">
              <w:rPr>
                <w:rFonts w:cstheme="minorHAnsi"/>
                <w:sz w:val="18"/>
                <w:szCs w:val="18"/>
              </w:rPr>
              <w:t>quantitative</w:t>
            </w:r>
            <w:proofErr w:type="spellEnd"/>
            <w:r w:rsidRPr="00136D01">
              <w:rPr>
                <w:rFonts w:cstheme="minorHAnsi"/>
                <w:sz w:val="18"/>
                <w:szCs w:val="18"/>
              </w:rPr>
              <w:t xml:space="preserve"> </w:t>
            </w:r>
            <w:proofErr w:type="spellStart"/>
            <w:r w:rsidRPr="00136D01">
              <w:rPr>
                <w:rFonts w:cstheme="minorHAnsi"/>
                <w:sz w:val="18"/>
                <w:szCs w:val="18"/>
              </w:rPr>
              <w:t>criteria</w:t>
            </w:r>
            <w:proofErr w:type="spellEnd"/>
            <w:r w:rsidRPr="00136D01">
              <w:rPr>
                <w:rFonts w:cstheme="minorHAnsi"/>
                <w:sz w:val="18"/>
                <w:szCs w:val="18"/>
              </w:rPr>
              <w:t xml:space="preserve"> of </w:t>
            </w:r>
            <w:proofErr w:type="spellStart"/>
            <w:r w:rsidRPr="00136D01">
              <w:rPr>
                <w:rFonts w:cstheme="minorHAnsi"/>
                <w:sz w:val="18"/>
                <w:szCs w:val="18"/>
              </w:rPr>
              <w:t>recruitment</w:t>
            </w:r>
            <w:proofErr w:type="spellEnd"/>
            <w:r w:rsidRPr="00136D01">
              <w:rPr>
                <w:rFonts w:cstheme="minorHAnsi"/>
                <w:sz w:val="18"/>
                <w:szCs w:val="18"/>
              </w:rPr>
              <w:t>.</w:t>
            </w:r>
          </w:p>
        </w:tc>
        <w:tc>
          <w:tcPr>
            <w:tcW w:w="0" w:type="auto"/>
            <w:vMerge w:val="restart"/>
            <w:tcMar>
              <w:top w:w="80" w:type="dxa"/>
              <w:left w:w="80" w:type="dxa"/>
              <w:bottom w:w="80" w:type="dxa"/>
              <w:right w:w="80" w:type="dxa"/>
            </w:tcMar>
          </w:tcPr>
          <w:p w14:paraId="44C488E8" w14:textId="06EB0D41" w:rsidR="00DA418A" w:rsidRPr="008D504B" w:rsidRDefault="00DA418A" w:rsidP="00DE5173">
            <w:pPr>
              <w:rPr>
                <w:rFonts w:cstheme="minorHAnsi"/>
                <w:sz w:val="18"/>
              </w:rPr>
            </w:pPr>
            <w:r w:rsidRPr="00136D01">
              <w:rPr>
                <w:rFonts w:cstheme="minorHAnsi"/>
                <w:sz w:val="18"/>
              </w:rPr>
              <w:t xml:space="preserve">Directors of </w:t>
            </w:r>
            <w:proofErr w:type="spellStart"/>
            <w:r w:rsidRPr="00136D01">
              <w:rPr>
                <w:rFonts w:cstheme="minorHAnsi"/>
                <w:sz w:val="18"/>
              </w:rPr>
              <w:t>Institutes</w:t>
            </w:r>
            <w:proofErr w:type="spellEnd"/>
            <w:r w:rsidRPr="00136D01">
              <w:rPr>
                <w:rFonts w:cstheme="minorHAnsi"/>
                <w:sz w:val="18"/>
              </w:rPr>
              <w:t xml:space="preserve">,  HR </w:t>
            </w:r>
            <w:proofErr w:type="spellStart"/>
            <w:r w:rsidRPr="00136D01">
              <w:rPr>
                <w:rFonts w:cstheme="minorHAnsi"/>
                <w:sz w:val="18"/>
              </w:rPr>
              <w:t>Division</w:t>
            </w:r>
            <w:proofErr w:type="spellEnd"/>
            <w:r w:rsidRPr="00136D01">
              <w:rPr>
                <w:rFonts w:cstheme="minorHAnsi"/>
                <w:sz w:val="18"/>
              </w:rPr>
              <w:t>, IT Centre</w:t>
            </w:r>
          </w:p>
        </w:tc>
        <w:tc>
          <w:tcPr>
            <w:tcW w:w="0" w:type="auto"/>
            <w:vMerge w:val="restart"/>
          </w:tcPr>
          <w:p w14:paraId="42C4FF74" w14:textId="314B9455" w:rsidR="00DA418A" w:rsidRPr="008D504B" w:rsidRDefault="00DA418A" w:rsidP="00DE5173">
            <w:pPr>
              <w:jc w:val="center"/>
              <w:rPr>
                <w:rFonts w:cstheme="minorHAnsi"/>
                <w:sz w:val="18"/>
              </w:rPr>
            </w:pPr>
            <w:r w:rsidRPr="008D504B">
              <w:rPr>
                <w:rFonts w:cstheme="minorHAnsi"/>
                <w:sz w:val="18"/>
              </w:rPr>
              <w:t xml:space="preserve">II </w:t>
            </w:r>
            <w:proofErr w:type="spellStart"/>
            <w:r w:rsidRPr="00136D01">
              <w:rPr>
                <w:rFonts w:cstheme="minorHAnsi"/>
                <w:sz w:val="18"/>
              </w:rPr>
              <w:t>quarter</w:t>
            </w:r>
            <w:proofErr w:type="spellEnd"/>
            <w:r w:rsidRPr="008D504B">
              <w:rPr>
                <w:rFonts w:cstheme="minorHAnsi"/>
                <w:sz w:val="18"/>
              </w:rPr>
              <w:t xml:space="preserve"> 2020</w:t>
            </w:r>
          </w:p>
        </w:tc>
        <w:tc>
          <w:tcPr>
            <w:tcW w:w="0" w:type="auto"/>
            <w:vMerge w:val="restart"/>
          </w:tcPr>
          <w:p w14:paraId="1A88D072" w14:textId="440EC14B" w:rsidR="00DA418A" w:rsidRPr="008D504B" w:rsidRDefault="00DA418A" w:rsidP="00DE5173">
            <w:pPr>
              <w:rPr>
                <w:rFonts w:cstheme="minorHAnsi"/>
                <w:sz w:val="18"/>
              </w:rPr>
            </w:pPr>
            <w:r w:rsidRPr="00136D01">
              <w:rPr>
                <w:rFonts w:cstheme="minorHAnsi"/>
                <w:sz w:val="18"/>
              </w:rPr>
              <w:t xml:space="preserve">applied </w:t>
            </w:r>
            <w:r w:rsidR="0061302B">
              <w:rPr>
                <w:rFonts w:cstheme="minorHAnsi"/>
                <w:sz w:val="18"/>
              </w:rPr>
              <w:br/>
            </w:r>
            <w:r w:rsidRPr="00136D01">
              <w:rPr>
                <w:rFonts w:cstheme="minorHAnsi"/>
                <w:sz w:val="18"/>
              </w:rPr>
              <w:t>e-</w:t>
            </w:r>
            <w:proofErr w:type="spellStart"/>
            <w:r w:rsidRPr="00136D01">
              <w:rPr>
                <w:rFonts w:cstheme="minorHAnsi"/>
                <w:sz w:val="18"/>
              </w:rPr>
              <w:t>recruitment</w:t>
            </w:r>
            <w:proofErr w:type="spellEnd"/>
            <w:r w:rsidRPr="00136D01">
              <w:rPr>
                <w:rFonts w:cstheme="minorHAnsi"/>
                <w:sz w:val="18"/>
              </w:rPr>
              <w:t xml:space="preserve"> portal</w:t>
            </w:r>
          </w:p>
        </w:tc>
        <w:tc>
          <w:tcPr>
            <w:tcW w:w="0" w:type="auto"/>
          </w:tcPr>
          <w:p w14:paraId="5619E72A" w14:textId="167CBB1C" w:rsidR="00DA418A" w:rsidRPr="008D504B" w:rsidRDefault="00DA418A" w:rsidP="00E14C56">
            <w:pPr>
              <w:jc w:val="both"/>
              <w:rPr>
                <w:rFonts w:cstheme="minorHAnsi"/>
                <w:i/>
                <w:sz w:val="18"/>
              </w:rPr>
            </w:pPr>
            <w:r w:rsidRPr="00136D01">
              <w:rPr>
                <w:rFonts w:cstheme="minorHAnsi"/>
                <w:sz w:val="18"/>
              </w:rPr>
              <w:t>E-</w:t>
            </w:r>
            <w:proofErr w:type="spellStart"/>
            <w:r w:rsidRPr="00136D01">
              <w:rPr>
                <w:rFonts w:cstheme="minorHAnsi"/>
                <w:sz w:val="18"/>
              </w:rPr>
              <w:t>recruitment</w:t>
            </w:r>
            <w:proofErr w:type="spellEnd"/>
            <w:r w:rsidRPr="00136D01">
              <w:rPr>
                <w:rFonts w:cstheme="minorHAnsi"/>
                <w:sz w:val="18"/>
              </w:rPr>
              <w:t xml:space="preserve"> portal </w:t>
            </w:r>
            <w:proofErr w:type="spellStart"/>
            <w:r w:rsidRPr="00136D01">
              <w:rPr>
                <w:rFonts w:cstheme="minorHAnsi"/>
                <w:sz w:val="18"/>
              </w:rPr>
              <w:t>has</w:t>
            </w:r>
            <w:proofErr w:type="spellEnd"/>
            <w:r w:rsidRPr="00136D01">
              <w:rPr>
                <w:rFonts w:cstheme="minorHAnsi"/>
                <w:sz w:val="18"/>
              </w:rPr>
              <w:t xml:space="preserve"> </w:t>
            </w:r>
            <w:proofErr w:type="spellStart"/>
            <w:r w:rsidRPr="00136D01">
              <w:rPr>
                <w:rFonts w:cstheme="minorHAnsi"/>
                <w:sz w:val="18"/>
              </w:rPr>
              <w:t>been</w:t>
            </w:r>
            <w:proofErr w:type="spellEnd"/>
            <w:r w:rsidRPr="00136D01">
              <w:rPr>
                <w:rFonts w:cstheme="minorHAnsi"/>
                <w:sz w:val="18"/>
              </w:rPr>
              <w:t xml:space="preserve"> </w:t>
            </w:r>
            <w:proofErr w:type="spellStart"/>
            <w:r w:rsidRPr="00136D01">
              <w:rPr>
                <w:rFonts w:cstheme="minorHAnsi"/>
                <w:sz w:val="18"/>
              </w:rPr>
              <w:t>prepared</w:t>
            </w:r>
            <w:proofErr w:type="spellEnd"/>
            <w:r w:rsidRPr="00136D01">
              <w:rPr>
                <w:rFonts w:cstheme="minorHAnsi"/>
                <w:sz w:val="18"/>
              </w:rPr>
              <w:t xml:space="preserve">, </w:t>
            </w:r>
            <w:proofErr w:type="spellStart"/>
            <w:r w:rsidRPr="00136D01">
              <w:rPr>
                <w:rFonts w:cstheme="minorHAnsi"/>
                <w:sz w:val="18"/>
              </w:rPr>
              <w:t>needed</w:t>
            </w:r>
            <w:proofErr w:type="spellEnd"/>
            <w:r w:rsidRPr="00136D01">
              <w:rPr>
                <w:rFonts w:cstheme="minorHAnsi"/>
                <w:sz w:val="18"/>
              </w:rPr>
              <w:t xml:space="preserve"> to be </w:t>
            </w:r>
            <w:proofErr w:type="spellStart"/>
            <w:r w:rsidRPr="00136D01">
              <w:rPr>
                <w:rFonts w:cstheme="minorHAnsi"/>
                <w:sz w:val="18"/>
              </w:rPr>
              <w:t>tested</w:t>
            </w:r>
            <w:proofErr w:type="spellEnd"/>
            <w:r w:rsidRPr="00136D01">
              <w:rPr>
                <w:rFonts w:cstheme="minorHAnsi"/>
                <w:sz w:val="18"/>
              </w:rPr>
              <w:t xml:space="preserve">, the </w:t>
            </w:r>
            <w:proofErr w:type="spellStart"/>
            <w:r w:rsidRPr="00136D01">
              <w:rPr>
                <w:rFonts w:cstheme="minorHAnsi"/>
                <w:sz w:val="18"/>
              </w:rPr>
              <w:t>proposal</w:t>
            </w:r>
            <w:proofErr w:type="spellEnd"/>
            <w:r w:rsidRPr="00136D01">
              <w:rPr>
                <w:rFonts w:cstheme="minorHAnsi"/>
                <w:sz w:val="18"/>
              </w:rPr>
              <w:t xml:space="preserve"> of the </w:t>
            </w:r>
            <w:proofErr w:type="spellStart"/>
            <w:r w:rsidRPr="00136D01">
              <w:rPr>
                <w:rFonts w:cstheme="minorHAnsi"/>
                <w:sz w:val="18"/>
              </w:rPr>
              <w:t>score</w:t>
            </w:r>
            <w:proofErr w:type="spellEnd"/>
            <w:r w:rsidRPr="00136D01">
              <w:rPr>
                <w:rFonts w:cstheme="minorHAnsi"/>
                <w:sz w:val="18"/>
              </w:rPr>
              <w:t xml:space="preserve"> - </w:t>
            </w:r>
            <w:proofErr w:type="spellStart"/>
            <w:r w:rsidRPr="00136D01">
              <w:rPr>
                <w:rFonts w:cstheme="minorHAnsi"/>
                <w:sz w:val="18"/>
              </w:rPr>
              <w:t>based</w:t>
            </w:r>
            <w:proofErr w:type="spellEnd"/>
            <w:r w:rsidRPr="00136D01">
              <w:rPr>
                <w:rFonts w:cstheme="minorHAnsi"/>
                <w:sz w:val="18"/>
              </w:rPr>
              <w:t xml:space="preserve"> </w:t>
            </w:r>
            <w:proofErr w:type="spellStart"/>
            <w:r w:rsidRPr="00136D01">
              <w:rPr>
                <w:rFonts w:cstheme="minorHAnsi"/>
                <w:sz w:val="18"/>
              </w:rPr>
              <w:t>quantitive</w:t>
            </w:r>
            <w:proofErr w:type="spellEnd"/>
            <w:r w:rsidRPr="00136D01">
              <w:rPr>
                <w:rFonts w:cstheme="minorHAnsi"/>
                <w:sz w:val="18"/>
              </w:rPr>
              <w:t xml:space="preserve"> </w:t>
            </w:r>
            <w:proofErr w:type="spellStart"/>
            <w:r w:rsidRPr="00136D01">
              <w:rPr>
                <w:rFonts w:cstheme="minorHAnsi"/>
                <w:sz w:val="18"/>
              </w:rPr>
              <w:t>criteria</w:t>
            </w:r>
            <w:proofErr w:type="spellEnd"/>
            <w:r w:rsidRPr="00136D01">
              <w:rPr>
                <w:rFonts w:cstheme="minorHAnsi"/>
                <w:sz w:val="18"/>
              </w:rPr>
              <w:t xml:space="preserve"> of </w:t>
            </w:r>
            <w:proofErr w:type="spellStart"/>
            <w:r w:rsidRPr="00136D01">
              <w:rPr>
                <w:rFonts w:cstheme="minorHAnsi"/>
                <w:sz w:val="18"/>
              </w:rPr>
              <w:t>recruitment</w:t>
            </w:r>
            <w:proofErr w:type="spellEnd"/>
            <w:r w:rsidRPr="00136D01">
              <w:rPr>
                <w:rFonts w:cstheme="minorHAnsi"/>
                <w:sz w:val="18"/>
              </w:rPr>
              <w:t xml:space="preserve"> </w:t>
            </w:r>
            <w:proofErr w:type="spellStart"/>
            <w:r w:rsidRPr="00136D01">
              <w:rPr>
                <w:rFonts w:cstheme="minorHAnsi"/>
                <w:sz w:val="18"/>
              </w:rPr>
              <w:t>will</w:t>
            </w:r>
            <w:proofErr w:type="spellEnd"/>
            <w:r w:rsidRPr="00136D01">
              <w:rPr>
                <w:rFonts w:cstheme="minorHAnsi"/>
                <w:sz w:val="18"/>
              </w:rPr>
              <w:t xml:space="preserve"> be </w:t>
            </w:r>
            <w:proofErr w:type="spellStart"/>
            <w:r w:rsidRPr="00136D01">
              <w:rPr>
                <w:rFonts w:cstheme="minorHAnsi"/>
                <w:sz w:val="18"/>
              </w:rPr>
              <w:t>consulted</w:t>
            </w:r>
            <w:proofErr w:type="spellEnd"/>
            <w:r w:rsidRPr="00136D01">
              <w:rPr>
                <w:rFonts w:cstheme="minorHAnsi"/>
                <w:sz w:val="18"/>
              </w:rPr>
              <w:t xml:space="preserve">, </w:t>
            </w:r>
            <w:proofErr w:type="spellStart"/>
            <w:r w:rsidRPr="00136D01">
              <w:rPr>
                <w:rFonts w:cstheme="minorHAnsi"/>
                <w:sz w:val="18"/>
              </w:rPr>
              <w:t>due</w:t>
            </w:r>
            <w:proofErr w:type="spellEnd"/>
            <w:r w:rsidRPr="00136D01">
              <w:rPr>
                <w:rFonts w:cstheme="minorHAnsi"/>
                <w:sz w:val="18"/>
              </w:rPr>
              <w:t xml:space="preserve"> to </w:t>
            </w:r>
            <w:proofErr w:type="spellStart"/>
            <w:r w:rsidRPr="00136D01">
              <w:rPr>
                <w:rFonts w:cstheme="minorHAnsi"/>
                <w:sz w:val="18"/>
              </w:rPr>
              <w:t>organisational</w:t>
            </w:r>
            <w:proofErr w:type="spellEnd"/>
            <w:r w:rsidRPr="00136D01">
              <w:rPr>
                <w:rFonts w:cstheme="minorHAnsi"/>
                <w:sz w:val="18"/>
              </w:rPr>
              <w:t xml:space="preserve"> </w:t>
            </w:r>
            <w:proofErr w:type="spellStart"/>
            <w:r w:rsidRPr="00136D01">
              <w:rPr>
                <w:rFonts w:cstheme="minorHAnsi"/>
                <w:sz w:val="18"/>
              </w:rPr>
              <w:t>changes</w:t>
            </w:r>
            <w:proofErr w:type="spellEnd"/>
            <w:r w:rsidRPr="00136D01">
              <w:rPr>
                <w:rFonts w:cstheme="minorHAnsi"/>
                <w:sz w:val="18"/>
              </w:rPr>
              <w:t xml:space="preserve"> </w:t>
            </w:r>
            <w:proofErr w:type="spellStart"/>
            <w:r w:rsidRPr="00136D01">
              <w:rPr>
                <w:rFonts w:cstheme="minorHAnsi"/>
                <w:sz w:val="18"/>
              </w:rPr>
              <w:t>planned</w:t>
            </w:r>
            <w:proofErr w:type="spellEnd"/>
            <w:r w:rsidRPr="00136D01">
              <w:rPr>
                <w:rFonts w:cstheme="minorHAnsi"/>
                <w:sz w:val="18"/>
              </w:rPr>
              <w:t xml:space="preserve">  from </w:t>
            </w:r>
            <w:proofErr w:type="spellStart"/>
            <w:r w:rsidRPr="00136D01">
              <w:rPr>
                <w:rFonts w:cstheme="minorHAnsi"/>
                <w:sz w:val="18"/>
              </w:rPr>
              <w:t>October</w:t>
            </w:r>
            <w:proofErr w:type="spellEnd"/>
            <w:r w:rsidRPr="00136D01">
              <w:rPr>
                <w:rFonts w:cstheme="minorHAnsi"/>
                <w:sz w:val="18"/>
              </w:rPr>
              <w:t xml:space="preserve"> 2019 the </w:t>
            </w:r>
            <w:proofErr w:type="spellStart"/>
            <w:r w:rsidRPr="00136D01">
              <w:rPr>
                <w:rFonts w:cstheme="minorHAnsi"/>
                <w:sz w:val="18"/>
              </w:rPr>
              <w:t>tool</w:t>
            </w:r>
            <w:proofErr w:type="spellEnd"/>
            <w:r w:rsidRPr="00136D01">
              <w:rPr>
                <w:rFonts w:cstheme="minorHAnsi"/>
                <w:sz w:val="18"/>
              </w:rPr>
              <w:t xml:space="preserve"> </w:t>
            </w:r>
            <w:proofErr w:type="spellStart"/>
            <w:r w:rsidRPr="00136D01">
              <w:rPr>
                <w:rFonts w:cstheme="minorHAnsi"/>
                <w:sz w:val="18"/>
              </w:rPr>
              <w:t>will</w:t>
            </w:r>
            <w:proofErr w:type="spellEnd"/>
            <w:r w:rsidRPr="00136D01">
              <w:rPr>
                <w:rFonts w:cstheme="minorHAnsi"/>
                <w:sz w:val="18"/>
              </w:rPr>
              <w:t xml:space="preserve"> be </w:t>
            </w:r>
            <w:proofErr w:type="spellStart"/>
            <w:r w:rsidRPr="00136D01">
              <w:rPr>
                <w:rFonts w:cstheme="minorHAnsi"/>
                <w:sz w:val="18"/>
              </w:rPr>
              <w:t>implemented</w:t>
            </w:r>
            <w:proofErr w:type="spellEnd"/>
            <w:r w:rsidRPr="00136D01">
              <w:rPr>
                <w:rFonts w:cstheme="minorHAnsi"/>
                <w:sz w:val="18"/>
              </w:rPr>
              <w:t xml:space="preserve"> in the </w:t>
            </w:r>
            <w:proofErr w:type="spellStart"/>
            <w:r w:rsidRPr="00136D01">
              <w:rPr>
                <w:rFonts w:cstheme="minorHAnsi"/>
                <w:sz w:val="18"/>
              </w:rPr>
              <w:t>new</w:t>
            </w:r>
            <w:proofErr w:type="spellEnd"/>
            <w:r w:rsidRPr="00136D01">
              <w:rPr>
                <w:rFonts w:cstheme="minorHAnsi"/>
                <w:sz w:val="18"/>
              </w:rPr>
              <w:t xml:space="preserve"> </w:t>
            </w:r>
            <w:proofErr w:type="spellStart"/>
            <w:r w:rsidRPr="00136D01">
              <w:rPr>
                <w:rFonts w:cstheme="minorHAnsi"/>
                <w:sz w:val="18"/>
              </w:rPr>
              <w:t>organisational</w:t>
            </w:r>
            <w:proofErr w:type="spellEnd"/>
            <w:r w:rsidRPr="00136D01">
              <w:rPr>
                <w:rFonts w:cstheme="minorHAnsi"/>
                <w:sz w:val="18"/>
              </w:rPr>
              <w:t xml:space="preserve"> </w:t>
            </w:r>
            <w:proofErr w:type="spellStart"/>
            <w:r w:rsidRPr="00136D01">
              <w:rPr>
                <w:rFonts w:cstheme="minorHAnsi"/>
                <w:sz w:val="18"/>
              </w:rPr>
              <w:t>structure</w:t>
            </w:r>
            <w:proofErr w:type="spellEnd"/>
            <w:r w:rsidRPr="00136D01">
              <w:rPr>
                <w:rFonts w:cstheme="minorHAnsi"/>
                <w:sz w:val="18"/>
              </w:rPr>
              <w:t>.</w:t>
            </w:r>
          </w:p>
        </w:tc>
        <w:tc>
          <w:tcPr>
            <w:tcW w:w="0" w:type="auto"/>
          </w:tcPr>
          <w:p w14:paraId="0666176B" w14:textId="2A9DDBF5" w:rsidR="00DA418A" w:rsidRPr="00A61F0C" w:rsidRDefault="00DA418A" w:rsidP="008D504B">
            <w:pPr>
              <w:jc w:val="both"/>
              <w:rPr>
                <w:rFonts w:cstheme="minorHAnsi"/>
                <w:sz w:val="18"/>
              </w:rPr>
            </w:pPr>
            <w:r>
              <w:rPr>
                <w:rFonts w:cstheme="minorHAnsi"/>
                <w:sz w:val="18"/>
              </w:rPr>
              <w:t xml:space="preserve">In </w:t>
            </w:r>
            <w:proofErr w:type="spellStart"/>
            <w:r>
              <w:rPr>
                <w:rFonts w:cstheme="minorHAnsi"/>
                <w:sz w:val="18"/>
              </w:rPr>
              <w:t>progress</w:t>
            </w:r>
            <w:proofErr w:type="spellEnd"/>
          </w:p>
        </w:tc>
      </w:tr>
      <w:tr w:rsidR="00A61F0C" w:rsidRPr="008D504B" w14:paraId="4A469DCC" w14:textId="77777777" w:rsidTr="00A61F0C">
        <w:trPr>
          <w:trHeight w:val="1871"/>
        </w:trPr>
        <w:tc>
          <w:tcPr>
            <w:tcW w:w="0" w:type="auto"/>
            <w:vMerge/>
            <w:vAlign w:val="center"/>
          </w:tcPr>
          <w:p w14:paraId="66C967DC" w14:textId="77777777" w:rsidR="00DA418A" w:rsidRDefault="00DA418A" w:rsidP="00731833">
            <w:pPr>
              <w:jc w:val="center"/>
              <w:rPr>
                <w:rFonts w:cstheme="minorHAnsi"/>
                <w:sz w:val="18"/>
                <w:szCs w:val="18"/>
              </w:rPr>
            </w:pPr>
          </w:p>
        </w:tc>
        <w:tc>
          <w:tcPr>
            <w:tcW w:w="0" w:type="auto"/>
            <w:vMerge/>
          </w:tcPr>
          <w:p w14:paraId="57A258A2" w14:textId="77777777" w:rsidR="00DA418A" w:rsidRPr="008D504B" w:rsidRDefault="00DA418A" w:rsidP="00DE5173">
            <w:pPr>
              <w:rPr>
                <w:rFonts w:cstheme="minorHAnsi"/>
                <w:sz w:val="18"/>
                <w:szCs w:val="18"/>
              </w:rPr>
            </w:pPr>
          </w:p>
        </w:tc>
        <w:tc>
          <w:tcPr>
            <w:tcW w:w="0" w:type="auto"/>
            <w:vMerge/>
            <w:tcMar>
              <w:top w:w="80" w:type="dxa"/>
              <w:left w:w="80" w:type="dxa"/>
              <w:bottom w:w="80" w:type="dxa"/>
              <w:right w:w="80" w:type="dxa"/>
            </w:tcMar>
          </w:tcPr>
          <w:p w14:paraId="0A2F2668" w14:textId="77777777" w:rsidR="00DA418A" w:rsidRPr="008D504B" w:rsidRDefault="00DA418A" w:rsidP="00DE5173">
            <w:pPr>
              <w:rPr>
                <w:rFonts w:cstheme="minorHAnsi"/>
                <w:sz w:val="18"/>
                <w:szCs w:val="18"/>
              </w:rPr>
            </w:pPr>
          </w:p>
        </w:tc>
        <w:tc>
          <w:tcPr>
            <w:tcW w:w="0" w:type="auto"/>
            <w:vMerge/>
            <w:tcMar>
              <w:top w:w="80" w:type="dxa"/>
              <w:left w:w="80" w:type="dxa"/>
              <w:bottom w:w="80" w:type="dxa"/>
              <w:right w:w="80" w:type="dxa"/>
            </w:tcMar>
          </w:tcPr>
          <w:p w14:paraId="4DE1184E" w14:textId="77777777" w:rsidR="00DA418A" w:rsidRPr="008D504B" w:rsidRDefault="00DA418A" w:rsidP="00DE5173">
            <w:pPr>
              <w:rPr>
                <w:rFonts w:cstheme="minorHAnsi"/>
                <w:sz w:val="18"/>
              </w:rPr>
            </w:pPr>
          </w:p>
        </w:tc>
        <w:tc>
          <w:tcPr>
            <w:tcW w:w="0" w:type="auto"/>
            <w:vMerge/>
          </w:tcPr>
          <w:p w14:paraId="4F6E4ED6" w14:textId="77777777" w:rsidR="00DA418A" w:rsidRPr="008D504B" w:rsidRDefault="00DA418A" w:rsidP="00DE5173">
            <w:pPr>
              <w:jc w:val="center"/>
              <w:rPr>
                <w:rFonts w:cstheme="minorHAnsi"/>
                <w:sz w:val="18"/>
              </w:rPr>
            </w:pPr>
          </w:p>
        </w:tc>
        <w:tc>
          <w:tcPr>
            <w:tcW w:w="0" w:type="auto"/>
            <w:vMerge/>
          </w:tcPr>
          <w:p w14:paraId="55D3542A" w14:textId="77777777" w:rsidR="00DA418A" w:rsidRPr="008D504B" w:rsidRDefault="00DA418A" w:rsidP="00DE5173">
            <w:pPr>
              <w:rPr>
                <w:rFonts w:cstheme="minorHAnsi"/>
                <w:sz w:val="18"/>
              </w:rPr>
            </w:pPr>
          </w:p>
        </w:tc>
        <w:tc>
          <w:tcPr>
            <w:tcW w:w="0" w:type="auto"/>
          </w:tcPr>
          <w:p w14:paraId="2750A2BB" w14:textId="6AC59E8D" w:rsidR="00DA418A" w:rsidRPr="00AB70B4" w:rsidRDefault="00DA418A" w:rsidP="00866AAD">
            <w:pPr>
              <w:jc w:val="both"/>
              <w:rPr>
                <w:rFonts w:cstheme="minorHAnsi"/>
                <w:sz w:val="18"/>
                <w:szCs w:val="18"/>
                <w:lang w:val="en-US"/>
              </w:rPr>
            </w:pPr>
            <w:r>
              <w:rPr>
                <w:rFonts w:cs="Calibri"/>
                <w:i/>
                <w:color w:val="0070C0"/>
                <w:sz w:val="18"/>
                <w:szCs w:val="18"/>
                <w:lang w:val="en-US"/>
              </w:rPr>
              <w:t>The roll-out</w:t>
            </w:r>
            <w:r w:rsidRPr="00AB70B4">
              <w:rPr>
                <w:rFonts w:cs="Calibri"/>
                <w:i/>
                <w:color w:val="0070C0"/>
                <w:sz w:val="18"/>
                <w:szCs w:val="18"/>
                <w:lang w:val="en-US"/>
              </w:rPr>
              <w:t xml:space="preserve"> of the portal was abandoned due to the introduction of new IT systems to support recruitment processes. A specialist employed in the Professional Competence Development Team participates in recruitment processes ensuring </w:t>
            </w:r>
            <w:proofErr w:type="spellStart"/>
            <w:r w:rsidRPr="00AB70B4">
              <w:rPr>
                <w:rFonts w:cs="Calibri"/>
                <w:i/>
                <w:color w:val="0070C0"/>
                <w:sz w:val="18"/>
                <w:szCs w:val="18"/>
                <w:lang w:val="en-US"/>
              </w:rPr>
              <w:t>standardisation</w:t>
            </w:r>
            <w:proofErr w:type="spellEnd"/>
            <w:r w:rsidRPr="00AB70B4">
              <w:rPr>
                <w:rFonts w:cs="Calibri"/>
                <w:i/>
                <w:color w:val="0070C0"/>
                <w:sz w:val="18"/>
                <w:szCs w:val="18"/>
                <w:lang w:val="en-US"/>
              </w:rPr>
              <w:t xml:space="preserve"> of processes in the area of teaching competences. Guidelines fo</w:t>
            </w:r>
            <w:r>
              <w:rPr>
                <w:rFonts w:cs="Calibri"/>
                <w:i/>
                <w:color w:val="0070C0"/>
                <w:sz w:val="18"/>
                <w:szCs w:val="18"/>
                <w:lang w:val="en-US"/>
              </w:rPr>
              <w:t>r Academic Staff Employment</w:t>
            </w:r>
            <w:r w:rsidRPr="00AB70B4">
              <w:rPr>
                <w:rFonts w:cs="Calibri"/>
                <w:i/>
                <w:color w:val="0070C0"/>
                <w:sz w:val="18"/>
                <w:szCs w:val="18"/>
                <w:lang w:val="en-US"/>
              </w:rPr>
              <w:t xml:space="preserve"> have been developed and implemented, detailing the requirements for hiring for positions in the various academic staff groups. Action Plan 2022-2027 envisages the </w:t>
            </w:r>
            <w:proofErr w:type="spellStart"/>
            <w:r w:rsidRPr="00AB70B4">
              <w:rPr>
                <w:rFonts w:cs="Calibri"/>
                <w:i/>
                <w:color w:val="0070C0"/>
                <w:sz w:val="18"/>
                <w:szCs w:val="18"/>
                <w:lang w:val="en-US"/>
              </w:rPr>
              <w:t>standardisation</w:t>
            </w:r>
            <w:proofErr w:type="spellEnd"/>
            <w:r w:rsidRPr="00AB70B4">
              <w:rPr>
                <w:rFonts w:cs="Calibri"/>
                <w:i/>
                <w:color w:val="0070C0"/>
                <w:sz w:val="18"/>
                <w:szCs w:val="18"/>
                <w:lang w:val="en-US"/>
              </w:rPr>
              <w:t xml:space="preserve"> of the work of recruitment committees.</w:t>
            </w:r>
          </w:p>
        </w:tc>
        <w:tc>
          <w:tcPr>
            <w:tcW w:w="0" w:type="auto"/>
          </w:tcPr>
          <w:p w14:paraId="5B7FA0BF" w14:textId="44849471" w:rsidR="00DA418A" w:rsidRDefault="00DA418A" w:rsidP="008D504B">
            <w:pPr>
              <w:jc w:val="both"/>
              <w:rPr>
                <w:rFonts w:cstheme="minorHAnsi"/>
                <w:sz w:val="18"/>
              </w:rPr>
            </w:pPr>
            <w:proofErr w:type="spellStart"/>
            <w:r>
              <w:rPr>
                <w:rFonts w:cstheme="minorHAnsi"/>
                <w:i/>
                <w:color w:val="4472C4" w:themeColor="accent5"/>
                <w:sz w:val="18"/>
              </w:rPr>
              <w:t>completed</w:t>
            </w:r>
            <w:proofErr w:type="spellEnd"/>
          </w:p>
        </w:tc>
      </w:tr>
      <w:tr w:rsidR="00A61F0C" w:rsidRPr="008D504B" w14:paraId="369D58DD" w14:textId="159D1C98" w:rsidTr="00A61F0C">
        <w:trPr>
          <w:trHeight w:val="1556"/>
        </w:trPr>
        <w:tc>
          <w:tcPr>
            <w:tcW w:w="0" w:type="auto"/>
            <w:vMerge w:val="restart"/>
            <w:vAlign w:val="center"/>
          </w:tcPr>
          <w:p w14:paraId="0FFF3AE7" w14:textId="3301BF31" w:rsidR="00DA418A" w:rsidRPr="008D504B" w:rsidRDefault="00DA418A" w:rsidP="00731833">
            <w:pPr>
              <w:jc w:val="center"/>
              <w:rPr>
                <w:rFonts w:cstheme="minorHAnsi"/>
                <w:sz w:val="18"/>
                <w:szCs w:val="18"/>
              </w:rPr>
            </w:pPr>
            <w:r>
              <w:rPr>
                <w:rFonts w:cstheme="minorHAnsi"/>
                <w:sz w:val="18"/>
                <w:szCs w:val="18"/>
              </w:rPr>
              <w:t>A2</w:t>
            </w:r>
          </w:p>
        </w:tc>
        <w:tc>
          <w:tcPr>
            <w:tcW w:w="0" w:type="auto"/>
            <w:vMerge w:val="restart"/>
          </w:tcPr>
          <w:p w14:paraId="0496AF43" w14:textId="1CAB02E0" w:rsidR="00DA418A" w:rsidRPr="00DA418A" w:rsidRDefault="00DA418A" w:rsidP="00DA418A">
            <w:pPr>
              <w:rPr>
                <w:rFonts w:cstheme="minorHAnsi"/>
                <w:sz w:val="18"/>
                <w:szCs w:val="18"/>
              </w:rPr>
            </w:pPr>
            <w:r w:rsidRPr="00DA418A">
              <w:rPr>
                <w:rFonts w:cstheme="minorHAnsi"/>
                <w:sz w:val="18"/>
                <w:szCs w:val="18"/>
              </w:rPr>
              <w:t xml:space="preserve">12. </w:t>
            </w:r>
            <w:proofErr w:type="spellStart"/>
            <w:r w:rsidRPr="00DA418A">
              <w:rPr>
                <w:rFonts w:cstheme="minorHAnsi"/>
                <w:sz w:val="18"/>
                <w:szCs w:val="18"/>
              </w:rPr>
              <w:t>Recruitment</w:t>
            </w:r>
            <w:proofErr w:type="spellEnd"/>
          </w:p>
          <w:p w14:paraId="23CE57F0" w14:textId="5434F90C" w:rsidR="00DA418A" w:rsidRPr="00DA418A" w:rsidRDefault="00DA418A" w:rsidP="00DA418A">
            <w:pPr>
              <w:rPr>
                <w:rFonts w:cstheme="minorHAnsi"/>
                <w:sz w:val="18"/>
                <w:szCs w:val="18"/>
              </w:rPr>
            </w:pPr>
            <w:r w:rsidRPr="00DA418A">
              <w:rPr>
                <w:rFonts w:cstheme="minorHAnsi"/>
                <w:sz w:val="18"/>
                <w:szCs w:val="18"/>
              </w:rPr>
              <w:t xml:space="preserve">15. </w:t>
            </w:r>
            <w:proofErr w:type="spellStart"/>
            <w:r w:rsidRPr="00DA418A">
              <w:rPr>
                <w:rFonts w:cstheme="minorHAnsi"/>
                <w:sz w:val="18"/>
                <w:szCs w:val="18"/>
              </w:rPr>
              <w:t>Transparency</w:t>
            </w:r>
            <w:proofErr w:type="spellEnd"/>
            <w:r w:rsidRPr="00DA418A">
              <w:rPr>
                <w:rFonts w:cstheme="minorHAnsi"/>
                <w:sz w:val="18"/>
                <w:szCs w:val="18"/>
              </w:rPr>
              <w:t xml:space="preserve"> </w:t>
            </w:r>
          </w:p>
          <w:p w14:paraId="3E104750" w14:textId="77777777" w:rsidR="00DA418A" w:rsidRPr="00DA418A" w:rsidRDefault="00DA418A" w:rsidP="00DA418A">
            <w:pPr>
              <w:rPr>
                <w:rFonts w:cstheme="minorHAnsi"/>
                <w:sz w:val="18"/>
                <w:szCs w:val="18"/>
              </w:rPr>
            </w:pPr>
            <w:r w:rsidRPr="00DA418A">
              <w:rPr>
                <w:rFonts w:cstheme="minorHAnsi"/>
                <w:sz w:val="18"/>
                <w:szCs w:val="18"/>
              </w:rPr>
              <w:t xml:space="preserve">25. </w:t>
            </w:r>
            <w:proofErr w:type="spellStart"/>
            <w:r w:rsidRPr="00DA418A">
              <w:rPr>
                <w:rFonts w:cstheme="minorHAnsi"/>
                <w:sz w:val="18"/>
                <w:szCs w:val="18"/>
              </w:rPr>
              <w:t>Stability</w:t>
            </w:r>
            <w:proofErr w:type="spellEnd"/>
            <w:r w:rsidRPr="00DA418A">
              <w:rPr>
                <w:rFonts w:cstheme="minorHAnsi"/>
                <w:sz w:val="18"/>
                <w:szCs w:val="18"/>
              </w:rPr>
              <w:t xml:space="preserve"> and</w:t>
            </w:r>
          </w:p>
          <w:p w14:paraId="7F9CCED0" w14:textId="118C9996" w:rsidR="00DA418A" w:rsidRPr="008D504B" w:rsidRDefault="00DA418A" w:rsidP="00DA418A">
            <w:pPr>
              <w:rPr>
                <w:rFonts w:cstheme="minorHAnsi"/>
                <w:sz w:val="18"/>
                <w:szCs w:val="18"/>
              </w:rPr>
            </w:pPr>
            <w:proofErr w:type="spellStart"/>
            <w:r w:rsidRPr="00DA418A">
              <w:rPr>
                <w:rFonts w:cstheme="minorHAnsi"/>
                <w:sz w:val="18"/>
                <w:szCs w:val="18"/>
              </w:rPr>
              <w:t>permanence</w:t>
            </w:r>
            <w:proofErr w:type="spellEnd"/>
            <w:r w:rsidRPr="00DA418A">
              <w:rPr>
                <w:rFonts w:cstheme="minorHAnsi"/>
                <w:sz w:val="18"/>
                <w:szCs w:val="18"/>
              </w:rPr>
              <w:t xml:space="preserve"> of </w:t>
            </w:r>
            <w:proofErr w:type="spellStart"/>
            <w:r w:rsidRPr="00DA418A">
              <w:rPr>
                <w:rFonts w:cstheme="minorHAnsi"/>
                <w:sz w:val="18"/>
                <w:szCs w:val="18"/>
              </w:rPr>
              <w:t>employment</w:t>
            </w:r>
            <w:proofErr w:type="spellEnd"/>
          </w:p>
        </w:tc>
        <w:tc>
          <w:tcPr>
            <w:tcW w:w="0" w:type="auto"/>
            <w:vMerge w:val="restart"/>
            <w:tcMar>
              <w:top w:w="80" w:type="dxa"/>
              <w:left w:w="80" w:type="dxa"/>
              <w:bottom w:w="80" w:type="dxa"/>
              <w:right w:w="80" w:type="dxa"/>
            </w:tcMar>
          </w:tcPr>
          <w:p w14:paraId="3DB70DE7" w14:textId="5709DD05" w:rsidR="00DA418A" w:rsidRPr="008D504B" w:rsidRDefault="00DA418A" w:rsidP="00DA418A">
            <w:pPr>
              <w:rPr>
                <w:rFonts w:cstheme="minorHAnsi"/>
                <w:sz w:val="18"/>
                <w:szCs w:val="18"/>
              </w:rPr>
            </w:pPr>
            <w:proofErr w:type="spellStart"/>
            <w:r w:rsidRPr="00DA418A">
              <w:rPr>
                <w:rFonts w:cstheme="minorHAnsi"/>
                <w:sz w:val="18"/>
                <w:szCs w:val="18"/>
              </w:rPr>
              <w:t>Translation</w:t>
            </w:r>
            <w:proofErr w:type="spellEnd"/>
            <w:r w:rsidRPr="00DA418A">
              <w:rPr>
                <w:rFonts w:cstheme="minorHAnsi"/>
                <w:sz w:val="18"/>
                <w:szCs w:val="18"/>
              </w:rPr>
              <w:t xml:space="preserve"> of the PUEB </w:t>
            </w:r>
            <w:proofErr w:type="spellStart"/>
            <w:r w:rsidRPr="00DA418A">
              <w:rPr>
                <w:rFonts w:cstheme="minorHAnsi"/>
                <w:sz w:val="18"/>
                <w:szCs w:val="18"/>
              </w:rPr>
              <w:t>ordinances</w:t>
            </w:r>
            <w:proofErr w:type="spellEnd"/>
            <w:r w:rsidRPr="00DA418A">
              <w:rPr>
                <w:rFonts w:cstheme="minorHAnsi"/>
                <w:sz w:val="18"/>
                <w:szCs w:val="18"/>
              </w:rPr>
              <w:t xml:space="preserve"> and </w:t>
            </w:r>
            <w:proofErr w:type="spellStart"/>
            <w:r w:rsidRPr="00DA418A">
              <w:rPr>
                <w:rFonts w:cstheme="minorHAnsi"/>
                <w:sz w:val="18"/>
                <w:szCs w:val="18"/>
              </w:rPr>
              <w:t>resolutions</w:t>
            </w:r>
            <w:proofErr w:type="spellEnd"/>
            <w:r w:rsidRPr="00DA418A">
              <w:rPr>
                <w:rFonts w:cstheme="minorHAnsi"/>
                <w:sz w:val="18"/>
                <w:szCs w:val="18"/>
              </w:rPr>
              <w:t xml:space="preserve"> </w:t>
            </w:r>
            <w:proofErr w:type="spellStart"/>
            <w:r w:rsidRPr="00DA418A">
              <w:rPr>
                <w:rFonts w:cstheme="minorHAnsi"/>
                <w:sz w:val="18"/>
                <w:szCs w:val="18"/>
              </w:rPr>
              <w:t>related</w:t>
            </w:r>
            <w:proofErr w:type="spellEnd"/>
            <w:r w:rsidRPr="00DA418A">
              <w:rPr>
                <w:rFonts w:cstheme="minorHAnsi"/>
                <w:sz w:val="18"/>
                <w:szCs w:val="18"/>
              </w:rPr>
              <w:t xml:space="preserve"> to </w:t>
            </w:r>
            <w:proofErr w:type="spellStart"/>
            <w:r w:rsidRPr="00DA418A">
              <w:rPr>
                <w:rFonts w:cstheme="minorHAnsi"/>
                <w:sz w:val="18"/>
                <w:szCs w:val="18"/>
              </w:rPr>
              <w:t>recruitment</w:t>
            </w:r>
            <w:proofErr w:type="spellEnd"/>
            <w:r w:rsidRPr="00DA418A">
              <w:rPr>
                <w:rFonts w:cstheme="minorHAnsi"/>
                <w:sz w:val="18"/>
                <w:szCs w:val="18"/>
              </w:rPr>
              <w:t xml:space="preserve"> </w:t>
            </w:r>
            <w:proofErr w:type="spellStart"/>
            <w:r w:rsidRPr="00DA418A">
              <w:rPr>
                <w:rFonts w:cstheme="minorHAnsi"/>
                <w:sz w:val="18"/>
                <w:szCs w:val="18"/>
              </w:rPr>
              <w:t>into</w:t>
            </w:r>
            <w:proofErr w:type="spellEnd"/>
            <w:r>
              <w:rPr>
                <w:rFonts w:cstheme="minorHAnsi"/>
                <w:sz w:val="18"/>
                <w:szCs w:val="18"/>
              </w:rPr>
              <w:t xml:space="preserve"> </w:t>
            </w:r>
            <w:r w:rsidRPr="00DA418A">
              <w:rPr>
                <w:rFonts w:cstheme="minorHAnsi"/>
                <w:sz w:val="18"/>
                <w:szCs w:val="18"/>
              </w:rPr>
              <w:t xml:space="preserve">English and </w:t>
            </w:r>
            <w:proofErr w:type="spellStart"/>
            <w:r w:rsidRPr="00DA418A">
              <w:rPr>
                <w:rFonts w:cstheme="minorHAnsi"/>
                <w:sz w:val="18"/>
                <w:szCs w:val="18"/>
              </w:rPr>
              <w:t>publication</w:t>
            </w:r>
            <w:proofErr w:type="spellEnd"/>
            <w:r w:rsidRPr="00DA418A">
              <w:rPr>
                <w:rFonts w:cstheme="minorHAnsi"/>
                <w:sz w:val="18"/>
                <w:szCs w:val="18"/>
              </w:rPr>
              <w:t xml:space="preserve"> of the English-</w:t>
            </w:r>
            <w:proofErr w:type="spellStart"/>
            <w:r w:rsidRPr="00DA418A">
              <w:rPr>
                <w:rFonts w:cstheme="minorHAnsi"/>
                <w:sz w:val="18"/>
                <w:szCs w:val="18"/>
              </w:rPr>
              <w:t>language</w:t>
            </w:r>
            <w:proofErr w:type="spellEnd"/>
            <w:r w:rsidRPr="00DA418A">
              <w:rPr>
                <w:rFonts w:cstheme="minorHAnsi"/>
                <w:sz w:val="18"/>
                <w:szCs w:val="18"/>
              </w:rPr>
              <w:t xml:space="preserve"> version on the University</w:t>
            </w:r>
            <w:r>
              <w:rPr>
                <w:rFonts w:cstheme="minorHAnsi"/>
                <w:sz w:val="18"/>
                <w:szCs w:val="18"/>
              </w:rPr>
              <w:t xml:space="preserve"> </w:t>
            </w:r>
            <w:proofErr w:type="spellStart"/>
            <w:r w:rsidRPr="00DA418A">
              <w:rPr>
                <w:rFonts w:cstheme="minorHAnsi"/>
                <w:sz w:val="18"/>
                <w:szCs w:val="18"/>
              </w:rPr>
              <w:t>website</w:t>
            </w:r>
            <w:proofErr w:type="spellEnd"/>
            <w:r w:rsidRPr="00DA418A">
              <w:rPr>
                <w:rFonts w:cstheme="minorHAnsi"/>
                <w:sz w:val="18"/>
                <w:szCs w:val="18"/>
              </w:rPr>
              <w:t xml:space="preserve"> and on the e-Rekrutacja portal.</w:t>
            </w:r>
          </w:p>
        </w:tc>
        <w:tc>
          <w:tcPr>
            <w:tcW w:w="0" w:type="auto"/>
            <w:vMerge w:val="restart"/>
            <w:tcMar>
              <w:top w:w="80" w:type="dxa"/>
              <w:left w:w="80" w:type="dxa"/>
              <w:bottom w:w="80" w:type="dxa"/>
              <w:right w:w="80" w:type="dxa"/>
            </w:tcMar>
          </w:tcPr>
          <w:p w14:paraId="307E191B" w14:textId="77777777" w:rsidR="00DA418A" w:rsidRPr="00DA418A" w:rsidRDefault="00DA418A" w:rsidP="00DA418A">
            <w:pPr>
              <w:rPr>
                <w:rFonts w:cstheme="minorHAnsi"/>
                <w:sz w:val="18"/>
              </w:rPr>
            </w:pPr>
            <w:r w:rsidRPr="00DA418A">
              <w:rPr>
                <w:rFonts w:cstheme="minorHAnsi"/>
                <w:sz w:val="18"/>
              </w:rPr>
              <w:t xml:space="preserve">HR </w:t>
            </w:r>
            <w:proofErr w:type="spellStart"/>
            <w:r w:rsidRPr="00DA418A">
              <w:rPr>
                <w:rFonts w:cstheme="minorHAnsi"/>
                <w:sz w:val="18"/>
              </w:rPr>
              <w:t>Division</w:t>
            </w:r>
            <w:proofErr w:type="spellEnd"/>
            <w:r w:rsidRPr="00DA418A">
              <w:rPr>
                <w:rFonts w:cstheme="minorHAnsi"/>
                <w:sz w:val="18"/>
              </w:rPr>
              <w:t>,</w:t>
            </w:r>
          </w:p>
          <w:p w14:paraId="7095FA45" w14:textId="77777777" w:rsidR="00DA418A" w:rsidRPr="00DA418A" w:rsidRDefault="00DA418A" w:rsidP="00DA418A">
            <w:pPr>
              <w:rPr>
                <w:rFonts w:cstheme="minorHAnsi"/>
                <w:sz w:val="18"/>
              </w:rPr>
            </w:pPr>
            <w:r w:rsidRPr="00DA418A">
              <w:rPr>
                <w:rFonts w:cstheme="minorHAnsi"/>
                <w:sz w:val="18"/>
              </w:rPr>
              <w:t>Marketing</w:t>
            </w:r>
          </w:p>
          <w:p w14:paraId="329D3900" w14:textId="44AF24A0" w:rsidR="00DA418A" w:rsidRPr="008D504B" w:rsidRDefault="00DA418A" w:rsidP="00DA418A">
            <w:pPr>
              <w:rPr>
                <w:rFonts w:cstheme="minorHAnsi"/>
                <w:sz w:val="18"/>
              </w:rPr>
            </w:pPr>
            <w:proofErr w:type="spellStart"/>
            <w:r w:rsidRPr="00DA418A">
              <w:rPr>
                <w:rFonts w:cstheme="minorHAnsi"/>
                <w:sz w:val="18"/>
              </w:rPr>
              <w:t>Division</w:t>
            </w:r>
            <w:proofErr w:type="spellEnd"/>
          </w:p>
        </w:tc>
        <w:tc>
          <w:tcPr>
            <w:tcW w:w="0" w:type="auto"/>
            <w:vMerge w:val="restart"/>
          </w:tcPr>
          <w:p w14:paraId="54A085EC" w14:textId="7415CB53" w:rsidR="00DA418A" w:rsidRPr="008D504B" w:rsidRDefault="00DA418A" w:rsidP="00DE5173">
            <w:pPr>
              <w:jc w:val="center"/>
              <w:rPr>
                <w:rFonts w:cstheme="minorHAnsi"/>
                <w:sz w:val="18"/>
              </w:rPr>
            </w:pPr>
            <w:r w:rsidRPr="00DA418A">
              <w:rPr>
                <w:rFonts w:cstheme="minorHAnsi"/>
                <w:sz w:val="18"/>
              </w:rPr>
              <w:t xml:space="preserve">I </w:t>
            </w:r>
            <w:proofErr w:type="spellStart"/>
            <w:r w:rsidRPr="00DA418A">
              <w:rPr>
                <w:rFonts w:cstheme="minorHAnsi"/>
                <w:sz w:val="18"/>
              </w:rPr>
              <w:t>quarter</w:t>
            </w:r>
            <w:proofErr w:type="spellEnd"/>
            <w:r w:rsidRPr="00DA418A">
              <w:rPr>
                <w:rFonts w:cstheme="minorHAnsi"/>
                <w:sz w:val="18"/>
              </w:rPr>
              <w:t xml:space="preserve"> 2019</w:t>
            </w:r>
          </w:p>
        </w:tc>
        <w:tc>
          <w:tcPr>
            <w:tcW w:w="0" w:type="auto"/>
            <w:vMerge w:val="restart"/>
          </w:tcPr>
          <w:p w14:paraId="68F46292" w14:textId="77777777" w:rsidR="00DA418A" w:rsidRPr="00DA418A" w:rsidRDefault="00DA418A" w:rsidP="00DA418A">
            <w:pPr>
              <w:rPr>
                <w:rFonts w:cstheme="minorHAnsi"/>
                <w:sz w:val="18"/>
              </w:rPr>
            </w:pPr>
            <w:proofErr w:type="spellStart"/>
            <w:r w:rsidRPr="00DA418A">
              <w:rPr>
                <w:rFonts w:cstheme="minorHAnsi"/>
                <w:sz w:val="18"/>
              </w:rPr>
              <w:t>published</w:t>
            </w:r>
            <w:proofErr w:type="spellEnd"/>
            <w:r w:rsidRPr="00DA418A">
              <w:rPr>
                <w:rFonts w:cstheme="minorHAnsi"/>
                <w:sz w:val="18"/>
              </w:rPr>
              <w:t xml:space="preserve"> on the PUEB</w:t>
            </w:r>
          </w:p>
          <w:p w14:paraId="2D3E8F2B" w14:textId="02765F39" w:rsidR="00DA418A" w:rsidRPr="008D504B" w:rsidRDefault="00DA418A" w:rsidP="00DA418A">
            <w:pPr>
              <w:rPr>
                <w:rFonts w:cstheme="minorHAnsi"/>
                <w:sz w:val="18"/>
              </w:rPr>
            </w:pPr>
            <w:proofErr w:type="spellStart"/>
            <w:r w:rsidRPr="00DA418A">
              <w:rPr>
                <w:rFonts w:cstheme="minorHAnsi"/>
                <w:sz w:val="18"/>
              </w:rPr>
              <w:t>website</w:t>
            </w:r>
            <w:proofErr w:type="spellEnd"/>
          </w:p>
        </w:tc>
        <w:tc>
          <w:tcPr>
            <w:tcW w:w="0" w:type="auto"/>
          </w:tcPr>
          <w:p w14:paraId="3950003C" w14:textId="4BB56CAB" w:rsidR="00DA418A" w:rsidRPr="00DA418A" w:rsidRDefault="00DA418A" w:rsidP="00DA418A">
            <w:pPr>
              <w:jc w:val="both"/>
              <w:rPr>
                <w:rFonts w:cstheme="minorHAnsi"/>
                <w:sz w:val="18"/>
              </w:rPr>
            </w:pPr>
            <w:proofErr w:type="spellStart"/>
            <w:r w:rsidRPr="00DA418A">
              <w:rPr>
                <w:rFonts w:cstheme="minorHAnsi"/>
                <w:sz w:val="18"/>
              </w:rPr>
              <w:t>Translation</w:t>
            </w:r>
            <w:proofErr w:type="spellEnd"/>
            <w:r w:rsidRPr="00DA418A">
              <w:rPr>
                <w:rFonts w:cstheme="minorHAnsi"/>
                <w:sz w:val="18"/>
              </w:rPr>
              <w:t xml:space="preserve"> of the PUEB </w:t>
            </w:r>
            <w:proofErr w:type="spellStart"/>
            <w:r w:rsidRPr="00DA418A">
              <w:rPr>
                <w:rFonts w:cstheme="minorHAnsi"/>
                <w:sz w:val="18"/>
              </w:rPr>
              <w:t>ordinances</w:t>
            </w:r>
            <w:proofErr w:type="spellEnd"/>
            <w:r w:rsidRPr="00DA418A">
              <w:rPr>
                <w:rFonts w:cstheme="minorHAnsi"/>
                <w:sz w:val="18"/>
              </w:rPr>
              <w:t xml:space="preserve"> and </w:t>
            </w:r>
            <w:proofErr w:type="spellStart"/>
            <w:r w:rsidRPr="00DA418A">
              <w:rPr>
                <w:rFonts w:cstheme="minorHAnsi"/>
                <w:sz w:val="18"/>
              </w:rPr>
              <w:t>resolutions</w:t>
            </w:r>
            <w:proofErr w:type="spellEnd"/>
            <w:r w:rsidRPr="00DA418A">
              <w:rPr>
                <w:rFonts w:cstheme="minorHAnsi"/>
                <w:sz w:val="18"/>
              </w:rPr>
              <w:t xml:space="preserve"> </w:t>
            </w:r>
            <w:proofErr w:type="spellStart"/>
            <w:r w:rsidRPr="00DA418A">
              <w:rPr>
                <w:rFonts w:cstheme="minorHAnsi"/>
                <w:sz w:val="18"/>
              </w:rPr>
              <w:t>related</w:t>
            </w:r>
            <w:proofErr w:type="spellEnd"/>
            <w:r w:rsidRPr="00DA418A">
              <w:rPr>
                <w:rFonts w:cstheme="minorHAnsi"/>
                <w:sz w:val="18"/>
              </w:rPr>
              <w:t xml:space="preserve"> to </w:t>
            </w:r>
            <w:proofErr w:type="spellStart"/>
            <w:r w:rsidRPr="00DA418A">
              <w:rPr>
                <w:rFonts w:cstheme="minorHAnsi"/>
                <w:sz w:val="18"/>
              </w:rPr>
              <w:t>recruitment</w:t>
            </w:r>
            <w:proofErr w:type="spellEnd"/>
            <w:r>
              <w:rPr>
                <w:rFonts w:cstheme="minorHAnsi"/>
                <w:sz w:val="18"/>
              </w:rPr>
              <w:t xml:space="preserve"> </w:t>
            </w:r>
            <w:proofErr w:type="spellStart"/>
            <w:r w:rsidRPr="00DA418A">
              <w:rPr>
                <w:rFonts w:cstheme="minorHAnsi"/>
                <w:sz w:val="18"/>
              </w:rPr>
              <w:t>into</w:t>
            </w:r>
            <w:proofErr w:type="spellEnd"/>
            <w:r w:rsidRPr="00DA418A">
              <w:rPr>
                <w:rFonts w:cstheme="minorHAnsi"/>
                <w:sz w:val="18"/>
              </w:rPr>
              <w:t xml:space="preserve"> English </w:t>
            </w:r>
            <w:proofErr w:type="spellStart"/>
            <w:r w:rsidRPr="00DA418A">
              <w:rPr>
                <w:rFonts w:cstheme="minorHAnsi"/>
                <w:sz w:val="18"/>
              </w:rPr>
              <w:t>is</w:t>
            </w:r>
            <w:proofErr w:type="spellEnd"/>
            <w:r w:rsidRPr="00DA418A">
              <w:rPr>
                <w:rFonts w:cstheme="minorHAnsi"/>
                <w:sz w:val="18"/>
              </w:rPr>
              <w:t xml:space="preserve"> </w:t>
            </w:r>
            <w:proofErr w:type="spellStart"/>
            <w:r w:rsidRPr="00DA418A">
              <w:rPr>
                <w:rFonts w:cstheme="minorHAnsi"/>
                <w:sz w:val="18"/>
              </w:rPr>
              <w:t>published</w:t>
            </w:r>
            <w:proofErr w:type="spellEnd"/>
            <w:r w:rsidRPr="00DA418A">
              <w:rPr>
                <w:rFonts w:cstheme="minorHAnsi"/>
                <w:sz w:val="18"/>
              </w:rPr>
              <w:t xml:space="preserve"> on PUEB </w:t>
            </w:r>
            <w:proofErr w:type="spellStart"/>
            <w:r w:rsidRPr="00DA418A">
              <w:rPr>
                <w:rFonts w:cstheme="minorHAnsi"/>
                <w:sz w:val="18"/>
              </w:rPr>
              <w:t>website</w:t>
            </w:r>
            <w:proofErr w:type="spellEnd"/>
            <w:r w:rsidRPr="00DA418A">
              <w:rPr>
                <w:rFonts w:cstheme="minorHAnsi"/>
                <w:sz w:val="18"/>
              </w:rPr>
              <w:t xml:space="preserve">, link to the </w:t>
            </w:r>
            <w:proofErr w:type="spellStart"/>
            <w:r w:rsidRPr="00DA418A">
              <w:rPr>
                <w:rFonts w:cstheme="minorHAnsi"/>
                <w:sz w:val="18"/>
              </w:rPr>
              <w:t>ordinances</w:t>
            </w:r>
            <w:proofErr w:type="spellEnd"/>
            <w:r w:rsidRPr="00DA418A">
              <w:rPr>
                <w:rFonts w:cstheme="minorHAnsi"/>
                <w:sz w:val="18"/>
              </w:rPr>
              <w:t xml:space="preserve"> </w:t>
            </w:r>
            <w:proofErr w:type="spellStart"/>
            <w:r w:rsidRPr="00DA418A">
              <w:rPr>
                <w:rFonts w:cstheme="minorHAnsi"/>
                <w:sz w:val="18"/>
              </w:rPr>
              <w:t>will</w:t>
            </w:r>
            <w:proofErr w:type="spellEnd"/>
            <w:r w:rsidRPr="00DA418A">
              <w:rPr>
                <w:rFonts w:cstheme="minorHAnsi"/>
                <w:sz w:val="18"/>
              </w:rPr>
              <w:t xml:space="preserve"> be</w:t>
            </w:r>
            <w:r>
              <w:rPr>
                <w:rFonts w:cstheme="minorHAnsi"/>
                <w:sz w:val="18"/>
              </w:rPr>
              <w:t xml:space="preserve"> </w:t>
            </w:r>
            <w:proofErr w:type="spellStart"/>
            <w:r w:rsidRPr="00DA418A">
              <w:rPr>
                <w:rFonts w:cstheme="minorHAnsi"/>
                <w:sz w:val="18"/>
              </w:rPr>
              <w:t>added</w:t>
            </w:r>
            <w:proofErr w:type="spellEnd"/>
            <w:r w:rsidRPr="00DA418A">
              <w:rPr>
                <w:rFonts w:cstheme="minorHAnsi"/>
                <w:sz w:val="18"/>
              </w:rPr>
              <w:t xml:space="preserve"> on e- </w:t>
            </w:r>
            <w:proofErr w:type="spellStart"/>
            <w:r w:rsidRPr="00DA418A">
              <w:rPr>
                <w:rFonts w:cstheme="minorHAnsi"/>
                <w:sz w:val="18"/>
              </w:rPr>
              <w:t>recruitment</w:t>
            </w:r>
            <w:proofErr w:type="spellEnd"/>
            <w:r w:rsidRPr="00DA418A">
              <w:rPr>
                <w:rFonts w:cstheme="minorHAnsi"/>
                <w:sz w:val="18"/>
              </w:rPr>
              <w:t xml:space="preserve"> portal </w:t>
            </w:r>
            <w:proofErr w:type="spellStart"/>
            <w:r w:rsidRPr="00DA418A">
              <w:rPr>
                <w:rFonts w:cstheme="minorHAnsi"/>
                <w:sz w:val="18"/>
              </w:rPr>
              <w:t>once</w:t>
            </w:r>
            <w:proofErr w:type="spellEnd"/>
            <w:r w:rsidRPr="00DA418A">
              <w:rPr>
                <w:rFonts w:cstheme="minorHAnsi"/>
                <w:sz w:val="18"/>
              </w:rPr>
              <w:t xml:space="preserve"> the </w:t>
            </w:r>
            <w:proofErr w:type="spellStart"/>
            <w:r w:rsidRPr="00DA418A">
              <w:rPr>
                <w:rFonts w:cstheme="minorHAnsi"/>
                <w:sz w:val="18"/>
              </w:rPr>
              <w:t>tool</w:t>
            </w:r>
            <w:proofErr w:type="spellEnd"/>
            <w:r w:rsidRPr="00DA418A">
              <w:rPr>
                <w:rFonts w:cstheme="minorHAnsi"/>
                <w:sz w:val="18"/>
              </w:rPr>
              <w:t xml:space="preserve"> </w:t>
            </w:r>
            <w:proofErr w:type="spellStart"/>
            <w:r w:rsidRPr="00DA418A">
              <w:rPr>
                <w:rFonts w:cstheme="minorHAnsi"/>
                <w:sz w:val="18"/>
              </w:rPr>
              <w:t>is</w:t>
            </w:r>
            <w:proofErr w:type="spellEnd"/>
            <w:r w:rsidRPr="00DA418A">
              <w:rPr>
                <w:rFonts w:cstheme="minorHAnsi"/>
                <w:sz w:val="18"/>
              </w:rPr>
              <w:t xml:space="preserve"> </w:t>
            </w:r>
            <w:proofErr w:type="spellStart"/>
            <w:r w:rsidRPr="00DA418A">
              <w:rPr>
                <w:rFonts w:cstheme="minorHAnsi"/>
                <w:sz w:val="18"/>
              </w:rPr>
              <w:t>completed</w:t>
            </w:r>
            <w:proofErr w:type="spellEnd"/>
          </w:p>
          <w:p w14:paraId="247EFC2F" w14:textId="0A16AE8C" w:rsidR="00DA418A" w:rsidRPr="00E14C56" w:rsidRDefault="00DA418A" w:rsidP="00DA418A">
            <w:pPr>
              <w:jc w:val="both"/>
              <w:rPr>
                <w:rFonts w:cstheme="minorHAnsi"/>
                <w:sz w:val="18"/>
              </w:rPr>
            </w:pPr>
            <w:r w:rsidRPr="00DA418A">
              <w:rPr>
                <w:rFonts w:cstheme="minorHAnsi"/>
                <w:sz w:val="18"/>
              </w:rPr>
              <w:t>http://ue.poznan.pl/pl/uniwersytet,c13/certyfikaty-iakredytacje,c83/nagrody-i-wyroznienia,c9086/logo-hr-excellence-inresearch,a59675.html</w:t>
            </w:r>
          </w:p>
        </w:tc>
        <w:tc>
          <w:tcPr>
            <w:tcW w:w="0" w:type="auto"/>
          </w:tcPr>
          <w:p w14:paraId="0F72FC62" w14:textId="3B4A81DC" w:rsidR="00DA418A" w:rsidRDefault="00DA418A" w:rsidP="008D504B">
            <w:pPr>
              <w:jc w:val="both"/>
              <w:rPr>
                <w:rFonts w:cstheme="minorHAnsi"/>
                <w:sz w:val="18"/>
              </w:rPr>
            </w:pPr>
            <w:proofErr w:type="spellStart"/>
            <w:r>
              <w:rPr>
                <w:rFonts w:cstheme="minorHAnsi"/>
                <w:sz w:val="18"/>
              </w:rPr>
              <w:t>completed</w:t>
            </w:r>
            <w:proofErr w:type="spellEnd"/>
          </w:p>
          <w:p w14:paraId="475EB9F3" w14:textId="35F99596" w:rsidR="00DA418A" w:rsidRPr="008D504B" w:rsidRDefault="00DA418A" w:rsidP="008D504B">
            <w:pPr>
              <w:jc w:val="both"/>
              <w:rPr>
                <w:rFonts w:cstheme="minorHAnsi"/>
                <w:i/>
                <w:sz w:val="18"/>
              </w:rPr>
            </w:pPr>
          </w:p>
        </w:tc>
      </w:tr>
      <w:tr w:rsidR="00A61F0C" w:rsidRPr="008D504B" w14:paraId="61A7A0BA" w14:textId="77777777" w:rsidTr="00A61F0C">
        <w:trPr>
          <w:trHeight w:val="1020"/>
        </w:trPr>
        <w:tc>
          <w:tcPr>
            <w:tcW w:w="0" w:type="auto"/>
            <w:vMerge/>
            <w:vAlign w:val="center"/>
          </w:tcPr>
          <w:p w14:paraId="0C4C9B0C" w14:textId="77777777" w:rsidR="00DA418A" w:rsidRDefault="00DA418A" w:rsidP="00731833">
            <w:pPr>
              <w:jc w:val="center"/>
              <w:rPr>
                <w:rFonts w:cstheme="minorHAnsi"/>
                <w:sz w:val="18"/>
                <w:szCs w:val="18"/>
              </w:rPr>
            </w:pPr>
          </w:p>
        </w:tc>
        <w:tc>
          <w:tcPr>
            <w:tcW w:w="0" w:type="auto"/>
            <w:vMerge/>
          </w:tcPr>
          <w:p w14:paraId="71E4DF2B" w14:textId="77777777" w:rsidR="00DA418A" w:rsidRPr="008D504B" w:rsidRDefault="00DA418A" w:rsidP="00DE5173">
            <w:pPr>
              <w:rPr>
                <w:rFonts w:cstheme="minorHAnsi"/>
                <w:sz w:val="18"/>
                <w:szCs w:val="18"/>
              </w:rPr>
            </w:pPr>
          </w:p>
        </w:tc>
        <w:tc>
          <w:tcPr>
            <w:tcW w:w="0" w:type="auto"/>
            <w:vMerge/>
            <w:tcMar>
              <w:top w:w="80" w:type="dxa"/>
              <w:left w:w="80" w:type="dxa"/>
              <w:bottom w:w="80" w:type="dxa"/>
              <w:right w:w="80" w:type="dxa"/>
            </w:tcMar>
          </w:tcPr>
          <w:p w14:paraId="745268B8" w14:textId="77777777" w:rsidR="00DA418A" w:rsidRPr="008D504B" w:rsidRDefault="00DA418A" w:rsidP="00DE5173">
            <w:pPr>
              <w:rPr>
                <w:rFonts w:cstheme="minorHAnsi"/>
                <w:sz w:val="18"/>
                <w:szCs w:val="18"/>
              </w:rPr>
            </w:pPr>
          </w:p>
        </w:tc>
        <w:tc>
          <w:tcPr>
            <w:tcW w:w="0" w:type="auto"/>
            <w:vMerge/>
            <w:tcMar>
              <w:top w:w="80" w:type="dxa"/>
              <w:left w:w="80" w:type="dxa"/>
              <w:bottom w:w="80" w:type="dxa"/>
              <w:right w:w="80" w:type="dxa"/>
            </w:tcMar>
          </w:tcPr>
          <w:p w14:paraId="18885940" w14:textId="77777777" w:rsidR="00DA418A" w:rsidRPr="008D504B" w:rsidRDefault="00DA418A" w:rsidP="00DE5173">
            <w:pPr>
              <w:rPr>
                <w:rFonts w:cstheme="minorHAnsi"/>
                <w:sz w:val="18"/>
              </w:rPr>
            </w:pPr>
          </w:p>
        </w:tc>
        <w:tc>
          <w:tcPr>
            <w:tcW w:w="0" w:type="auto"/>
            <w:vMerge/>
          </w:tcPr>
          <w:p w14:paraId="41D4B036" w14:textId="77777777" w:rsidR="00DA418A" w:rsidRPr="008D504B" w:rsidRDefault="00DA418A" w:rsidP="00DE5173">
            <w:pPr>
              <w:jc w:val="center"/>
              <w:rPr>
                <w:rFonts w:cstheme="minorHAnsi"/>
                <w:sz w:val="18"/>
              </w:rPr>
            </w:pPr>
          </w:p>
        </w:tc>
        <w:tc>
          <w:tcPr>
            <w:tcW w:w="0" w:type="auto"/>
            <w:vMerge/>
          </w:tcPr>
          <w:p w14:paraId="1778D7CB" w14:textId="77777777" w:rsidR="00DA418A" w:rsidRPr="008D504B" w:rsidRDefault="00DA418A" w:rsidP="00DE5173">
            <w:pPr>
              <w:rPr>
                <w:rFonts w:cstheme="minorHAnsi"/>
                <w:sz w:val="18"/>
              </w:rPr>
            </w:pPr>
          </w:p>
        </w:tc>
        <w:tc>
          <w:tcPr>
            <w:tcW w:w="0" w:type="auto"/>
          </w:tcPr>
          <w:p w14:paraId="5C5A6696" w14:textId="0332A0D3" w:rsidR="00DA418A" w:rsidRPr="00820909" w:rsidRDefault="00DA418A" w:rsidP="00AB70B4">
            <w:pPr>
              <w:jc w:val="both"/>
              <w:rPr>
                <w:rFonts w:cs="Calibri"/>
                <w:i/>
                <w:color w:val="0070C0"/>
                <w:sz w:val="18"/>
                <w:szCs w:val="18"/>
                <w:lang w:val="en-US"/>
              </w:rPr>
            </w:pPr>
            <w:r w:rsidRPr="00820909">
              <w:rPr>
                <w:rFonts w:cs="Calibri"/>
                <w:i/>
                <w:color w:val="0070C0"/>
                <w:sz w:val="18"/>
                <w:szCs w:val="18"/>
                <w:lang w:val="en-US"/>
              </w:rPr>
              <w:t xml:space="preserve">Recruitment regulations are posted </w:t>
            </w:r>
            <w:r>
              <w:rPr>
                <w:rFonts w:cs="Calibri"/>
                <w:i/>
                <w:color w:val="0070C0"/>
                <w:sz w:val="18"/>
                <w:szCs w:val="18"/>
                <w:lang w:val="en-US"/>
              </w:rPr>
              <w:t>on the University’</w:t>
            </w:r>
            <w:r w:rsidRPr="00820909">
              <w:rPr>
                <w:rFonts w:cs="Calibri"/>
                <w:i/>
                <w:color w:val="0070C0"/>
                <w:sz w:val="18"/>
                <w:szCs w:val="18"/>
                <w:lang w:val="en-US"/>
              </w:rPr>
              <w:t>s website in both Polish and English, in addition, all job offers are published in both languages.</w:t>
            </w:r>
          </w:p>
          <w:p w14:paraId="131E68EE" w14:textId="25E2F1B7" w:rsidR="00DA418A" w:rsidRDefault="00DA418A" w:rsidP="00AB70B4">
            <w:pPr>
              <w:jc w:val="both"/>
              <w:rPr>
                <w:rFonts w:cs="Calibri"/>
                <w:i/>
                <w:color w:val="0070C0"/>
                <w:sz w:val="18"/>
                <w:szCs w:val="18"/>
                <w:lang w:val="en-US"/>
              </w:rPr>
            </w:pPr>
            <w:r w:rsidRPr="00820909">
              <w:rPr>
                <w:rFonts w:cs="Calibri"/>
                <w:i/>
                <w:color w:val="0070C0"/>
                <w:sz w:val="18"/>
                <w:szCs w:val="18"/>
                <w:lang w:val="en-US"/>
              </w:rPr>
              <w:lastRenderedPageBreak/>
              <w:t>Link to the English version of the recruitment regulations</w:t>
            </w:r>
            <w:r w:rsidR="0061302B">
              <w:rPr>
                <w:rFonts w:cs="Calibri"/>
                <w:i/>
                <w:color w:val="0070C0"/>
                <w:sz w:val="18"/>
                <w:szCs w:val="18"/>
                <w:lang w:val="en-US"/>
              </w:rPr>
              <w:t>:</w:t>
            </w:r>
            <w:r w:rsidR="00FB1513">
              <w:rPr>
                <w:rFonts w:cs="Calibri"/>
                <w:i/>
                <w:color w:val="0070C0"/>
                <w:sz w:val="18"/>
                <w:szCs w:val="18"/>
                <w:lang w:val="en-US"/>
              </w:rPr>
              <w:t xml:space="preserve"> </w:t>
            </w:r>
            <w:r w:rsidR="00FB1513" w:rsidRPr="00FB1513">
              <w:rPr>
                <w:rFonts w:cs="Calibri"/>
                <w:i/>
                <w:color w:val="0070C0"/>
                <w:sz w:val="18"/>
                <w:szCs w:val="18"/>
                <w:lang w:val="en-US"/>
              </w:rPr>
              <w:t>https://ue.poznan.pl/en/otm-r,a106567.html</w:t>
            </w:r>
          </w:p>
          <w:p w14:paraId="10AC1D2C" w14:textId="77777777" w:rsidR="00DA418A" w:rsidRPr="00820909" w:rsidRDefault="00DA418A" w:rsidP="00AB70B4">
            <w:pPr>
              <w:jc w:val="both"/>
              <w:rPr>
                <w:rFonts w:cs="Calibri"/>
                <w:i/>
                <w:color w:val="0070C0"/>
                <w:sz w:val="18"/>
                <w:szCs w:val="18"/>
                <w:lang w:val="en-US"/>
              </w:rPr>
            </w:pPr>
            <w:r w:rsidRPr="00820909">
              <w:rPr>
                <w:rFonts w:cs="Calibri"/>
                <w:i/>
                <w:color w:val="0070C0"/>
                <w:sz w:val="18"/>
                <w:szCs w:val="18"/>
                <w:lang w:val="en-US"/>
              </w:rPr>
              <w:t xml:space="preserve">Link to job offers in English: </w:t>
            </w:r>
          </w:p>
          <w:p w14:paraId="35E7E8FE" w14:textId="77777777" w:rsidR="00DA418A" w:rsidRPr="00820909" w:rsidRDefault="00DA418A" w:rsidP="00AB70B4">
            <w:pPr>
              <w:jc w:val="both"/>
              <w:rPr>
                <w:rFonts w:cs="Calibri"/>
                <w:i/>
                <w:color w:val="0070C0"/>
                <w:sz w:val="18"/>
                <w:szCs w:val="18"/>
                <w:lang w:val="en-US"/>
              </w:rPr>
            </w:pPr>
            <w:r w:rsidRPr="00820909">
              <w:rPr>
                <w:rFonts w:cs="Calibri"/>
                <w:i/>
                <w:color w:val="0070C0"/>
                <w:sz w:val="18"/>
                <w:szCs w:val="18"/>
                <w:lang w:val="en-US"/>
              </w:rPr>
              <w:t>https://ue.poznan.pl/pl/uniwersytet,c13/oferty-pracy-na-uep,c36/oferty-dla-nauczycieli-akademickich,c13336/</w:t>
            </w:r>
          </w:p>
          <w:p w14:paraId="1CE2211B" w14:textId="77777777" w:rsidR="00DA418A" w:rsidRPr="00820909" w:rsidRDefault="00DA418A" w:rsidP="00AB70B4">
            <w:pPr>
              <w:jc w:val="both"/>
              <w:rPr>
                <w:rFonts w:cs="Calibri"/>
                <w:i/>
                <w:color w:val="0070C0"/>
                <w:sz w:val="18"/>
                <w:szCs w:val="18"/>
                <w:lang w:val="en-US"/>
              </w:rPr>
            </w:pPr>
            <w:r w:rsidRPr="00820909">
              <w:rPr>
                <w:rFonts w:cs="Calibri"/>
                <w:i/>
                <w:color w:val="0070C0"/>
                <w:sz w:val="18"/>
                <w:szCs w:val="18"/>
                <w:lang w:val="en-US"/>
              </w:rPr>
              <w:t>https://bazaogloszen.nauka.gov.pl/</w:t>
            </w:r>
          </w:p>
          <w:p w14:paraId="2A1CD191" w14:textId="77777777" w:rsidR="00DA418A" w:rsidRPr="00820909" w:rsidRDefault="00DA418A" w:rsidP="00AB70B4">
            <w:pPr>
              <w:jc w:val="both"/>
              <w:rPr>
                <w:rFonts w:cs="Calibri"/>
                <w:i/>
                <w:color w:val="0070C0"/>
                <w:sz w:val="18"/>
                <w:szCs w:val="18"/>
                <w:lang w:val="en-US"/>
              </w:rPr>
            </w:pPr>
            <w:r w:rsidRPr="00820909">
              <w:rPr>
                <w:rFonts w:cs="Calibri"/>
                <w:i/>
                <w:color w:val="0070C0"/>
                <w:sz w:val="18"/>
                <w:szCs w:val="18"/>
                <w:lang w:val="en-US"/>
              </w:rPr>
              <w:t>https://bip.ue.poznan.pl/59/101/oferty-dla-nauczycieli-akademickich.html/</w:t>
            </w:r>
          </w:p>
          <w:p w14:paraId="11FB47DD" w14:textId="719A5216" w:rsidR="00DA418A" w:rsidRPr="00AB70B4" w:rsidRDefault="00DA418A" w:rsidP="00E14C56">
            <w:pPr>
              <w:jc w:val="both"/>
              <w:rPr>
                <w:color w:val="0070C0"/>
                <w:sz w:val="18"/>
                <w:szCs w:val="18"/>
                <w:lang w:val="en-US"/>
              </w:rPr>
            </w:pPr>
            <w:r w:rsidRPr="00AB70B4">
              <w:rPr>
                <w:rFonts w:cs="Calibri"/>
                <w:i/>
                <w:color w:val="0070C0"/>
                <w:sz w:val="18"/>
                <w:szCs w:val="18"/>
                <w:lang w:val="en-US"/>
              </w:rPr>
              <w:t>https://euraxess.ec.europa.eu/</w:t>
            </w:r>
          </w:p>
        </w:tc>
        <w:tc>
          <w:tcPr>
            <w:tcW w:w="0" w:type="auto"/>
          </w:tcPr>
          <w:p w14:paraId="404F0493" w14:textId="240D7196" w:rsidR="00DA418A" w:rsidRDefault="00DA418A" w:rsidP="00A62F3E">
            <w:pPr>
              <w:jc w:val="both"/>
              <w:rPr>
                <w:rFonts w:cstheme="minorHAnsi"/>
                <w:sz w:val="18"/>
              </w:rPr>
            </w:pPr>
            <w:proofErr w:type="spellStart"/>
            <w:r>
              <w:rPr>
                <w:rFonts w:cstheme="minorHAnsi"/>
                <w:i/>
                <w:color w:val="4472C4" w:themeColor="accent5"/>
                <w:sz w:val="18"/>
              </w:rPr>
              <w:lastRenderedPageBreak/>
              <w:t>completed</w:t>
            </w:r>
            <w:proofErr w:type="spellEnd"/>
          </w:p>
          <w:p w14:paraId="700096D7" w14:textId="77777777" w:rsidR="00DA418A" w:rsidRDefault="00DA418A" w:rsidP="008D504B">
            <w:pPr>
              <w:jc w:val="both"/>
              <w:rPr>
                <w:rFonts w:cstheme="minorHAnsi"/>
                <w:sz w:val="18"/>
              </w:rPr>
            </w:pPr>
          </w:p>
        </w:tc>
      </w:tr>
      <w:tr w:rsidR="00A61F0C" w:rsidRPr="008D504B" w14:paraId="07286226" w14:textId="18108B1A" w:rsidTr="00A61F0C">
        <w:trPr>
          <w:trHeight w:val="1247"/>
        </w:trPr>
        <w:tc>
          <w:tcPr>
            <w:tcW w:w="0" w:type="auto"/>
            <w:vMerge w:val="restart"/>
            <w:vAlign w:val="center"/>
          </w:tcPr>
          <w:p w14:paraId="4301FCF4" w14:textId="40FFBAF8" w:rsidR="00DA418A" w:rsidRPr="008D504B" w:rsidRDefault="00DA418A" w:rsidP="00731833">
            <w:pPr>
              <w:jc w:val="center"/>
              <w:rPr>
                <w:rFonts w:cstheme="minorHAnsi"/>
                <w:sz w:val="18"/>
                <w:szCs w:val="18"/>
              </w:rPr>
            </w:pPr>
            <w:r>
              <w:rPr>
                <w:rFonts w:cstheme="minorHAnsi"/>
                <w:sz w:val="18"/>
                <w:szCs w:val="18"/>
              </w:rPr>
              <w:t>A3</w:t>
            </w:r>
          </w:p>
        </w:tc>
        <w:tc>
          <w:tcPr>
            <w:tcW w:w="0" w:type="auto"/>
            <w:vMerge w:val="restart"/>
          </w:tcPr>
          <w:p w14:paraId="67471747" w14:textId="77777777" w:rsidR="006C7BC6" w:rsidRPr="006C7BC6" w:rsidRDefault="006C7BC6" w:rsidP="006C7BC6">
            <w:pPr>
              <w:rPr>
                <w:rFonts w:cstheme="minorHAnsi"/>
                <w:sz w:val="18"/>
                <w:szCs w:val="18"/>
              </w:rPr>
            </w:pPr>
            <w:r w:rsidRPr="006C7BC6">
              <w:rPr>
                <w:rFonts w:cstheme="minorHAnsi"/>
                <w:sz w:val="18"/>
                <w:szCs w:val="18"/>
              </w:rPr>
              <w:t xml:space="preserve">12. </w:t>
            </w:r>
            <w:proofErr w:type="spellStart"/>
            <w:r w:rsidRPr="006C7BC6">
              <w:rPr>
                <w:rFonts w:cstheme="minorHAnsi"/>
                <w:sz w:val="18"/>
                <w:szCs w:val="18"/>
              </w:rPr>
              <w:t>Recruitment</w:t>
            </w:r>
            <w:proofErr w:type="spellEnd"/>
          </w:p>
          <w:p w14:paraId="6CDE508A" w14:textId="66C8A731" w:rsidR="00DA418A" w:rsidRPr="008D504B" w:rsidRDefault="006C7BC6" w:rsidP="006C7BC6">
            <w:pPr>
              <w:rPr>
                <w:rFonts w:cstheme="minorHAnsi"/>
                <w:sz w:val="18"/>
                <w:szCs w:val="18"/>
              </w:rPr>
            </w:pPr>
            <w:r w:rsidRPr="006C7BC6">
              <w:rPr>
                <w:rFonts w:cstheme="minorHAnsi"/>
                <w:sz w:val="18"/>
                <w:szCs w:val="18"/>
              </w:rPr>
              <w:t xml:space="preserve">15. </w:t>
            </w:r>
            <w:proofErr w:type="spellStart"/>
            <w:r w:rsidRPr="006C7BC6">
              <w:rPr>
                <w:rFonts w:cstheme="minorHAnsi"/>
                <w:sz w:val="18"/>
                <w:szCs w:val="18"/>
              </w:rPr>
              <w:t>Transparency</w:t>
            </w:r>
            <w:proofErr w:type="spellEnd"/>
            <w:r w:rsidRPr="006C7BC6">
              <w:rPr>
                <w:rFonts w:cstheme="minorHAnsi"/>
                <w:sz w:val="18"/>
                <w:szCs w:val="18"/>
              </w:rPr>
              <w:t xml:space="preserve"> </w:t>
            </w:r>
          </w:p>
        </w:tc>
        <w:tc>
          <w:tcPr>
            <w:tcW w:w="0" w:type="auto"/>
            <w:vMerge w:val="restart"/>
            <w:tcMar>
              <w:top w:w="80" w:type="dxa"/>
              <w:left w:w="80" w:type="dxa"/>
              <w:bottom w:w="80" w:type="dxa"/>
              <w:right w:w="80" w:type="dxa"/>
            </w:tcMar>
          </w:tcPr>
          <w:p w14:paraId="27C4A769" w14:textId="413146B8" w:rsidR="00DA418A" w:rsidRPr="008D504B" w:rsidRDefault="006C7BC6" w:rsidP="00DE5173">
            <w:pPr>
              <w:rPr>
                <w:rFonts w:cstheme="minorHAnsi"/>
                <w:sz w:val="18"/>
                <w:szCs w:val="18"/>
              </w:rPr>
            </w:pPr>
            <w:r w:rsidRPr="006C7BC6">
              <w:rPr>
                <w:rFonts w:cstheme="minorHAnsi"/>
                <w:sz w:val="18"/>
                <w:szCs w:val="18"/>
              </w:rPr>
              <w:t xml:space="preserve">HR </w:t>
            </w:r>
            <w:proofErr w:type="spellStart"/>
            <w:r w:rsidRPr="006C7BC6">
              <w:rPr>
                <w:rFonts w:cstheme="minorHAnsi"/>
                <w:sz w:val="18"/>
                <w:szCs w:val="18"/>
              </w:rPr>
              <w:t>specialists</w:t>
            </w:r>
            <w:proofErr w:type="spellEnd"/>
            <w:r w:rsidRPr="006C7BC6">
              <w:rPr>
                <w:rFonts w:cstheme="minorHAnsi"/>
                <w:sz w:val="18"/>
                <w:szCs w:val="18"/>
              </w:rPr>
              <w:t xml:space="preserve"> </w:t>
            </w:r>
            <w:proofErr w:type="spellStart"/>
            <w:r w:rsidRPr="006C7BC6">
              <w:rPr>
                <w:rFonts w:cstheme="minorHAnsi"/>
                <w:sz w:val="18"/>
                <w:szCs w:val="18"/>
              </w:rPr>
              <w:t>included</w:t>
            </w:r>
            <w:proofErr w:type="spellEnd"/>
            <w:r w:rsidRPr="006C7BC6">
              <w:rPr>
                <w:rFonts w:cstheme="minorHAnsi"/>
                <w:sz w:val="18"/>
                <w:szCs w:val="18"/>
              </w:rPr>
              <w:t xml:space="preserve"> </w:t>
            </w:r>
            <w:proofErr w:type="spellStart"/>
            <w:r w:rsidRPr="006C7BC6">
              <w:rPr>
                <w:rFonts w:cstheme="minorHAnsi"/>
                <w:sz w:val="18"/>
                <w:szCs w:val="18"/>
              </w:rPr>
              <w:t>into</w:t>
            </w:r>
            <w:proofErr w:type="spellEnd"/>
            <w:r w:rsidRPr="006C7BC6">
              <w:rPr>
                <w:rFonts w:cstheme="minorHAnsi"/>
                <w:sz w:val="18"/>
                <w:szCs w:val="18"/>
              </w:rPr>
              <w:t xml:space="preserve"> </w:t>
            </w:r>
            <w:proofErr w:type="spellStart"/>
            <w:r w:rsidRPr="006C7BC6">
              <w:rPr>
                <w:rFonts w:cstheme="minorHAnsi"/>
                <w:sz w:val="18"/>
                <w:szCs w:val="18"/>
              </w:rPr>
              <w:t>recruitment</w:t>
            </w:r>
            <w:proofErr w:type="spellEnd"/>
            <w:r w:rsidRPr="006C7BC6">
              <w:rPr>
                <w:rFonts w:cstheme="minorHAnsi"/>
                <w:sz w:val="18"/>
                <w:szCs w:val="18"/>
              </w:rPr>
              <w:t xml:space="preserve"> </w:t>
            </w:r>
            <w:proofErr w:type="spellStart"/>
            <w:r w:rsidRPr="006C7BC6">
              <w:rPr>
                <w:rFonts w:cstheme="minorHAnsi"/>
                <w:sz w:val="18"/>
                <w:szCs w:val="18"/>
              </w:rPr>
              <w:t>commissions</w:t>
            </w:r>
            <w:proofErr w:type="spellEnd"/>
            <w:r w:rsidRPr="006C7BC6">
              <w:rPr>
                <w:rFonts w:cstheme="minorHAnsi"/>
                <w:sz w:val="18"/>
                <w:szCs w:val="18"/>
              </w:rPr>
              <w:t xml:space="preserve"> for </w:t>
            </w:r>
            <w:proofErr w:type="spellStart"/>
            <w:r w:rsidRPr="006C7BC6">
              <w:rPr>
                <w:rFonts w:cstheme="minorHAnsi"/>
                <w:sz w:val="18"/>
                <w:szCs w:val="18"/>
              </w:rPr>
              <w:t>scientific</w:t>
            </w:r>
            <w:proofErr w:type="spellEnd"/>
            <w:r w:rsidRPr="006C7BC6">
              <w:rPr>
                <w:rFonts w:cstheme="minorHAnsi"/>
                <w:sz w:val="18"/>
                <w:szCs w:val="18"/>
              </w:rPr>
              <w:t xml:space="preserve"> </w:t>
            </w:r>
            <w:proofErr w:type="spellStart"/>
            <w:r w:rsidRPr="006C7BC6">
              <w:rPr>
                <w:rFonts w:cstheme="minorHAnsi"/>
                <w:sz w:val="18"/>
                <w:szCs w:val="18"/>
              </w:rPr>
              <w:t>posts</w:t>
            </w:r>
            <w:proofErr w:type="spellEnd"/>
          </w:p>
        </w:tc>
        <w:tc>
          <w:tcPr>
            <w:tcW w:w="0" w:type="auto"/>
            <w:vMerge w:val="restart"/>
            <w:tcMar>
              <w:top w:w="80" w:type="dxa"/>
              <w:left w:w="80" w:type="dxa"/>
              <w:bottom w:w="80" w:type="dxa"/>
              <w:right w:w="80" w:type="dxa"/>
            </w:tcMar>
          </w:tcPr>
          <w:p w14:paraId="79DE5649" w14:textId="77777777" w:rsidR="006C7BC6" w:rsidRPr="006C7BC6" w:rsidRDefault="006C7BC6" w:rsidP="006C7BC6">
            <w:pPr>
              <w:rPr>
                <w:rFonts w:cstheme="minorHAnsi"/>
                <w:sz w:val="18"/>
              </w:rPr>
            </w:pPr>
            <w:r w:rsidRPr="006C7BC6">
              <w:rPr>
                <w:rFonts w:cstheme="minorHAnsi"/>
                <w:sz w:val="18"/>
              </w:rPr>
              <w:t xml:space="preserve">HR </w:t>
            </w:r>
            <w:proofErr w:type="spellStart"/>
            <w:r w:rsidRPr="006C7BC6">
              <w:rPr>
                <w:rFonts w:cstheme="minorHAnsi"/>
                <w:sz w:val="18"/>
              </w:rPr>
              <w:t>Division</w:t>
            </w:r>
            <w:proofErr w:type="spellEnd"/>
            <w:r w:rsidRPr="006C7BC6">
              <w:rPr>
                <w:rFonts w:cstheme="minorHAnsi"/>
                <w:sz w:val="18"/>
              </w:rPr>
              <w:t>,</w:t>
            </w:r>
          </w:p>
          <w:p w14:paraId="00A9B407" w14:textId="10730897" w:rsidR="006C7BC6" w:rsidRPr="006C7BC6" w:rsidRDefault="006C7BC6" w:rsidP="006C7BC6">
            <w:pPr>
              <w:rPr>
                <w:rFonts w:cstheme="minorHAnsi"/>
                <w:sz w:val="18"/>
              </w:rPr>
            </w:pPr>
            <w:r w:rsidRPr="006C7BC6">
              <w:rPr>
                <w:rFonts w:cstheme="minorHAnsi"/>
                <w:sz w:val="18"/>
              </w:rPr>
              <w:t>Directors of</w:t>
            </w:r>
            <w:r>
              <w:rPr>
                <w:rFonts w:cstheme="minorHAnsi"/>
                <w:sz w:val="18"/>
              </w:rPr>
              <w:t xml:space="preserve"> </w:t>
            </w:r>
            <w:proofErr w:type="spellStart"/>
            <w:r w:rsidRPr="006C7BC6">
              <w:rPr>
                <w:rFonts w:cstheme="minorHAnsi"/>
                <w:sz w:val="18"/>
              </w:rPr>
              <w:t>Institutes</w:t>
            </w:r>
            <w:proofErr w:type="spellEnd"/>
            <w:r w:rsidRPr="006C7BC6">
              <w:rPr>
                <w:rFonts w:cstheme="minorHAnsi"/>
                <w:sz w:val="18"/>
              </w:rPr>
              <w:t>,</w:t>
            </w:r>
          </w:p>
          <w:p w14:paraId="11646B63" w14:textId="05D10CD9" w:rsidR="006C7BC6" w:rsidRPr="006C7BC6" w:rsidRDefault="006C7BC6" w:rsidP="006C7BC6">
            <w:pPr>
              <w:rPr>
                <w:rFonts w:cstheme="minorHAnsi"/>
                <w:sz w:val="18"/>
              </w:rPr>
            </w:pPr>
            <w:proofErr w:type="spellStart"/>
            <w:r w:rsidRPr="006C7BC6">
              <w:rPr>
                <w:rFonts w:cstheme="minorHAnsi"/>
                <w:sz w:val="18"/>
              </w:rPr>
              <w:t>Department</w:t>
            </w:r>
            <w:proofErr w:type="spellEnd"/>
            <w:r>
              <w:rPr>
                <w:rFonts w:cstheme="minorHAnsi"/>
                <w:sz w:val="18"/>
              </w:rPr>
              <w:t xml:space="preserve"> </w:t>
            </w:r>
            <w:proofErr w:type="spellStart"/>
            <w:r w:rsidRPr="006C7BC6">
              <w:rPr>
                <w:rFonts w:cstheme="minorHAnsi"/>
                <w:sz w:val="18"/>
              </w:rPr>
              <w:t>Managers</w:t>
            </w:r>
            <w:proofErr w:type="spellEnd"/>
            <w:r w:rsidRPr="006C7BC6">
              <w:rPr>
                <w:rFonts w:cstheme="minorHAnsi"/>
                <w:sz w:val="18"/>
              </w:rPr>
              <w:t>,</w:t>
            </w:r>
          </w:p>
          <w:p w14:paraId="3E572290" w14:textId="05F1F53B" w:rsidR="00DA418A" w:rsidRPr="008D504B" w:rsidRDefault="006C7BC6" w:rsidP="006C7BC6">
            <w:pPr>
              <w:rPr>
                <w:rFonts w:cstheme="minorHAnsi"/>
                <w:sz w:val="18"/>
              </w:rPr>
            </w:pPr>
            <w:r w:rsidRPr="006C7BC6">
              <w:rPr>
                <w:rFonts w:cstheme="minorHAnsi"/>
                <w:sz w:val="18"/>
              </w:rPr>
              <w:t>Professional</w:t>
            </w:r>
            <w:r>
              <w:rPr>
                <w:rFonts w:cstheme="minorHAnsi"/>
                <w:sz w:val="18"/>
              </w:rPr>
              <w:t xml:space="preserve"> </w:t>
            </w:r>
            <w:proofErr w:type="spellStart"/>
            <w:r w:rsidRPr="006C7BC6">
              <w:rPr>
                <w:rFonts w:cstheme="minorHAnsi"/>
                <w:sz w:val="18"/>
              </w:rPr>
              <w:t>Competencies</w:t>
            </w:r>
            <w:proofErr w:type="spellEnd"/>
            <w:r>
              <w:rPr>
                <w:rFonts w:cstheme="minorHAnsi"/>
                <w:sz w:val="18"/>
              </w:rPr>
              <w:t xml:space="preserve"> </w:t>
            </w:r>
            <w:r w:rsidRPr="006C7BC6">
              <w:rPr>
                <w:rFonts w:cstheme="minorHAnsi"/>
                <w:sz w:val="18"/>
              </w:rPr>
              <w:t>Development</w:t>
            </w:r>
            <w:r>
              <w:rPr>
                <w:rFonts w:cstheme="minorHAnsi"/>
                <w:sz w:val="18"/>
              </w:rPr>
              <w:t xml:space="preserve"> </w:t>
            </w:r>
            <w:r w:rsidRPr="006C7BC6">
              <w:rPr>
                <w:rFonts w:cstheme="minorHAnsi"/>
                <w:sz w:val="18"/>
              </w:rPr>
              <w:t>Team</w:t>
            </w:r>
          </w:p>
        </w:tc>
        <w:tc>
          <w:tcPr>
            <w:tcW w:w="0" w:type="auto"/>
            <w:vMerge w:val="restart"/>
          </w:tcPr>
          <w:p w14:paraId="2FD5C9BA" w14:textId="458E0BB8" w:rsidR="00DA418A" w:rsidRPr="008D504B" w:rsidRDefault="006C7BC6" w:rsidP="00DE5173">
            <w:pPr>
              <w:jc w:val="center"/>
              <w:rPr>
                <w:rFonts w:cstheme="minorHAnsi"/>
                <w:sz w:val="18"/>
              </w:rPr>
            </w:pPr>
            <w:r w:rsidRPr="006C7BC6">
              <w:rPr>
                <w:rFonts w:cstheme="minorHAnsi"/>
                <w:sz w:val="18"/>
              </w:rPr>
              <w:t xml:space="preserve">II </w:t>
            </w:r>
            <w:proofErr w:type="spellStart"/>
            <w:r w:rsidRPr="006C7BC6">
              <w:rPr>
                <w:rFonts w:cstheme="minorHAnsi"/>
                <w:sz w:val="18"/>
              </w:rPr>
              <w:t>quarter</w:t>
            </w:r>
            <w:proofErr w:type="spellEnd"/>
            <w:r w:rsidRPr="006C7BC6">
              <w:rPr>
                <w:rFonts w:cstheme="minorHAnsi"/>
                <w:sz w:val="18"/>
              </w:rPr>
              <w:t xml:space="preserve"> 2020</w:t>
            </w:r>
          </w:p>
        </w:tc>
        <w:tc>
          <w:tcPr>
            <w:tcW w:w="0" w:type="auto"/>
            <w:vMerge w:val="restart"/>
          </w:tcPr>
          <w:p w14:paraId="37A8AF20" w14:textId="12550210" w:rsidR="00DA418A" w:rsidRPr="008D504B" w:rsidRDefault="006C7BC6" w:rsidP="006C7BC6">
            <w:pPr>
              <w:rPr>
                <w:rFonts w:cstheme="minorHAnsi"/>
                <w:sz w:val="18"/>
              </w:rPr>
            </w:pPr>
            <w:r w:rsidRPr="006C7BC6">
              <w:rPr>
                <w:rFonts w:cstheme="minorHAnsi"/>
                <w:sz w:val="18"/>
              </w:rPr>
              <w:t xml:space="preserve">HR </w:t>
            </w:r>
            <w:proofErr w:type="spellStart"/>
            <w:r w:rsidRPr="006C7BC6">
              <w:rPr>
                <w:rFonts w:cstheme="minorHAnsi"/>
                <w:sz w:val="18"/>
              </w:rPr>
              <w:t>Specialist</w:t>
            </w:r>
            <w:proofErr w:type="spellEnd"/>
            <w:r w:rsidRPr="006C7BC6">
              <w:rPr>
                <w:rFonts w:cstheme="minorHAnsi"/>
                <w:sz w:val="18"/>
              </w:rPr>
              <w:t xml:space="preserve"> </w:t>
            </w:r>
            <w:proofErr w:type="spellStart"/>
            <w:r w:rsidRPr="006C7BC6">
              <w:rPr>
                <w:rFonts w:cstheme="minorHAnsi"/>
                <w:sz w:val="18"/>
              </w:rPr>
              <w:t>support</w:t>
            </w:r>
            <w:proofErr w:type="spellEnd"/>
            <w:r w:rsidRPr="006C7BC6">
              <w:rPr>
                <w:rFonts w:cstheme="minorHAnsi"/>
                <w:sz w:val="18"/>
              </w:rPr>
              <w:t xml:space="preserve"> in</w:t>
            </w:r>
            <w:r>
              <w:rPr>
                <w:rFonts w:cstheme="minorHAnsi"/>
                <w:sz w:val="18"/>
              </w:rPr>
              <w:t xml:space="preserve"> </w:t>
            </w:r>
            <w:proofErr w:type="spellStart"/>
            <w:r w:rsidRPr="006C7BC6">
              <w:rPr>
                <w:rFonts w:cstheme="minorHAnsi"/>
                <w:sz w:val="18"/>
              </w:rPr>
              <w:t>each</w:t>
            </w:r>
            <w:proofErr w:type="spellEnd"/>
            <w:r w:rsidRPr="006C7BC6">
              <w:rPr>
                <w:rFonts w:cstheme="minorHAnsi"/>
                <w:sz w:val="18"/>
              </w:rPr>
              <w:t xml:space="preserve"> </w:t>
            </w:r>
            <w:proofErr w:type="spellStart"/>
            <w:r w:rsidRPr="006C7BC6">
              <w:rPr>
                <w:rFonts w:cstheme="minorHAnsi"/>
                <w:sz w:val="18"/>
              </w:rPr>
              <w:t>recruitment</w:t>
            </w:r>
            <w:proofErr w:type="spellEnd"/>
            <w:r>
              <w:rPr>
                <w:rFonts w:cstheme="minorHAnsi"/>
                <w:sz w:val="18"/>
              </w:rPr>
              <w:t xml:space="preserve"> </w:t>
            </w:r>
            <w:proofErr w:type="spellStart"/>
            <w:r w:rsidRPr="006C7BC6">
              <w:rPr>
                <w:rFonts w:cstheme="minorHAnsi"/>
                <w:sz w:val="18"/>
              </w:rPr>
              <w:t>processs</w:t>
            </w:r>
            <w:proofErr w:type="spellEnd"/>
          </w:p>
        </w:tc>
        <w:tc>
          <w:tcPr>
            <w:tcW w:w="0" w:type="auto"/>
          </w:tcPr>
          <w:p w14:paraId="7CF61248" w14:textId="7491607E" w:rsidR="00DA418A" w:rsidRPr="00A62F3E" w:rsidRDefault="006C7BC6" w:rsidP="006C7BC6">
            <w:pPr>
              <w:jc w:val="both"/>
              <w:rPr>
                <w:rFonts w:cstheme="minorHAnsi"/>
                <w:sz w:val="18"/>
              </w:rPr>
            </w:pPr>
            <w:r w:rsidRPr="006C7BC6">
              <w:rPr>
                <w:rFonts w:cstheme="minorHAnsi"/>
                <w:sz w:val="18"/>
              </w:rPr>
              <w:t xml:space="preserve">As HR </w:t>
            </w:r>
            <w:proofErr w:type="spellStart"/>
            <w:r w:rsidRPr="006C7BC6">
              <w:rPr>
                <w:rFonts w:cstheme="minorHAnsi"/>
                <w:sz w:val="18"/>
              </w:rPr>
              <w:t>Specialists</w:t>
            </w:r>
            <w:proofErr w:type="spellEnd"/>
            <w:r w:rsidRPr="006C7BC6">
              <w:rPr>
                <w:rFonts w:cstheme="minorHAnsi"/>
                <w:sz w:val="18"/>
              </w:rPr>
              <w:t xml:space="preserve"> </w:t>
            </w:r>
            <w:proofErr w:type="spellStart"/>
            <w:r w:rsidRPr="006C7BC6">
              <w:rPr>
                <w:rFonts w:cstheme="minorHAnsi"/>
                <w:sz w:val="18"/>
              </w:rPr>
              <w:t>are</w:t>
            </w:r>
            <w:proofErr w:type="spellEnd"/>
            <w:r w:rsidRPr="006C7BC6">
              <w:rPr>
                <w:rFonts w:cstheme="minorHAnsi"/>
                <w:sz w:val="18"/>
              </w:rPr>
              <w:t xml:space="preserve"> </w:t>
            </w:r>
            <w:proofErr w:type="spellStart"/>
            <w:r w:rsidRPr="006C7BC6">
              <w:rPr>
                <w:rFonts w:cstheme="minorHAnsi"/>
                <w:sz w:val="18"/>
              </w:rPr>
              <w:t>currently</w:t>
            </w:r>
            <w:proofErr w:type="spellEnd"/>
            <w:r w:rsidRPr="006C7BC6">
              <w:rPr>
                <w:rFonts w:cstheme="minorHAnsi"/>
                <w:sz w:val="18"/>
              </w:rPr>
              <w:t xml:space="preserve"> </w:t>
            </w:r>
            <w:proofErr w:type="spellStart"/>
            <w:r w:rsidRPr="006C7BC6">
              <w:rPr>
                <w:rFonts w:cstheme="minorHAnsi"/>
                <w:sz w:val="18"/>
              </w:rPr>
              <w:t>involved</w:t>
            </w:r>
            <w:proofErr w:type="spellEnd"/>
            <w:r w:rsidRPr="006C7BC6">
              <w:rPr>
                <w:rFonts w:cstheme="minorHAnsi"/>
                <w:sz w:val="18"/>
              </w:rPr>
              <w:t xml:space="preserve"> in the </w:t>
            </w:r>
            <w:proofErr w:type="spellStart"/>
            <w:r w:rsidRPr="006C7BC6">
              <w:rPr>
                <w:rFonts w:cstheme="minorHAnsi"/>
                <w:sz w:val="18"/>
              </w:rPr>
              <w:t>process</w:t>
            </w:r>
            <w:proofErr w:type="spellEnd"/>
            <w:r w:rsidRPr="006C7BC6">
              <w:rPr>
                <w:rFonts w:cstheme="minorHAnsi"/>
                <w:sz w:val="18"/>
              </w:rPr>
              <w:t xml:space="preserve"> of </w:t>
            </w:r>
            <w:proofErr w:type="spellStart"/>
            <w:r w:rsidRPr="006C7BC6">
              <w:rPr>
                <w:rFonts w:cstheme="minorHAnsi"/>
                <w:sz w:val="18"/>
              </w:rPr>
              <w:t>organisational</w:t>
            </w:r>
            <w:proofErr w:type="spellEnd"/>
            <w:r>
              <w:rPr>
                <w:rFonts w:cstheme="minorHAnsi"/>
                <w:sz w:val="18"/>
              </w:rPr>
              <w:t xml:space="preserve"> </w:t>
            </w:r>
            <w:proofErr w:type="spellStart"/>
            <w:r w:rsidRPr="006C7BC6">
              <w:rPr>
                <w:rFonts w:cstheme="minorHAnsi"/>
                <w:sz w:val="18"/>
              </w:rPr>
              <w:t>changes</w:t>
            </w:r>
            <w:proofErr w:type="spellEnd"/>
            <w:r w:rsidRPr="006C7BC6">
              <w:rPr>
                <w:rFonts w:cstheme="minorHAnsi"/>
                <w:sz w:val="18"/>
              </w:rPr>
              <w:t xml:space="preserve"> </w:t>
            </w:r>
            <w:proofErr w:type="spellStart"/>
            <w:r w:rsidRPr="006C7BC6">
              <w:rPr>
                <w:rFonts w:cstheme="minorHAnsi"/>
                <w:sz w:val="18"/>
              </w:rPr>
              <w:t>following</w:t>
            </w:r>
            <w:proofErr w:type="spellEnd"/>
            <w:r w:rsidRPr="006C7BC6">
              <w:rPr>
                <w:rFonts w:cstheme="minorHAnsi"/>
                <w:sz w:val="18"/>
              </w:rPr>
              <w:t xml:space="preserve"> the </w:t>
            </w:r>
            <w:proofErr w:type="spellStart"/>
            <w:r w:rsidRPr="006C7BC6">
              <w:rPr>
                <w:rFonts w:cstheme="minorHAnsi"/>
                <w:sz w:val="18"/>
              </w:rPr>
              <w:t>new</w:t>
            </w:r>
            <w:proofErr w:type="spellEnd"/>
            <w:r w:rsidRPr="006C7BC6">
              <w:rPr>
                <w:rFonts w:cstheme="minorHAnsi"/>
                <w:sz w:val="18"/>
              </w:rPr>
              <w:t xml:space="preserve"> </w:t>
            </w:r>
            <w:proofErr w:type="spellStart"/>
            <w:r w:rsidRPr="006C7BC6">
              <w:rPr>
                <w:rFonts w:cstheme="minorHAnsi"/>
                <w:sz w:val="18"/>
              </w:rPr>
              <w:t>Act</w:t>
            </w:r>
            <w:proofErr w:type="spellEnd"/>
            <w:r w:rsidRPr="006C7BC6">
              <w:rPr>
                <w:rFonts w:cstheme="minorHAnsi"/>
                <w:sz w:val="18"/>
              </w:rPr>
              <w:t xml:space="preserve"> on </w:t>
            </w:r>
            <w:proofErr w:type="spellStart"/>
            <w:r w:rsidRPr="006C7BC6">
              <w:rPr>
                <w:rFonts w:cstheme="minorHAnsi"/>
                <w:sz w:val="18"/>
              </w:rPr>
              <w:t>Higher</w:t>
            </w:r>
            <w:proofErr w:type="spellEnd"/>
            <w:r w:rsidRPr="006C7BC6">
              <w:rPr>
                <w:rFonts w:cstheme="minorHAnsi"/>
                <w:sz w:val="18"/>
              </w:rPr>
              <w:t xml:space="preserve"> </w:t>
            </w:r>
            <w:proofErr w:type="spellStart"/>
            <w:r w:rsidRPr="006C7BC6">
              <w:rPr>
                <w:rFonts w:cstheme="minorHAnsi"/>
                <w:sz w:val="18"/>
              </w:rPr>
              <w:t>Education</w:t>
            </w:r>
            <w:proofErr w:type="spellEnd"/>
            <w:r w:rsidRPr="006C7BC6">
              <w:rPr>
                <w:rFonts w:cstheme="minorHAnsi"/>
                <w:sz w:val="18"/>
              </w:rPr>
              <w:t xml:space="preserve"> and Science, </w:t>
            </w:r>
            <w:proofErr w:type="spellStart"/>
            <w:r w:rsidRPr="006C7BC6">
              <w:rPr>
                <w:rFonts w:cstheme="minorHAnsi"/>
                <w:sz w:val="18"/>
              </w:rPr>
              <w:t>this</w:t>
            </w:r>
            <w:proofErr w:type="spellEnd"/>
            <w:r>
              <w:rPr>
                <w:rFonts w:cstheme="minorHAnsi"/>
                <w:sz w:val="18"/>
              </w:rPr>
              <w:t xml:space="preserve"> </w:t>
            </w:r>
            <w:proofErr w:type="spellStart"/>
            <w:r w:rsidRPr="006C7BC6">
              <w:rPr>
                <w:rFonts w:cstheme="minorHAnsi"/>
                <w:sz w:val="18"/>
              </w:rPr>
              <w:t>action</w:t>
            </w:r>
            <w:proofErr w:type="spellEnd"/>
            <w:r w:rsidRPr="006C7BC6">
              <w:rPr>
                <w:rFonts w:cstheme="minorHAnsi"/>
                <w:sz w:val="18"/>
              </w:rPr>
              <w:t xml:space="preserve"> was </w:t>
            </w:r>
            <w:proofErr w:type="spellStart"/>
            <w:r w:rsidRPr="006C7BC6">
              <w:rPr>
                <w:rFonts w:cstheme="minorHAnsi"/>
                <w:sz w:val="18"/>
              </w:rPr>
              <w:t>extended</w:t>
            </w:r>
            <w:proofErr w:type="spellEnd"/>
            <w:r w:rsidRPr="006C7BC6">
              <w:rPr>
                <w:rFonts w:cstheme="minorHAnsi"/>
                <w:sz w:val="18"/>
              </w:rPr>
              <w:t xml:space="preserve">. </w:t>
            </w:r>
            <w:proofErr w:type="spellStart"/>
            <w:r w:rsidRPr="006C7BC6">
              <w:rPr>
                <w:rFonts w:cstheme="minorHAnsi"/>
                <w:sz w:val="18"/>
              </w:rPr>
              <w:t>However</w:t>
            </w:r>
            <w:proofErr w:type="spellEnd"/>
            <w:r w:rsidRPr="006C7BC6">
              <w:rPr>
                <w:rFonts w:cstheme="minorHAnsi"/>
                <w:sz w:val="18"/>
              </w:rPr>
              <w:t xml:space="preserve">, </w:t>
            </w:r>
            <w:proofErr w:type="spellStart"/>
            <w:r w:rsidRPr="006C7BC6">
              <w:rPr>
                <w:rFonts w:cstheme="minorHAnsi"/>
                <w:sz w:val="18"/>
              </w:rPr>
              <w:t>once</w:t>
            </w:r>
            <w:proofErr w:type="spellEnd"/>
            <w:r w:rsidRPr="006C7BC6">
              <w:rPr>
                <w:rFonts w:cstheme="minorHAnsi"/>
                <w:sz w:val="18"/>
              </w:rPr>
              <w:t xml:space="preserve"> the e- </w:t>
            </w:r>
            <w:proofErr w:type="spellStart"/>
            <w:r w:rsidRPr="006C7BC6">
              <w:rPr>
                <w:rFonts w:cstheme="minorHAnsi"/>
                <w:sz w:val="18"/>
              </w:rPr>
              <w:t>recruitment</w:t>
            </w:r>
            <w:proofErr w:type="spellEnd"/>
            <w:r w:rsidRPr="006C7BC6">
              <w:rPr>
                <w:rFonts w:cstheme="minorHAnsi"/>
                <w:sz w:val="18"/>
              </w:rPr>
              <w:t xml:space="preserve"> portal </w:t>
            </w:r>
            <w:proofErr w:type="spellStart"/>
            <w:r w:rsidRPr="006C7BC6">
              <w:rPr>
                <w:rFonts w:cstheme="minorHAnsi"/>
                <w:sz w:val="18"/>
              </w:rPr>
              <w:t>is</w:t>
            </w:r>
            <w:proofErr w:type="spellEnd"/>
            <w:r w:rsidRPr="006C7BC6">
              <w:rPr>
                <w:rFonts w:cstheme="minorHAnsi"/>
                <w:sz w:val="18"/>
              </w:rPr>
              <w:t xml:space="preserve"> </w:t>
            </w:r>
            <w:proofErr w:type="spellStart"/>
            <w:r w:rsidRPr="006C7BC6">
              <w:rPr>
                <w:rFonts w:cstheme="minorHAnsi"/>
                <w:sz w:val="18"/>
              </w:rPr>
              <w:t>introduced</w:t>
            </w:r>
            <w:proofErr w:type="spellEnd"/>
            <w:r>
              <w:rPr>
                <w:rFonts w:cstheme="minorHAnsi"/>
                <w:sz w:val="18"/>
              </w:rPr>
              <w:t xml:space="preserve"> </w:t>
            </w:r>
            <w:r w:rsidRPr="006C7BC6">
              <w:rPr>
                <w:rFonts w:cstheme="minorHAnsi"/>
                <w:sz w:val="18"/>
              </w:rPr>
              <w:t xml:space="preserve">and </w:t>
            </w:r>
            <w:proofErr w:type="spellStart"/>
            <w:r w:rsidRPr="006C7BC6">
              <w:rPr>
                <w:rFonts w:cstheme="minorHAnsi"/>
                <w:sz w:val="18"/>
              </w:rPr>
              <w:t>new</w:t>
            </w:r>
            <w:proofErr w:type="spellEnd"/>
            <w:r w:rsidRPr="006C7BC6">
              <w:rPr>
                <w:rFonts w:cstheme="minorHAnsi"/>
                <w:sz w:val="18"/>
              </w:rPr>
              <w:t xml:space="preserve"> Professional </w:t>
            </w:r>
            <w:proofErr w:type="spellStart"/>
            <w:r w:rsidRPr="006C7BC6">
              <w:rPr>
                <w:rFonts w:cstheme="minorHAnsi"/>
                <w:sz w:val="18"/>
              </w:rPr>
              <w:t>Competencies</w:t>
            </w:r>
            <w:proofErr w:type="spellEnd"/>
            <w:r w:rsidRPr="006C7BC6">
              <w:rPr>
                <w:rFonts w:cstheme="minorHAnsi"/>
                <w:sz w:val="18"/>
              </w:rPr>
              <w:t xml:space="preserve"> Development Team </w:t>
            </w:r>
            <w:proofErr w:type="spellStart"/>
            <w:r w:rsidRPr="006C7BC6">
              <w:rPr>
                <w:rFonts w:cstheme="minorHAnsi"/>
                <w:sz w:val="18"/>
              </w:rPr>
              <w:t>is</w:t>
            </w:r>
            <w:proofErr w:type="spellEnd"/>
            <w:r w:rsidRPr="006C7BC6">
              <w:rPr>
                <w:rFonts w:cstheme="minorHAnsi"/>
                <w:sz w:val="18"/>
              </w:rPr>
              <w:t xml:space="preserve"> </w:t>
            </w:r>
            <w:proofErr w:type="spellStart"/>
            <w:r w:rsidRPr="006C7BC6">
              <w:rPr>
                <w:rFonts w:cstheme="minorHAnsi"/>
                <w:sz w:val="18"/>
              </w:rPr>
              <w:t>appointed</w:t>
            </w:r>
            <w:proofErr w:type="spellEnd"/>
            <w:r w:rsidRPr="006C7BC6">
              <w:rPr>
                <w:rFonts w:cstheme="minorHAnsi"/>
                <w:sz w:val="18"/>
              </w:rPr>
              <w:t>,</w:t>
            </w:r>
            <w:r>
              <w:rPr>
                <w:rFonts w:cstheme="minorHAnsi"/>
                <w:sz w:val="18"/>
              </w:rPr>
              <w:t xml:space="preserve"> </w:t>
            </w:r>
            <w:proofErr w:type="spellStart"/>
            <w:r w:rsidRPr="006C7BC6">
              <w:rPr>
                <w:rFonts w:cstheme="minorHAnsi"/>
                <w:sz w:val="18"/>
              </w:rPr>
              <w:t>they</w:t>
            </w:r>
            <w:proofErr w:type="spellEnd"/>
            <w:r w:rsidRPr="006C7BC6">
              <w:rPr>
                <w:rFonts w:cstheme="minorHAnsi"/>
                <w:sz w:val="18"/>
              </w:rPr>
              <w:t xml:space="preserve"> </w:t>
            </w:r>
            <w:proofErr w:type="spellStart"/>
            <w:r w:rsidRPr="006C7BC6">
              <w:rPr>
                <w:rFonts w:cstheme="minorHAnsi"/>
                <w:sz w:val="18"/>
              </w:rPr>
              <w:t>should</w:t>
            </w:r>
            <w:proofErr w:type="spellEnd"/>
            <w:r w:rsidRPr="006C7BC6">
              <w:rPr>
                <w:rFonts w:cstheme="minorHAnsi"/>
                <w:sz w:val="18"/>
              </w:rPr>
              <w:t xml:space="preserve"> be </w:t>
            </w:r>
            <w:proofErr w:type="spellStart"/>
            <w:r w:rsidRPr="006C7BC6">
              <w:rPr>
                <w:rFonts w:cstheme="minorHAnsi"/>
                <w:sz w:val="18"/>
              </w:rPr>
              <w:t>trained</w:t>
            </w:r>
            <w:proofErr w:type="spellEnd"/>
            <w:r w:rsidRPr="006C7BC6">
              <w:rPr>
                <w:rFonts w:cstheme="minorHAnsi"/>
                <w:sz w:val="18"/>
              </w:rPr>
              <w:t xml:space="preserve">, and </w:t>
            </w:r>
            <w:proofErr w:type="spellStart"/>
            <w:r w:rsidRPr="006C7BC6">
              <w:rPr>
                <w:rFonts w:cstheme="minorHAnsi"/>
                <w:sz w:val="18"/>
              </w:rPr>
              <w:t>included</w:t>
            </w:r>
            <w:proofErr w:type="spellEnd"/>
            <w:r w:rsidRPr="006C7BC6">
              <w:rPr>
                <w:rFonts w:cstheme="minorHAnsi"/>
                <w:sz w:val="18"/>
              </w:rPr>
              <w:t xml:space="preserve"> </w:t>
            </w:r>
            <w:proofErr w:type="spellStart"/>
            <w:r w:rsidRPr="006C7BC6">
              <w:rPr>
                <w:rFonts w:cstheme="minorHAnsi"/>
                <w:sz w:val="18"/>
              </w:rPr>
              <w:t>into</w:t>
            </w:r>
            <w:proofErr w:type="spellEnd"/>
            <w:r w:rsidRPr="006C7BC6">
              <w:rPr>
                <w:rFonts w:cstheme="minorHAnsi"/>
                <w:sz w:val="18"/>
              </w:rPr>
              <w:t xml:space="preserve"> </w:t>
            </w:r>
            <w:proofErr w:type="spellStart"/>
            <w:r w:rsidRPr="006C7BC6">
              <w:rPr>
                <w:rFonts w:cstheme="minorHAnsi"/>
                <w:sz w:val="18"/>
              </w:rPr>
              <w:t>recruitment</w:t>
            </w:r>
            <w:proofErr w:type="spellEnd"/>
            <w:r w:rsidRPr="006C7BC6">
              <w:rPr>
                <w:rFonts w:cstheme="minorHAnsi"/>
                <w:sz w:val="18"/>
              </w:rPr>
              <w:t xml:space="preserve"> </w:t>
            </w:r>
            <w:proofErr w:type="spellStart"/>
            <w:r w:rsidRPr="006C7BC6">
              <w:rPr>
                <w:rFonts w:cstheme="minorHAnsi"/>
                <w:sz w:val="18"/>
              </w:rPr>
              <w:t>processes</w:t>
            </w:r>
            <w:proofErr w:type="spellEnd"/>
            <w:r w:rsidRPr="006C7BC6">
              <w:rPr>
                <w:rFonts w:cstheme="minorHAnsi"/>
                <w:sz w:val="18"/>
              </w:rPr>
              <w:t xml:space="preserve"> for</w:t>
            </w:r>
            <w:r>
              <w:rPr>
                <w:rFonts w:cstheme="minorHAnsi"/>
                <w:sz w:val="18"/>
              </w:rPr>
              <w:t xml:space="preserve"> </w:t>
            </w:r>
            <w:proofErr w:type="spellStart"/>
            <w:r w:rsidRPr="006C7BC6">
              <w:rPr>
                <w:rFonts w:cstheme="minorHAnsi"/>
                <w:sz w:val="18"/>
              </w:rPr>
              <w:t>researches</w:t>
            </w:r>
            <w:proofErr w:type="spellEnd"/>
            <w:r w:rsidRPr="006C7BC6">
              <w:rPr>
                <w:rFonts w:cstheme="minorHAnsi"/>
                <w:sz w:val="18"/>
              </w:rPr>
              <w:t>.</w:t>
            </w:r>
          </w:p>
        </w:tc>
        <w:tc>
          <w:tcPr>
            <w:tcW w:w="0" w:type="auto"/>
          </w:tcPr>
          <w:p w14:paraId="1B42AD71" w14:textId="57886E40" w:rsidR="00DA418A" w:rsidRDefault="006C7BC6" w:rsidP="008D504B">
            <w:pPr>
              <w:jc w:val="both"/>
              <w:rPr>
                <w:rFonts w:cstheme="minorHAnsi"/>
                <w:sz w:val="18"/>
              </w:rPr>
            </w:pPr>
            <w:proofErr w:type="spellStart"/>
            <w:r>
              <w:rPr>
                <w:rFonts w:cstheme="minorHAnsi"/>
                <w:sz w:val="18"/>
              </w:rPr>
              <w:t>extended</w:t>
            </w:r>
            <w:proofErr w:type="spellEnd"/>
          </w:p>
          <w:p w14:paraId="5A0AB253" w14:textId="77777777" w:rsidR="00DA418A" w:rsidRDefault="00DA418A" w:rsidP="008D504B">
            <w:pPr>
              <w:jc w:val="both"/>
              <w:rPr>
                <w:rFonts w:cstheme="minorHAnsi"/>
                <w:sz w:val="18"/>
              </w:rPr>
            </w:pPr>
          </w:p>
          <w:p w14:paraId="4DB52688" w14:textId="718F0645" w:rsidR="00DA418A" w:rsidRPr="008D504B" w:rsidRDefault="00DA418A" w:rsidP="00A62F3E">
            <w:pPr>
              <w:jc w:val="both"/>
              <w:rPr>
                <w:rFonts w:cstheme="minorHAnsi"/>
                <w:i/>
                <w:color w:val="4472C4" w:themeColor="accent5"/>
                <w:sz w:val="18"/>
              </w:rPr>
            </w:pPr>
          </w:p>
        </w:tc>
      </w:tr>
      <w:tr w:rsidR="00A61F0C" w:rsidRPr="008D504B" w14:paraId="64AD503D" w14:textId="77777777" w:rsidTr="00A61F0C">
        <w:trPr>
          <w:trHeight w:val="1134"/>
        </w:trPr>
        <w:tc>
          <w:tcPr>
            <w:tcW w:w="0" w:type="auto"/>
            <w:vMerge/>
            <w:vAlign w:val="center"/>
          </w:tcPr>
          <w:p w14:paraId="6F1E9062" w14:textId="77777777" w:rsidR="00DA418A" w:rsidRDefault="00DA418A" w:rsidP="00731833">
            <w:pPr>
              <w:jc w:val="center"/>
              <w:rPr>
                <w:rFonts w:cstheme="minorHAnsi"/>
                <w:sz w:val="18"/>
                <w:szCs w:val="18"/>
              </w:rPr>
            </w:pPr>
          </w:p>
        </w:tc>
        <w:tc>
          <w:tcPr>
            <w:tcW w:w="0" w:type="auto"/>
            <w:vMerge/>
          </w:tcPr>
          <w:p w14:paraId="0295E1D6" w14:textId="77777777" w:rsidR="00DA418A" w:rsidRPr="008D504B" w:rsidRDefault="00DA418A" w:rsidP="00DE5173">
            <w:pPr>
              <w:rPr>
                <w:rFonts w:cstheme="minorHAnsi"/>
                <w:sz w:val="18"/>
                <w:szCs w:val="18"/>
              </w:rPr>
            </w:pPr>
          </w:p>
        </w:tc>
        <w:tc>
          <w:tcPr>
            <w:tcW w:w="0" w:type="auto"/>
            <w:vMerge/>
            <w:tcMar>
              <w:top w:w="80" w:type="dxa"/>
              <w:left w:w="80" w:type="dxa"/>
              <w:bottom w:w="80" w:type="dxa"/>
              <w:right w:w="80" w:type="dxa"/>
            </w:tcMar>
          </w:tcPr>
          <w:p w14:paraId="4B058750" w14:textId="77777777" w:rsidR="00DA418A" w:rsidRPr="008D504B" w:rsidRDefault="00DA418A" w:rsidP="00DE5173">
            <w:pPr>
              <w:rPr>
                <w:rFonts w:cstheme="minorHAnsi"/>
                <w:sz w:val="18"/>
                <w:szCs w:val="18"/>
              </w:rPr>
            </w:pPr>
          </w:p>
        </w:tc>
        <w:tc>
          <w:tcPr>
            <w:tcW w:w="0" w:type="auto"/>
            <w:vMerge/>
            <w:tcMar>
              <w:top w:w="80" w:type="dxa"/>
              <w:left w:w="80" w:type="dxa"/>
              <w:bottom w:w="80" w:type="dxa"/>
              <w:right w:w="80" w:type="dxa"/>
            </w:tcMar>
          </w:tcPr>
          <w:p w14:paraId="2E24E73A" w14:textId="77777777" w:rsidR="00DA418A" w:rsidRPr="008D504B" w:rsidRDefault="00DA418A" w:rsidP="00DE5173">
            <w:pPr>
              <w:rPr>
                <w:rFonts w:cstheme="minorHAnsi"/>
                <w:sz w:val="18"/>
              </w:rPr>
            </w:pPr>
          </w:p>
        </w:tc>
        <w:tc>
          <w:tcPr>
            <w:tcW w:w="0" w:type="auto"/>
            <w:vMerge/>
          </w:tcPr>
          <w:p w14:paraId="58C75A69" w14:textId="77777777" w:rsidR="00DA418A" w:rsidRPr="008D504B" w:rsidRDefault="00DA418A" w:rsidP="00DE5173">
            <w:pPr>
              <w:jc w:val="center"/>
              <w:rPr>
                <w:rFonts w:cstheme="minorHAnsi"/>
                <w:sz w:val="18"/>
              </w:rPr>
            </w:pPr>
          </w:p>
        </w:tc>
        <w:tc>
          <w:tcPr>
            <w:tcW w:w="0" w:type="auto"/>
            <w:vMerge/>
          </w:tcPr>
          <w:p w14:paraId="72E44CC7" w14:textId="77777777" w:rsidR="00DA418A" w:rsidRPr="008D504B" w:rsidRDefault="00DA418A" w:rsidP="00DE5173">
            <w:pPr>
              <w:rPr>
                <w:rFonts w:cstheme="minorHAnsi"/>
                <w:sz w:val="18"/>
              </w:rPr>
            </w:pPr>
          </w:p>
        </w:tc>
        <w:tc>
          <w:tcPr>
            <w:tcW w:w="0" w:type="auto"/>
          </w:tcPr>
          <w:p w14:paraId="3B6257F1" w14:textId="483306E2" w:rsidR="00DA418A" w:rsidRPr="00AB70B4" w:rsidRDefault="00DA418A" w:rsidP="008D504B">
            <w:pPr>
              <w:jc w:val="both"/>
              <w:rPr>
                <w:rFonts w:cstheme="minorHAnsi"/>
                <w:sz w:val="18"/>
                <w:lang w:val="en-US"/>
              </w:rPr>
            </w:pPr>
            <w:r w:rsidRPr="00820909">
              <w:rPr>
                <w:rFonts w:cs="Calibri"/>
                <w:i/>
                <w:color w:val="0070C0"/>
                <w:sz w:val="18"/>
                <w:szCs w:val="18"/>
                <w:lang w:val="en-US"/>
              </w:rPr>
              <w:t>The specialist employed in the Professional Competence Development Team is involved in recruitment processes and reviews applications for promotion with respect to teaching competences</w:t>
            </w:r>
            <w:r w:rsidRPr="00AB70B4">
              <w:rPr>
                <w:rFonts w:cstheme="minorHAnsi"/>
                <w:i/>
                <w:color w:val="0070C0"/>
                <w:sz w:val="18"/>
                <w:lang w:val="en-US"/>
              </w:rPr>
              <w:t>.</w:t>
            </w:r>
          </w:p>
        </w:tc>
        <w:tc>
          <w:tcPr>
            <w:tcW w:w="0" w:type="auto"/>
          </w:tcPr>
          <w:p w14:paraId="5E7C1F10" w14:textId="361B05C0" w:rsidR="00DA418A" w:rsidRPr="008D504B" w:rsidRDefault="00DA418A" w:rsidP="00A62F3E">
            <w:pPr>
              <w:jc w:val="both"/>
              <w:rPr>
                <w:rFonts w:cstheme="minorHAnsi"/>
                <w:i/>
                <w:color w:val="4472C4" w:themeColor="accent5"/>
                <w:sz w:val="18"/>
              </w:rPr>
            </w:pPr>
            <w:proofErr w:type="spellStart"/>
            <w:r>
              <w:rPr>
                <w:rFonts w:cstheme="minorHAnsi"/>
                <w:i/>
                <w:color w:val="4472C4" w:themeColor="accent5"/>
                <w:sz w:val="18"/>
              </w:rPr>
              <w:t>completed</w:t>
            </w:r>
            <w:proofErr w:type="spellEnd"/>
          </w:p>
          <w:p w14:paraId="46D496E3" w14:textId="77777777" w:rsidR="00DA418A" w:rsidRDefault="00DA418A" w:rsidP="008D504B">
            <w:pPr>
              <w:jc w:val="both"/>
              <w:rPr>
                <w:rFonts w:cstheme="minorHAnsi"/>
                <w:sz w:val="18"/>
              </w:rPr>
            </w:pPr>
          </w:p>
        </w:tc>
      </w:tr>
      <w:tr w:rsidR="00A61F0C" w:rsidRPr="008D504B" w14:paraId="37B7E408" w14:textId="39941130" w:rsidTr="00A61F0C">
        <w:trPr>
          <w:trHeight w:val="1757"/>
        </w:trPr>
        <w:tc>
          <w:tcPr>
            <w:tcW w:w="0" w:type="auto"/>
            <w:vMerge w:val="restart"/>
            <w:vAlign w:val="center"/>
          </w:tcPr>
          <w:p w14:paraId="671978FF" w14:textId="462B7CC6" w:rsidR="00DA418A" w:rsidRPr="008D504B" w:rsidRDefault="00DA418A" w:rsidP="00731833">
            <w:pPr>
              <w:jc w:val="center"/>
              <w:rPr>
                <w:rFonts w:cstheme="minorHAnsi"/>
                <w:sz w:val="18"/>
                <w:szCs w:val="18"/>
              </w:rPr>
            </w:pPr>
            <w:r>
              <w:rPr>
                <w:rFonts w:cstheme="minorHAnsi"/>
                <w:sz w:val="18"/>
                <w:szCs w:val="18"/>
              </w:rPr>
              <w:t>A4</w:t>
            </w:r>
          </w:p>
        </w:tc>
        <w:tc>
          <w:tcPr>
            <w:tcW w:w="0" w:type="auto"/>
            <w:vMerge w:val="restart"/>
          </w:tcPr>
          <w:p w14:paraId="3D5150EA" w14:textId="77777777" w:rsidR="006C7BC6" w:rsidRPr="006C7BC6" w:rsidRDefault="006C7BC6" w:rsidP="006C7BC6">
            <w:pPr>
              <w:rPr>
                <w:rFonts w:cstheme="minorHAnsi"/>
                <w:sz w:val="18"/>
                <w:szCs w:val="18"/>
              </w:rPr>
            </w:pPr>
            <w:r w:rsidRPr="006C7BC6">
              <w:rPr>
                <w:rFonts w:cstheme="minorHAnsi"/>
                <w:sz w:val="18"/>
                <w:szCs w:val="18"/>
              </w:rPr>
              <w:t xml:space="preserve">12. </w:t>
            </w:r>
            <w:proofErr w:type="spellStart"/>
            <w:r w:rsidRPr="006C7BC6">
              <w:rPr>
                <w:rFonts w:cstheme="minorHAnsi"/>
                <w:sz w:val="18"/>
                <w:szCs w:val="18"/>
              </w:rPr>
              <w:t>Recruitment</w:t>
            </w:r>
            <w:proofErr w:type="spellEnd"/>
          </w:p>
          <w:p w14:paraId="7399E8A3" w14:textId="3BB00B63" w:rsidR="006C7BC6" w:rsidRPr="006C7BC6" w:rsidRDefault="006C7BC6" w:rsidP="006C7BC6">
            <w:pPr>
              <w:rPr>
                <w:rFonts w:cstheme="minorHAnsi"/>
                <w:sz w:val="18"/>
                <w:szCs w:val="18"/>
              </w:rPr>
            </w:pPr>
            <w:r w:rsidRPr="006C7BC6">
              <w:rPr>
                <w:rFonts w:cstheme="minorHAnsi"/>
                <w:sz w:val="18"/>
                <w:szCs w:val="18"/>
              </w:rPr>
              <w:t xml:space="preserve">13. </w:t>
            </w:r>
            <w:proofErr w:type="spellStart"/>
            <w:r w:rsidRPr="006C7BC6">
              <w:rPr>
                <w:rFonts w:cstheme="minorHAnsi"/>
                <w:sz w:val="18"/>
                <w:szCs w:val="18"/>
              </w:rPr>
              <w:t>Recruitment</w:t>
            </w:r>
            <w:proofErr w:type="spellEnd"/>
            <w:r w:rsidRPr="006C7BC6">
              <w:rPr>
                <w:rFonts w:cstheme="minorHAnsi"/>
                <w:sz w:val="18"/>
                <w:szCs w:val="18"/>
              </w:rPr>
              <w:t xml:space="preserve"> (</w:t>
            </w:r>
          </w:p>
          <w:p w14:paraId="52994DE8" w14:textId="155F7625" w:rsidR="00DA418A" w:rsidRPr="008D504B" w:rsidRDefault="006C7BC6" w:rsidP="006C7BC6">
            <w:pPr>
              <w:rPr>
                <w:rFonts w:cstheme="minorHAnsi"/>
                <w:sz w:val="18"/>
                <w:szCs w:val="18"/>
              </w:rPr>
            </w:pPr>
            <w:r w:rsidRPr="006C7BC6">
              <w:rPr>
                <w:rFonts w:cstheme="minorHAnsi"/>
                <w:sz w:val="18"/>
                <w:szCs w:val="18"/>
              </w:rPr>
              <w:lastRenderedPageBreak/>
              <w:t xml:space="preserve">15. </w:t>
            </w:r>
            <w:proofErr w:type="spellStart"/>
            <w:r w:rsidRPr="006C7BC6">
              <w:rPr>
                <w:rFonts w:cstheme="minorHAnsi"/>
                <w:sz w:val="18"/>
                <w:szCs w:val="18"/>
              </w:rPr>
              <w:t>Transparency</w:t>
            </w:r>
            <w:proofErr w:type="spellEnd"/>
            <w:r w:rsidRPr="006C7BC6">
              <w:rPr>
                <w:rFonts w:cstheme="minorHAnsi"/>
                <w:sz w:val="18"/>
                <w:szCs w:val="18"/>
              </w:rPr>
              <w:t xml:space="preserve"> </w:t>
            </w:r>
          </w:p>
        </w:tc>
        <w:tc>
          <w:tcPr>
            <w:tcW w:w="0" w:type="auto"/>
            <w:vMerge w:val="restart"/>
            <w:tcMar>
              <w:top w:w="80" w:type="dxa"/>
              <w:left w:w="80" w:type="dxa"/>
              <w:bottom w:w="80" w:type="dxa"/>
              <w:right w:w="80" w:type="dxa"/>
            </w:tcMar>
          </w:tcPr>
          <w:p w14:paraId="5E4E8C54" w14:textId="5CF25C52" w:rsidR="00DA418A" w:rsidRPr="008D504B" w:rsidRDefault="006C7BC6" w:rsidP="00DE5173">
            <w:pPr>
              <w:rPr>
                <w:rFonts w:cstheme="minorHAnsi"/>
                <w:sz w:val="18"/>
                <w:szCs w:val="18"/>
              </w:rPr>
            </w:pPr>
            <w:proofErr w:type="spellStart"/>
            <w:r w:rsidRPr="006C7BC6">
              <w:rPr>
                <w:rFonts w:cstheme="minorHAnsi"/>
                <w:sz w:val="18"/>
                <w:szCs w:val="18"/>
              </w:rPr>
              <w:lastRenderedPageBreak/>
              <w:t>Prolonging</w:t>
            </w:r>
            <w:proofErr w:type="spellEnd"/>
            <w:r w:rsidRPr="006C7BC6">
              <w:rPr>
                <w:rFonts w:cstheme="minorHAnsi"/>
                <w:sz w:val="18"/>
                <w:szCs w:val="18"/>
              </w:rPr>
              <w:t xml:space="preserve"> the </w:t>
            </w:r>
            <w:proofErr w:type="spellStart"/>
            <w:r w:rsidRPr="006C7BC6">
              <w:rPr>
                <w:rFonts w:cstheme="minorHAnsi"/>
                <w:sz w:val="18"/>
                <w:szCs w:val="18"/>
              </w:rPr>
              <w:t>recruitment</w:t>
            </w:r>
            <w:proofErr w:type="spellEnd"/>
            <w:r w:rsidRPr="006C7BC6">
              <w:rPr>
                <w:rFonts w:cstheme="minorHAnsi"/>
                <w:sz w:val="18"/>
                <w:szCs w:val="18"/>
              </w:rPr>
              <w:t xml:space="preserve"> period to </w:t>
            </w:r>
            <w:proofErr w:type="spellStart"/>
            <w:r w:rsidRPr="006C7BC6">
              <w:rPr>
                <w:rFonts w:cstheme="minorHAnsi"/>
                <w:sz w:val="18"/>
                <w:szCs w:val="18"/>
              </w:rPr>
              <w:t>two</w:t>
            </w:r>
            <w:proofErr w:type="spellEnd"/>
            <w:r w:rsidRPr="006C7BC6">
              <w:rPr>
                <w:rFonts w:cstheme="minorHAnsi"/>
                <w:sz w:val="18"/>
                <w:szCs w:val="18"/>
              </w:rPr>
              <w:t xml:space="preserve"> </w:t>
            </w:r>
            <w:proofErr w:type="spellStart"/>
            <w:r w:rsidRPr="006C7BC6">
              <w:rPr>
                <w:rFonts w:cstheme="minorHAnsi"/>
                <w:sz w:val="18"/>
                <w:szCs w:val="18"/>
              </w:rPr>
              <w:t>months</w:t>
            </w:r>
            <w:proofErr w:type="spellEnd"/>
            <w:r w:rsidRPr="006C7BC6">
              <w:rPr>
                <w:rFonts w:cstheme="minorHAnsi"/>
                <w:sz w:val="18"/>
                <w:szCs w:val="18"/>
              </w:rPr>
              <w:t>.</w:t>
            </w:r>
          </w:p>
        </w:tc>
        <w:tc>
          <w:tcPr>
            <w:tcW w:w="0" w:type="auto"/>
            <w:vMerge w:val="restart"/>
            <w:tcMar>
              <w:top w:w="80" w:type="dxa"/>
              <w:left w:w="80" w:type="dxa"/>
              <w:bottom w:w="80" w:type="dxa"/>
              <w:right w:w="80" w:type="dxa"/>
            </w:tcMar>
          </w:tcPr>
          <w:p w14:paraId="72FE64C0" w14:textId="77777777" w:rsidR="006C7BC6" w:rsidRPr="006C7BC6" w:rsidRDefault="006C7BC6" w:rsidP="006C7BC6">
            <w:pPr>
              <w:rPr>
                <w:rFonts w:cstheme="minorHAnsi"/>
                <w:sz w:val="18"/>
              </w:rPr>
            </w:pPr>
            <w:r w:rsidRPr="006C7BC6">
              <w:rPr>
                <w:rFonts w:cstheme="minorHAnsi"/>
                <w:sz w:val="18"/>
              </w:rPr>
              <w:t xml:space="preserve">HR </w:t>
            </w:r>
            <w:proofErr w:type="spellStart"/>
            <w:r w:rsidRPr="006C7BC6">
              <w:rPr>
                <w:rFonts w:cstheme="minorHAnsi"/>
                <w:sz w:val="18"/>
              </w:rPr>
              <w:t>Division</w:t>
            </w:r>
            <w:proofErr w:type="spellEnd"/>
            <w:r w:rsidRPr="006C7BC6">
              <w:rPr>
                <w:rFonts w:cstheme="minorHAnsi"/>
                <w:sz w:val="18"/>
              </w:rPr>
              <w:t>,</w:t>
            </w:r>
          </w:p>
          <w:p w14:paraId="066A648F" w14:textId="0787EDAE" w:rsidR="00DA418A" w:rsidRPr="008D504B" w:rsidRDefault="006C7BC6" w:rsidP="006C7BC6">
            <w:pPr>
              <w:rPr>
                <w:rFonts w:cstheme="minorHAnsi"/>
                <w:sz w:val="18"/>
              </w:rPr>
            </w:pPr>
            <w:r w:rsidRPr="006C7BC6">
              <w:rPr>
                <w:rFonts w:cstheme="minorHAnsi"/>
                <w:sz w:val="18"/>
              </w:rPr>
              <w:t>Office of</w:t>
            </w:r>
            <w:r>
              <w:rPr>
                <w:rFonts w:cstheme="minorHAnsi"/>
                <w:sz w:val="18"/>
              </w:rPr>
              <w:t xml:space="preserve"> </w:t>
            </w:r>
            <w:proofErr w:type="spellStart"/>
            <w:r w:rsidRPr="006C7BC6">
              <w:rPr>
                <w:rFonts w:cstheme="minorHAnsi"/>
                <w:sz w:val="18"/>
              </w:rPr>
              <w:t>Legal</w:t>
            </w:r>
            <w:proofErr w:type="spellEnd"/>
            <w:r>
              <w:rPr>
                <w:rFonts w:cstheme="minorHAnsi"/>
                <w:sz w:val="18"/>
              </w:rPr>
              <w:t xml:space="preserve"> </w:t>
            </w:r>
            <w:proofErr w:type="spellStart"/>
            <w:r w:rsidRPr="006C7BC6">
              <w:rPr>
                <w:rFonts w:cstheme="minorHAnsi"/>
                <w:sz w:val="18"/>
              </w:rPr>
              <w:t>Counsel</w:t>
            </w:r>
            <w:proofErr w:type="spellEnd"/>
          </w:p>
        </w:tc>
        <w:tc>
          <w:tcPr>
            <w:tcW w:w="0" w:type="auto"/>
            <w:vMerge w:val="restart"/>
          </w:tcPr>
          <w:p w14:paraId="3AA086F5" w14:textId="28B60AF5" w:rsidR="00DA418A" w:rsidRPr="008D504B" w:rsidRDefault="006C7BC6" w:rsidP="00DE5173">
            <w:pPr>
              <w:jc w:val="center"/>
              <w:rPr>
                <w:rFonts w:cstheme="minorHAnsi"/>
                <w:sz w:val="18"/>
              </w:rPr>
            </w:pPr>
            <w:r w:rsidRPr="006C7BC6">
              <w:rPr>
                <w:rFonts w:cstheme="minorHAnsi"/>
                <w:sz w:val="18"/>
              </w:rPr>
              <w:t xml:space="preserve">IV </w:t>
            </w:r>
            <w:proofErr w:type="spellStart"/>
            <w:r w:rsidRPr="006C7BC6">
              <w:rPr>
                <w:rFonts w:cstheme="minorHAnsi"/>
                <w:sz w:val="18"/>
              </w:rPr>
              <w:t>quarter</w:t>
            </w:r>
            <w:proofErr w:type="spellEnd"/>
            <w:r w:rsidRPr="006C7BC6">
              <w:rPr>
                <w:rFonts w:cstheme="minorHAnsi"/>
                <w:sz w:val="18"/>
              </w:rPr>
              <w:t xml:space="preserve"> 2019</w:t>
            </w:r>
          </w:p>
        </w:tc>
        <w:tc>
          <w:tcPr>
            <w:tcW w:w="0" w:type="auto"/>
            <w:vMerge w:val="restart"/>
          </w:tcPr>
          <w:p w14:paraId="3B664A02" w14:textId="14756590" w:rsidR="00DA418A" w:rsidRPr="008D504B" w:rsidRDefault="006C7BC6" w:rsidP="006C7BC6">
            <w:pPr>
              <w:rPr>
                <w:rFonts w:cstheme="minorHAnsi"/>
                <w:sz w:val="18"/>
              </w:rPr>
            </w:pPr>
            <w:r w:rsidRPr="006C7BC6">
              <w:rPr>
                <w:rFonts w:cstheme="minorHAnsi"/>
                <w:sz w:val="18"/>
              </w:rPr>
              <w:t xml:space="preserve">30 - </w:t>
            </w:r>
            <w:proofErr w:type="spellStart"/>
            <w:r w:rsidRPr="006C7BC6">
              <w:rPr>
                <w:rFonts w:cstheme="minorHAnsi"/>
                <w:sz w:val="18"/>
              </w:rPr>
              <w:t>day</w:t>
            </w:r>
            <w:proofErr w:type="spellEnd"/>
            <w:r w:rsidRPr="006C7BC6">
              <w:rPr>
                <w:rFonts w:cstheme="minorHAnsi"/>
                <w:sz w:val="18"/>
              </w:rPr>
              <w:t xml:space="preserve"> period in </w:t>
            </w:r>
            <w:proofErr w:type="spellStart"/>
            <w:r w:rsidRPr="006C7BC6">
              <w:rPr>
                <w:rFonts w:cstheme="minorHAnsi"/>
                <w:sz w:val="18"/>
              </w:rPr>
              <w:t>each</w:t>
            </w:r>
            <w:proofErr w:type="spellEnd"/>
            <w:r>
              <w:rPr>
                <w:rFonts w:cstheme="minorHAnsi"/>
                <w:sz w:val="18"/>
              </w:rPr>
              <w:t xml:space="preserve"> </w:t>
            </w:r>
            <w:proofErr w:type="spellStart"/>
            <w:r w:rsidRPr="006C7BC6">
              <w:rPr>
                <w:rFonts w:cstheme="minorHAnsi"/>
                <w:sz w:val="18"/>
              </w:rPr>
              <w:t>job</w:t>
            </w:r>
            <w:proofErr w:type="spellEnd"/>
            <w:r w:rsidRPr="006C7BC6">
              <w:rPr>
                <w:rFonts w:cstheme="minorHAnsi"/>
                <w:sz w:val="18"/>
              </w:rPr>
              <w:t xml:space="preserve"> </w:t>
            </w:r>
            <w:proofErr w:type="spellStart"/>
            <w:r w:rsidRPr="006C7BC6">
              <w:rPr>
                <w:rFonts w:cstheme="minorHAnsi"/>
                <w:sz w:val="18"/>
              </w:rPr>
              <w:t>advertisement</w:t>
            </w:r>
            <w:proofErr w:type="spellEnd"/>
          </w:p>
        </w:tc>
        <w:tc>
          <w:tcPr>
            <w:tcW w:w="0" w:type="auto"/>
          </w:tcPr>
          <w:p w14:paraId="3FA4FE2D" w14:textId="1A33C25F" w:rsidR="00DA418A" w:rsidRPr="00A62F3E" w:rsidRDefault="006C7BC6" w:rsidP="006C7BC6">
            <w:pPr>
              <w:jc w:val="both"/>
              <w:rPr>
                <w:rFonts w:cstheme="minorHAnsi"/>
                <w:sz w:val="18"/>
              </w:rPr>
            </w:pPr>
            <w:proofErr w:type="spellStart"/>
            <w:r w:rsidRPr="006C7BC6">
              <w:rPr>
                <w:rFonts w:cstheme="minorHAnsi"/>
                <w:sz w:val="18"/>
              </w:rPr>
              <w:t>Due</w:t>
            </w:r>
            <w:proofErr w:type="spellEnd"/>
            <w:r w:rsidRPr="006C7BC6">
              <w:rPr>
                <w:rFonts w:cstheme="minorHAnsi"/>
                <w:sz w:val="18"/>
              </w:rPr>
              <w:t xml:space="preserve"> to the </w:t>
            </w:r>
            <w:proofErr w:type="spellStart"/>
            <w:r w:rsidRPr="006C7BC6">
              <w:rPr>
                <w:rFonts w:cstheme="minorHAnsi"/>
                <w:sz w:val="18"/>
              </w:rPr>
              <w:t>new</w:t>
            </w:r>
            <w:proofErr w:type="spellEnd"/>
            <w:r w:rsidRPr="006C7BC6">
              <w:rPr>
                <w:rFonts w:cstheme="minorHAnsi"/>
                <w:sz w:val="18"/>
              </w:rPr>
              <w:t xml:space="preserve"> Law on </w:t>
            </w:r>
            <w:proofErr w:type="spellStart"/>
            <w:r w:rsidRPr="006C7BC6">
              <w:rPr>
                <w:rFonts w:cstheme="minorHAnsi"/>
                <w:sz w:val="18"/>
              </w:rPr>
              <w:t>Higher</w:t>
            </w:r>
            <w:proofErr w:type="spellEnd"/>
            <w:r w:rsidRPr="006C7BC6">
              <w:rPr>
                <w:rFonts w:cstheme="minorHAnsi"/>
                <w:sz w:val="18"/>
              </w:rPr>
              <w:t xml:space="preserve"> </w:t>
            </w:r>
            <w:proofErr w:type="spellStart"/>
            <w:r w:rsidRPr="006C7BC6">
              <w:rPr>
                <w:rFonts w:cstheme="minorHAnsi"/>
                <w:sz w:val="18"/>
              </w:rPr>
              <w:t>Education</w:t>
            </w:r>
            <w:proofErr w:type="spellEnd"/>
            <w:r w:rsidRPr="006C7BC6">
              <w:rPr>
                <w:rFonts w:cstheme="minorHAnsi"/>
                <w:sz w:val="18"/>
              </w:rPr>
              <w:t xml:space="preserve"> and Science 30- </w:t>
            </w:r>
            <w:proofErr w:type="spellStart"/>
            <w:r w:rsidRPr="006C7BC6">
              <w:rPr>
                <w:rFonts w:cstheme="minorHAnsi"/>
                <w:sz w:val="18"/>
              </w:rPr>
              <w:t>day</w:t>
            </w:r>
            <w:proofErr w:type="spellEnd"/>
            <w:r w:rsidRPr="006C7BC6">
              <w:rPr>
                <w:rFonts w:cstheme="minorHAnsi"/>
                <w:sz w:val="18"/>
              </w:rPr>
              <w:t xml:space="preserve"> period for</w:t>
            </w:r>
            <w:r>
              <w:rPr>
                <w:rFonts w:cstheme="minorHAnsi"/>
                <w:sz w:val="18"/>
              </w:rPr>
              <w:t xml:space="preserve"> </w:t>
            </w:r>
            <w:proofErr w:type="spellStart"/>
            <w:r w:rsidRPr="006C7BC6">
              <w:rPr>
                <w:rFonts w:cstheme="minorHAnsi"/>
                <w:sz w:val="18"/>
              </w:rPr>
              <w:t>job</w:t>
            </w:r>
            <w:proofErr w:type="spellEnd"/>
            <w:r w:rsidRPr="006C7BC6">
              <w:rPr>
                <w:rFonts w:cstheme="minorHAnsi"/>
                <w:sz w:val="18"/>
              </w:rPr>
              <w:t xml:space="preserve"> </w:t>
            </w:r>
            <w:proofErr w:type="spellStart"/>
            <w:r w:rsidRPr="006C7BC6">
              <w:rPr>
                <w:rFonts w:cstheme="minorHAnsi"/>
                <w:sz w:val="18"/>
              </w:rPr>
              <w:t>advertisement</w:t>
            </w:r>
            <w:proofErr w:type="spellEnd"/>
            <w:r w:rsidRPr="006C7BC6">
              <w:rPr>
                <w:rFonts w:cstheme="minorHAnsi"/>
                <w:sz w:val="18"/>
              </w:rPr>
              <w:t xml:space="preserve"> </w:t>
            </w:r>
            <w:proofErr w:type="spellStart"/>
            <w:r w:rsidRPr="006C7BC6">
              <w:rPr>
                <w:rFonts w:cstheme="minorHAnsi"/>
                <w:sz w:val="18"/>
              </w:rPr>
              <w:t>is</w:t>
            </w:r>
            <w:proofErr w:type="spellEnd"/>
            <w:r w:rsidRPr="006C7BC6">
              <w:rPr>
                <w:rFonts w:cstheme="minorHAnsi"/>
                <w:sz w:val="18"/>
              </w:rPr>
              <w:t xml:space="preserve"> </w:t>
            </w:r>
            <w:proofErr w:type="spellStart"/>
            <w:r w:rsidRPr="006C7BC6">
              <w:rPr>
                <w:rFonts w:cstheme="minorHAnsi"/>
                <w:sz w:val="18"/>
              </w:rPr>
              <w:t>required</w:t>
            </w:r>
            <w:proofErr w:type="spellEnd"/>
            <w:r w:rsidRPr="006C7BC6">
              <w:rPr>
                <w:rFonts w:cstheme="minorHAnsi"/>
                <w:sz w:val="18"/>
              </w:rPr>
              <w:t xml:space="preserve">, </w:t>
            </w:r>
            <w:proofErr w:type="spellStart"/>
            <w:r w:rsidRPr="006C7BC6">
              <w:rPr>
                <w:rFonts w:cstheme="minorHAnsi"/>
                <w:sz w:val="18"/>
              </w:rPr>
              <w:t>having</w:t>
            </w:r>
            <w:proofErr w:type="spellEnd"/>
            <w:r w:rsidRPr="006C7BC6">
              <w:rPr>
                <w:rFonts w:cstheme="minorHAnsi"/>
                <w:sz w:val="18"/>
              </w:rPr>
              <w:t xml:space="preserve"> </w:t>
            </w:r>
            <w:proofErr w:type="spellStart"/>
            <w:r w:rsidRPr="006C7BC6">
              <w:rPr>
                <w:rFonts w:cstheme="minorHAnsi"/>
                <w:sz w:val="18"/>
              </w:rPr>
              <w:t>analysed</w:t>
            </w:r>
            <w:proofErr w:type="spellEnd"/>
            <w:r w:rsidRPr="006C7BC6">
              <w:rPr>
                <w:rFonts w:cstheme="minorHAnsi"/>
                <w:sz w:val="18"/>
              </w:rPr>
              <w:t xml:space="preserve"> the </w:t>
            </w:r>
            <w:proofErr w:type="spellStart"/>
            <w:r w:rsidRPr="006C7BC6">
              <w:rPr>
                <w:rFonts w:cstheme="minorHAnsi"/>
                <w:sz w:val="18"/>
              </w:rPr>
              <w:t>recruitment</w:t>
            </w:r>
            <w:proofErr w:type="spellEnd"/>
            <w:r w:rsidRPr="006C7BC6">
              <w:rPr>
                <w:rFonts w:cstheme="minorHAnsi"/>
                <w:sz w:val="18"/>
              </w:rPr>
              <w:t xml:space="preserve"> </w:t>
            </w:r>
            <w:proofErr w:type="spellStart"/>
            <w:r w:rsidRPr="006C7BC6">
              <w:rPr>
                <w:rFonts w:cstheme="minorHAnsi"/>
                <w:sz w:val="18"/>
              </w:rPr>
              <w:t>processes</w:t>
            </w:r>
            <w:proofErr w:type="spellEnd"/>
            <w:r>
              <w:rPr>
                <w:rFonts w:cstheme="minorHAnsi"/>
                <w:sz w:val="18"/>
              </w:rPr>
              <w:t xml:space="preserve"> </w:t>
            </w:r>
            <w:r w:rsidRPr="006C7BC6">
              <w:rPr>
                <w:rFonts w:cstheme="minorHAnsi"/>
                <w:sz w:val="18"/>
              </w:rPr>
              <w:t xml:space="preserve">in </w:t>
            </w:r>
            <w:proofErr w:type="spellStart"/>
            <w:r w:rsidRPr="006C7BC6">
              <w:rPr>
                <w:rFonts w:cstheme="minorHAnsi"/>
                <w:sz w:val="18"/>
              </w:rPr>
              <w:t>last</w:t>
            </w:r>
            <w:proofErr w:type="spellEnd"/>
            <w:r w:rsidRPr="006C7BC6">
              <w:rPr>
                <w:rFonts w:cstheme="minorHAnsi"/>
                <w:sz w:val="18"/>
              </w:rPr>
              <w:t xml:space="preserve"> </w:t>
            </w:r>
            <w:proofErr w:type="spellStart"/>
            <w:r w:rsidRPr="006C7BC6">
              <w:rPr>
                <w:rFonts w:cstheme="minorHAnsi"/>
                <w:sz w:val="18"/>
              </w:rPr>
              <w:t>year</w:t>
            </w:r>
            <w:proofErr w:type="spellEnd"/>
            <w:r w:rsidRPr="006C7BC6">
              <w:rPr>
                <w:rFonts w:cstheme="minorHAnsi"/>
                <w:sz w:val="18"/>
              </w:rPr>
              <w:t xml:space="preserve"> </w:t>
            </w:r>
            <w:proofErr w:type="spellStart"/>
            <w:r w:rsidRPr="006C7BC6">
              <w:rPr>
                <w:rFonts w:cstheme="minorHAnsi"/>
                <w:sz w:val="18"/>
              </w:rPr>
              <w:t>there</w:t>
            </w:r>
            <w:proofErr w:type="spellEnd"/>
            <w:r w:rsidRPr="006C7BC6">
              <w:rPr>
                <w:rFonts w:cstheme="minorHAnsi"/>
                <w:sz w:val="18"/>
              </w:rPr>
              <w:t xml:space="preserve"> </w:t>
            </w:r>
            <w:proofErr w:type="spellStart"/>
            <w:r w:rsidRPr="006C7BC6">
              <w:rPr>
                <w:rFonts w:cstheme="minorHAnsi"/>
                <w:sz w:val="18"/>
              </w:rPr>
              <w:t>is</w:t>
            </w:r>
            <w:proofErr w:type="spellEnd"/>
            <w:r w:rsidRPr="006C7BC6">
              <w:rPr>
                <w:rFonts w:cstheme="minorHAnsi"/>
                <w:sz w:val="18"/>
              </w:rPr>
              <w:t xml:space="preserve"> no </w:t>
            </w:r>
            <w:proofErr w:type="spellStart"/>
            <w:r w:rsidRPr="006C7BC6">
              <w:rPr>
                <w:rFonts w:cstheme="minorHAnsi"/>
                <w:sz w:val="18"/>
              </w:rPr>
              <w:t>need</w:t>
            </w:r>
            <w:proofErr w:type="spellEnd"/>
            <w:r w:rsidRPr="006C7BC6">
              <w:rPr>
                <w:rFonts w:cstheme="minorHAnsi"/>
                <w:sz w:val="18"/>
              </w:rPr>
              <w:t xml:space="preserve"> to </w:t>
            </w:r>
            <w:proofErr w:type="spellStart"/>
            <w:r w:rsidRPr="006C7BC6">
              <w:rPr>
                <w:rFonts w:cstheme="minorHAnsi"/>
                <w:sz w:val="18"/>
              </w:rPr>
              <w:t>extend</w:t>
            </w:r>
            <w:proofErr w:type="spellEnd"/>
            <w:r w:rsidRPr="006C7BC6">
              <w:rPr>
                <w:rFonts w:cstheme="minorHAnsi"/>
                <w:sz w:val="18"/>
              </w:rPr>
              <w:t xml:space="preserve"> </w:t>
            </w:r>
            <w:proofErr w:type="spellStart"/>
            <w:r w:rsidRPr="006C7BC6">
              <w:rPr>
                <w:rFonts w:cstheme="minorHAnsi"/>
                <w:sz w:val="18"/>
              </w:rPr>
              <w:t>this</w:t>
            </w:r>
            <w:proofErr w:type="spellEnd"/>
            <w:r w:rsidRPr="006C7BC6">
              <w:rPr>
                <w:rFonts w:cstheme="minorHAnsi"/>
                <w:sz w:val="18"/>
              </w:rPr>
              <w:t xml:space="preserve"> period </w:t>
            </w:r>
            <w:proofErr w:type="spellStart"/>
            <w:r w:rsidRPr="006C7BC6">
              <w:rPr>
                <w:rFonts w:cstheme="minorHAnsi"/>
                <w:sz w:val="18"/>
              </w:rPr>
              <w:t>due</w:t>
            </w:r>
            <w:proofErr w:type="spellEnd"/>
            <w:r w:rsidRPr="006C7BC6">
              <w:rPr>
                <w:rFonts w:cstheme="minorHAnsi"/>
                <w:sz w:val="18"/>
              </w:rPr>
              <w:t xml:space="preserve"> to </w:t>
            </w:r>
            <w:proofErr w:type="spellStart"/>
            <w:r w:rsidRPr="006C7BC6">
              <w:rPr>
                <w:rFonts w:cstheme="minorHAnsi"/>
                <w:sz w:val="18"/>
              </w:rPr>
              <w:t>internal</w:t>
            </w:r>
            <w:proofErr w:type="spellEnd"/>
            <w:r w:rsidRPr="006C7BC6">
              <w:rPr>
                <w:rFonts w:cstheme="minorHAnsi"/>
                <w:sz w:val="18"/>
              </w:rPr>
              <w:t xml:space="preserve"> </w:t>
            </w:r>
            <w:proofErr w:type="spellStart"/>
            <w:r w:rsidRPr="006C7BC6">
              <w:rPr>
                <w:rFonts w:cstheme="minorHAnsi"/>
                <w:sz w:val="18"/>
              </w:rPr>
              <w:t>need</w:t>
            </w:r>
            <w:proofErr w:type="spellEnd"/>
            <w:r w:rsidRPr="006C7BC6">
              <w:rPr>
                <w:rFonts w:cstheme="minorHAnsi"/>
                <w:sz w:val="18"/>
              </w:rPr>
              <w:t xml:space="preserve"> of</w:t>
            </w:r>
            <w:r>
              <w:rPr>
                <w:rFonts w:cstheme="minorHAnsi"/>
                <w:sz w:val="18"/>
              </w:rPr>
              <w:t xml:space="preserve"> </w:t>
            </w:r>
            <w:proofErr w:type="spellStart"/>
            <w:r w:rsidRPr="006C7BC6">
              <w:rPr>
                <w:rFonts w:cstheme="minorHAnsi"/>
                <w:sz w:val="18"/>
              </w:rPr>
              <w:t>filling</w:t>
            </w:r>
            <w:proofErr w:type="spellEnd"/>
            <w:r w:rsidRPr="006C7BC6">
              <w:rPr>
                <w:rFonts w:cstheme="minorHAnsi"/>
                <w:sz w:val="18"/>
              </w:rPr>
              <w:t xml:space="preserve"> in the </w:t>
            </w:r>
            <w:proofErr w:type="spellStart"/>
            <w:r w:rsidRPr="006C7BC6">
              <w:rPr>
                <w:rFonts w:cstheme="minorHAnsi"/>
                <w:sz w:val="18"/>
              </w:rPr>
              <w:t>vacancies</w:t>
            </w:r>
            <w:proofErr w:type="spellEnd"/>
            <w:r w:rsidRPr="006C7BC6">
              <w:rPr>
                <w:rFonts w:cstheme="minorHAnsi"/>
                <w:sz w:val="18"/>
              </w:rPr>
              <w:t xml:space="preserve">, </w:t>
            </w:r>
            <w:proofErr w:type="spellStart"/>
            <w:r w:rsidRPr="006C7BC6">
              <w:rPr>
                <w:rFonts w:cstheme="minorHAnsi"/>
                <w:sz w:val="18"/>
              </w:rPr>
              <w:t>however</w:t>
            </w:r>
            <w:proofErr w:type="spellEnd"/>
            <w:r w:rsidRPr="006C7BC6">
              <w:rPr>
                <w:rFonts w:cstheme="minorHAnsi"/>
                <w:sz w:val="18"/>
              </w:rPr>
              <w:t xml:space="preserve"> the </w:t>
            </w:r>
            <w:proofErr w:type="spellStart"/>
            <w:r w:rsidRPr="006C7BC6">
              <w:rPr>
                <w:rFonts w:cstheme="minorHAnsi"/>
                <w:sz w:val="18"/>
              </w:rPr>
              <w:t>whole</w:t>
            </w:r>
            <w:proofErr w:type="spellEnd"/>
            <w:r w:rsidRPr="006C7BC6">
              <w:rPr>
                <w:rFonts w:cstheme="minorHAnsi"/>
                <w:sz w:val="18"/>
              </w:rPr>
              <w:t xml:space="preserve"> </w:t>
            </w:r>
            <w:proofErr w:type="spellStart"/>
            <w:r w:rsidRPr="006C7BC6">
              <w:rPr>
                <w:rFonts w:cstheme="minorHAnsi"/>
                <w:sz w:val="18"/>
              </w:rPr>
              <w:t>process</w:t>
            </w:r>
            <w:proofErr w:type="spellEnd"/>
            <w:r w:rsidRPr="006C7BC6">
              <w:rPr>
                <w:rFonts w:cstheme="minorHAnsi"/>
                <w:sz w:val="18"/>
              </w:rPr>
              <w:t xml:space="preserve"> of </w:t>
            </w:r>
            <w:proofErr w:type="spellStart"/>
            <w:r w:rsidRPr="006C7BC6">
              <w:rPr>
                <w:rFonts w:cstheme="minorHAnsi"/>
                <w:sz w:val="18"/>
              </w:rPr>
              <w:t>recruitment</w:t>
            </w:r>
            <w:proofErr w:type="spellEnd"/>
            <w:r w:rsidRPr="006C7BC6">
              <w:rPr>
                <w:rFonts w:cstheme="minorHAnsi"/>
                <w:sz w:val="18"/>
              </w:rPr>
              <w:t>,</w:t>
            </w:r>
            <w:r>
              <w:rPr>
                <w:rFonts w:cstheme="minorHAnsi"/>
                <w:sz w:val="18"/>
              </w:rPr>
              <w:t xml:space="preserve"> </w:t>
            </w:r>
            <w:proofErr w:type="spellStart"/>
            <w:r w:rsidRPr="006C7BC6">
              <w:rPr>
                <w:rFonts w:cstheme="minorHAnsi"/>
                <w:sz w:val="18"/>
              </w:rPr>
              <w:t>selection</w:t>
            </w:r>
            <w:proofErr w:type="spellEnd"/>
            <w:r w:rsidRPr="006C7BC6">
              <w:rPr>
                <w:rFonts w:cstheme="minorHAnsi"/>
                <w:sz w:val="18"/>
              </w:rPr>
              <w:t xml:space="preserve"> and </w:t>
            </w:r>
            <w:proofErr w:type="spellStart"/>
            <w:r w:rsidRPr="006C7BC6">
              <w:rPr>
                <w:rFonts w:cstheme="minorHAnsi"/>
                <w:sz w:val="18"/>
              </w:rPr>
              <w:t>hiring</w:t>
            </w:r>
            <w:proofErr w:type="spellEnd"/>
            <w:r w:rsidRPr="006C7BC6">
              <w:rPr>
                <w:rFonts w:cstheme="minorHAnsi"/>
                <w:sz w:val="18"/>
              </w:rPr>
              <w:t xml:space="preserve"> the </w:t>
            </w:r>
            <w:proofErr w:type="spellStart"/>
            <w:r w:rsidRPr="006C7BC6">
              <w:rPr>
                <w:rFonts w:cstheme="minorHAnsi"/>
                <w:sz w:val="18"/>
              </w:rPr>
              <w:t>candidates</w:t>
            </w:r>
            <w:proofErr w:type="spellEnd"/>
            <w:r w:rsidRPr="006C7BC6">
              <w:rPr>
                <w:rFonts w:cstheme="minorHAnsi"/>
                <w:sz w:val="18"/>
              </w:rPr>
              <w:t xml:space="preserve"> </w:t>
            </w:r>
            <w:proofErr w:type="spellStart"/>
            <w:r w:rsidRPr="006C7BC6">
              <w:rPr>
                <w:rFonts w:cstheme="minorHAnsi"/>
                <w:sz w:val="18"/>
              </w:rPr>
              <w:t>may</w:t>
            </w:r>
            <w:proofErr w:type="spellEnd"/>
            <w:r w:rsidRPr="006C7BC6">
              <w:rPr>
                <w:rFonts w:cstheme="minorHAnsi"/>
                <w:sz w:val="18"/>
              </w:rPr>
              <w:t xml:space="preserve"> </w:t>
            </w:r>
            <w:proofErr w:type="spellStart"/>
            <w:r w:rsidRPr="006C7BC6">
              <w:rPr>
                <w:rFonts w:cstheme="minorHAnsi"/>
                <w:sz w:val="18"/>
              </w:rPr>
              <w:t>last</w:t>
            </w:r>
            <w:proofErr w:type="spellEnd"/>
            <w:r w:rsidRPr="006C7BC6">
              <w:rPr>
                <w:rFonts w:cstheme="minorHAnsi"/>
                <w:sz w:val="18"/>
              </w:rPr>
              <w:t xml:space="preserve"> 2 </w:t>
            </w:r>
            <w:proofErr w:type="spellStart"/>
            <w:r w:rsidRPr="006C7BC6">
              <w:rPr>
                <w:rFonts w:cstheme="minorHAnsi"/>
                <w:sz w:val="18"/>
              </w:rPr>
              <w:t>months</w:t>
            </w:r>
            <w:proofErr w:type="spellEnd"/>
            <w:r w:rsidRPr="006C7BC6">
              <w:rPr>
                <w:rFonts w:cstheme="minorHAnsi"/>
                <w:sz w:val="18"/>
              </w:rPr>
              <w:t xml:space="preserve">. </w:t>
            </w:r>
            <w:proofErr w:type="spellStart"/>
            <w:r w:rsidRPr="006C7BC6">
              <w:rPr>
                <w:rFonts w:cstheme="minorHAnsi"/>
                <w:sz w:val="18"/>
              </w:rPr>
              <w:t>Currently</w:t>
            </w:r>
            <w:proofErr w:type="spellEnd"/>
            <w:r w:rsidRPr="006C7BC6">
              <w:rPr>
                <w:rFonts w:cstheme="minorHAnsi"/>
                <w:sz w:val="18"/>
              </w:rPr>
              <w:t xml:space="preserve"> 30- </w:t>
            </w:r>
            <w:proofErr w:type="spellStart"/>
            <w:r w:rsidRPr="006C7BC6">
              <w:rPr>
                <w:rFonts w:cstheme="minorHAnsi"/>
                <w:sz w:val="18"/>
              </w:rPr>
              <w:t>day</w:t>
            </w:r>
            <w:proofErr w:type="spellEnd"/>
            <w:r>
              <w:rPr>
                <w:rFonts w:cstheme="minorHAnsi"/>
                <w:sz w:val="18"/>
              </w:rPr>
              <w:t xml:space="preserve"> </w:t>
            </w:r>
            <w:r w:rsidRPr="006C7BC6">
              <w:rPr>
                <w:rFonts w:cstheme="minorHAnsi"/>
                <w:sz w:val="18"/>
              </w:rPr>
              <w:t xml:space="preserve">period </w:t>
            </w:r>
            <w:proofErr w:type="spellStart"/>
            <w:r w:rsidRPr="006C7BC6">
              <w:rPr>
                <w:rFonts w:cstheme="minorHAnsi"/>
                <w:sz w:val="18"/>
              </w:rPr>
              <w:t>is</w:t>
            </w:r>
            <w:proofErr w:type="spellEnd"/>
            <w:r w:rsidRPr="006C7BC6">
              <w:rPr>
                <w:rFonts w:cstheme="minorHAnsi"/>
                <w:sz w:val="18"/>
              </w:rPr>
              <w:t xml:space="preserve"> </w:t>
            </w:r>
            <w:proofErr w:type="spellStart"/>
            <w:r w:rsidRPr="006C7BC6">
              <w:rPr>
                <w:rFonts w:cstheme="minorHAnsi"/>
                <w:sz w:val="18"/>
              </w:rPr>
              <w:t>recommended</w:t>
            </w:r>
            <w:proofErr w:type="spellEnd"/>
            <w:r w:rsidRPr="006C7BC6">
              <w:rPr>
                <w:rFonts w:cstheme="minorHAnsi"/>
                <w:sz w:val="18"/>
              </w:rPr>
              <w:t xml:space="preserve"> and </w:t>
            </w:r>
            <w:proofErr w:type="spellStart"/>
            <w:r w:rsidRPr="006C7BC6">
              <w:rPr>
                <w:rFonts w:cstheme="minorHAnsi"/>
                <w:sz w:val="18"/>
              </w:rPr>
              <w:t>will</w:t>
            </w:r>
            <w:proofErr w:type="spellEnd"/>
            <w:r w:rsidRPr="006C7BC6">
              <w:rPr>
                <w:rFonts w:cstheme="minorHAnsi"/>
                <w:sz w:val="18"/>
              </w:rPr>
              <w:t xml:space="preserve"> be </w:t>
            </w:r>
            <w:proofErr w:type="spellStart"/>
            <w:r w:rsidRPr="006C7BC6">
              <w:rPr>
                <w:rFonts w:cstheme="minorHAnsi"/>
                <w:sz w:val="18"/>
              </w:rPr>
              <w:t>implemented</w:t>
            </w:r>
            <w:proofErr w:type="spellEnd"/>
            <w:r w:rsidRPr="006C7BC6">
              <w:rPr>
                <w:rFonts w:cstheme="minorHAnsi"/>
                <w:sz w:val="18"/>
              </w:rPr>
              <w:t xml:space="preserve"> in </w:t>
            </w:r>
            <w:proofErr w:type="spellStart"/>
            <w:r w:rsidRPr="006C7BC6">
              <w:rPr>
                <w:rFonts w:cstheme="minorHAnsi"/>
                <w:sz w:val="18"/>
              </w:rPr>
              <w:t>each</w:t>
            </w:r>
            <w:proofErr w:type="spellEnd"/>
            <w:r w:rsidRPr="006C7BC6">
              <w:rPr>
                <w:rFonts w:cstheme="minorHAnsi"/>
                <w:sz w:val="18"/>
              </w:rPr>
              <w:t xml:space="preserve"> </w:t>
            </w:r>
            <w:proofErr w:type="spellStart"/>
            <w:r w:rsidRPr="006C7BC6">
              <w:rPr>
                <w:rFonts w:cstheme="minorHAnsi"/>
                <w:sz w:val="18"/>
              </w:rPr>
              <w:t>recruitment</w:t>
            </w:r>
            <w:proofErr w:type="spellEnd"/>
            <w:r>
              <w:rPr>
                <w:rFonts w:cstheme="minorHAnsi"/>
                <w:sz w:val="18"/>
              </w:rPr>
              <w:t xml:space="preserve"> </w:t>
            </w:r>
            <w:proofErr w:type="spellStart"/>
            <w:r w:rsidRPr="006C7BC6">
              <w:rPr>
                <w:rFonts w:cstheme="minorHAnsi"/>
                <w:sz w:val="18"/>
              </w:rPr>
              <w:t>process</w:t>
            </w:r>
            <w:proofErr w:type="spellEnd"/>
            <w:r w:rsidRPr="006C7BC6">
              <w:rPr>
                <w:rFonts w:cstheme="minorHAnsi"/>
                <w:sz w:val="18"/>
              </w:rPr>
              <w:t xml:space="preserve"> from </w:t>
            </w:r>
            <w:proofErr w:type="spellStart"/>
            <w:r w:rsidRPr="006C7BC6">
              <w:rPr>
                <w:rFonts w:cstheme="minorHAnsi"/>
                <w:sz w:val="18"/>
              </w:rPr>
              <w:t>October</w:t>
            </w:r>
            <w:proofErr w:type="spellEnd"/>
            <w:r w:rsidRPr="006C7BC6">
              <w:rPr>
                <w:rFonts w:cstheme="minorHAnsi"/>
                <w:sz w:val="18"/>
              </w:rPr>
              <w:t xml:space="preserve"> 2019.</w:t>
            </w:r>
          </w:p>
        </w:tc>
        <w:tc>
          <w:tcPr>
            <w:tcW w:w="0" w:type="auto"/>
          </w:tcPr>
          <w:p w14:paraId="271CD1B1" w14:textId="34695F6A" w:rsidR="00DA418A" w:rsidRDefault="006C7BC6" w:rsidP="008D504B">
            <w:pPr>
              <w:jc w:val="both"/>
              <w:rPr>
                <w:rFonts w:cstheme="minorHAnsi"/>
                <w:sz w:val="18"/>
              </w:rPr>
            </w:pPr>
            <w:r>
              <w:rPr>
                <w:rFonts w:cstheme="minorHAnsi"/>
                <w:sz w:val="18"/>
              </w:rPr>
              <w:t xml:space="preserve">In </w:t>
            </w:r>
            <w:proofErr w:type="spellStart"/>
            <w:r>
              <w:rPr>
                <w:rFonts w:cstheme="minorHAnsi"/>
                <w:sz w:val="18"/>
              </w:rPr>
              <w:t>progress</w:t>
            </w:r>
            <w:proofErr w:type="spellEnd"/>
          </w:p>
          <w:p w14:paraId="006439DB" w14:textId="03AED7B4" w:rsidR="00DA418A" w:rsidRPr="008D504B" w:rsidRDefault="00DA418A" w:rsidP="008D504B">
            <w:pPr>
              <w:jc w:val="both"/>
              <w:rPr>
                <w:rFonts w:cstheme="minorHAnsi"/>
                <w:i/>
                <w:sz w:val="18"/>
              </w:rPr>
            </w:pPr>
          </w:p>
        </w:tc>
      </w:tr>
      <w:tr w:rsidR="00A61F0C" w:rsidRPr="008D504B" w14:paraId="1DC6F3CB" w14:textId="77777777" w:rsidTr="00A61F0C">
        <w:trPr>
          <w:trHeight w:val="454"/>
        </w:trPr>
        <w:tc>
          <w:tcPr>
            <w:tcW w:w="0" w:type="auto"/>
            <w:vMerge/>
            <w:vAlign w:val="center"/>
          </w:tcPr>
          <w:p w14:paraId="63C89F6F" w14:textId="77777777" w:rsidR="00DA418A" w:rsidRDefault="00DA418A" w:rsidP="00731833">
            <w:pPr>
              <w:jc w:val="center"/>
              <w:rPr>
                <w:rFonts w:cstheme="minorHAnsi"/>
                <w:sz w:val="18"/>
                <w:szCs w:val="18"/>
              </w:rPr>
            </w:pPr>
          </w:p>
        </w:tc>
        <w:tc>
          <w:tcPr>
            <w:tcW w:w="0" w:type="auto"/>
            <w:vMerge/>
          </w:tcPr>
          <w:p w14:paraId="22994BAE" w14:textId="77777777" w:rsidR="00DA418A" w:rsidRPr="008D504B" w:rsidRDefault="00DA418A" w:rsidP="00DE5173">
            <w:pPr>
              <w:rPr>
                <w:rFonts w:cstheme="minorHAnsi"/>
                <w:sz w:val="18"/>
                <w:szCs w:val="18"/>
              </w:rPr>
            </w:pPr>
          </w:p>
        </w:tc>
        <w:tc>
          <w:tcPr>
            <w:tcW w:w="0" w:type="auto"/>
            <w:vMerge/>
            <w:tcMar>
              <w:top w:w="80" w:type="dxa"/>
              <w:left w:w="80" w:type="dxa"/>
              <w:bottom w:w="80" w:type="dxa"/>
              <w:right w:w="80" w:type="dxa"/>
            </w:tcMar>
          </w:tcPr>
          <w:p w14:paraId="6DF90A54" w14:textId="77777777" w:rsidR="00DA418A" w:rsidRPr="008D504B" w:rsidRDefault="00DA418A" w:rsidP="00DE5173">
            <w:pPr>
              <w:rPr>
                <w:rFonts w:cstheme="minorHAnsi"/>
                <w:sz w:val="18"/>
                <w:szCs w:val="18"/>
              </w:rPr>
            </w:pPr>
          </w:p>
        </w:tc>
        <w:tc>
          <w:tcPr>
            <w:tcW w:w="0" w:type="auto"/>
            <w:vMerge/>
            <w:tcMar>
              <w:top w:w="80" w:type="dxa"/>
              <w:left w:w="80" w:type="dxa"/>
              <w:bottom w:w="80" w:type="dxa"/>
              <w:right w:w="80" w:type="dxa"/>
            </w:tcMar>
          </w:tcPr>
          <w:p w14:paraId="060E3A98" w14:textId="77777777" w:rsidR="00DA418A" w:rsidRPr="008D504B" w:rsidRDefault="00DA418A" w:rsidP="00DE5173">
            <w:pPr>
              <w:rPr>
                <w:rFonts w:cstheme="minorHAnsi"/>
                <w:sz w:val="18"/>
              </w:rPr>
            </w:pPr>
          </w:p>
        </w:tc>
        <w:tc>
          <w:tcPr>
            <w:tcW w:w="0" w:type="auto"/>
            <w:vMerge/>
          </w:tcPr>
          <w:p w14:paraId="6AEA9948" w14:textId="77777777" w:rsidR="00DA418A" w:rsidRPr="008D504B" w:rsidRDefault="00DA418A" w:rsidP="00DE5173">
            <w:pPr>
              <w:jc w:val="center"/>
              <w:rPr>
                <w:rFonts w:cstheme="minorHAnsi"/>
                <w:sz w:val="18"/>
              </w:rPr>
            </w:pPr>
          </w:p>
        </w:tc>
        <w:tc>
          <w:tcPr>
            <w:tcW w:w="0" w:type="auto"/>
            <w:vMerge/>
          </w:tcPr>
          <w:p w14:paraId="4507449C" w14:textId="77777777" w:rsidR="00DA418A" w:rsidRPr="008D504B" w:rsidRDefault="00DA418A" w:rsidP="00DE5173">
            <w:pPr>
              <w:rPr>
                <w:rFonts w:cstheme="minorHAnsi"/>
                <w:sz w:val="18"/>
              </w:rPr>
            </w:pPr>
          </w:p>
        </w:tc>
        <w:tc>
          <w:tcPr>
            <w:tcW w:w="0" w:type="auto"/>
          </w:tcPr>
          <w:p w14:paraId="57E7B9DC" w14:textId="77777777" w:rsidR="00DA418A" w:rsidRPr="00820909" w:rsidRDefault="00DA418A" w:rsidP="00AB70B4">
            <w:pPr>
              <w:jc w:val="both"/>
              <w:rPr>
                <w:rFonts w:cs="Calibri"/>
                <w:i/>
                <w:color w:val="0070C0"/>
                <w:sz w:val="18"/>
                <w:szCs w:val="18"/>
                <w:lang w:val="en-US"/>
              </w:rPr>
            </w:pPr>
            <w:r w:rsidRPr="00820909">
              <w:rPr>
                <w:rFonts w:cs="Calibri"/>
                <w:i/>
                <w:color w:val="0070C0"/>
                <w:sz w:val="18"/>
                <w:szCs w:val="18"/>
                <w:lang w:val="en-US"/>
              </w:rPr>
              <w:t>The 30-day deadline for publishing job offers is in line with national regulations applicable to all universities in Poland (Article 119 of the Law on Higher Education and Science).</w:t>
            </w:r>
          </w:p>
          <w:p w14:paraId="42DFEC6A" w14:textId="016E1F0A" w:rsidR="00DA418A" w:rsidRPr="00AB70B4" w:rsidRDefault="00DA418A" w:rsidP="00AB70B4">
            <w:pPr>
              <w:jc w:val="both"/>
              <w:rPr>
                <w:rFonts w:cstheme="minorHAnsi"/>
                <w:sz w:val="18"/>
                <w:lang w:val="en-US"/>
              </w:rPr>
            </w:pPr>
            <w:r w:rsidRPr="00820909">
              <w:rPr>
                <w:rFonts w:cs="Calibri"/>
                <w:i/>
                <w:color w:val="0070C0"/>
                <w:sz w:val="18"/>
                <w:szCs w:val="18"/>
                <w:lang w:val="en-US"/>
              </w:rPr>
              <w:t>The entire recruitment process takes approximately 2 months</w:t>
            </w:r>
            <w:r w:rsidR="0061302B">
              <w:rPr>
                <w:rFonts w:cs="Calibri"/>
                <w:i/>
                <w:color w:val="0070C0"/>
                <w:sz w:val="18"/>
                <w:szCs w:val="18"/>
                <w:lang w:val="en-US"/>
              </w:rPr>
              <w:t xml:space="preserve"> (60 days)</w:t>
            </w:r>
            <w:r w:rsidRPr="00820909">
              <w:rPr>
                <w:rFonts w:cs="Calibri"/>
                <w:i/>
                <w:color w:val="0070C0"/>
                <w:sz w:val="18"/>
                <w:szCs w:val="18"/>
                <w:lang w:val="en-US"/>
              </w:rPr>
              <w:t>. Certainly, there are times when it ends sooner, but these are isolated cases. An employee is hired after they have undergone an initial health check and received a medical certificate stating that there are no contraindications to working in a particular positio</w:t>
            </w:r>
            <w:r>
              <w:rPr>
                <w:rFonts w:cs="Calibri"/>
                <w:i/>
                <w:color w:val="0070C0"/>
                <w:sz w:val="18"/>
                <w:szCs w:val="18"/>
                <w:lang w:val="en-US"/>
              </w:rPr>
              <w:t>n.</w:t>
            </w:r>
          </w:p>
        </w:tc>
        <w:tc>
          <w:tcPr>
            <w:tcW w:w="0" w:type="auto"/>
          </w:tcPr>
          <w:p w14:paraId="237D6CE3" w14:textId="10A3484C" w:rsidR="00DA418A" w:rsidRDefault="00DA418A" w:rsidP="008D504B">
            <w:pPr>
              <w:jc w:val="both"/>
              <w:rPr>
                <w:rFonts w:cstheme="minorHAnsi"/>
                <w:sz w:val="18"/>
              </w:rPr>
            </w:pPr>
            <w:proofErr w:type="spellStart"/>
            <w:r>
              <w:rPr>
                <w:rFonts w:cstheme="minorHAnsi"/>
                <w:i/>
                <w:color w:val="4472C4" w:themeColor="accent5"/>
                <w:sz w:val="18"/>
              </w:rPr>
              <w:t>completed</w:t>
            </w:r>
            <w:proofErr w:type="spellEnd"/>
          </w:p>
        </w:tc>
      </w:tr>
      <w:tr w:rsidR="006C7BC6" w:rsidRPr="008D504B" w14:paraId="3626EABD" w14:textId="200C2AC0" w:rsidTr="00A61F0C">
        <w:trPr>
          <w:trHeight w:val="510"/>
        </w:trPr>
        <w:tc>
          <w:tcPr>
            <w:tcW w:w="0" w:type="auto"/>
            <w:vMerge w:val="restart"/>
            <w:vAlign w:val="center"/>
          </w:tcPr>
          <w:p w14:paraId="5A4F9A3B" w14:textId="7EA35863" w:rsidR="006C7BC6" w:rsidRPr="008D504B" w:rsidRDefault="006C7BC6" w:rsidP="00731833">
            <w:pPr>
              <w:jc w:val="center"/>
              <w:rPr>
                <w:rFonts w:cstheme="minorHAnsi"/>
                <w:sz w:val="18"/>
                <w:szCs w:val="18"/>
              </w:rPr>
            </w:pPr>
            <w:r>
              <w:rPr>
                <w:rFonts w:cstheme="minorHAnsi"/>
                <w:sz w:val="18"/>
                <w:szCs w:val="18"/>
              </w:rPr>
              <w:t>A5</w:t>
            </w:r>
          </w:p>
        </w:tc>
        <w:tc>
          <w:tcPr>
            <w:tcW w:w="0" w:type="auto"/>
            <w:vMerge w:val="restart"/>
          </w:tcPr>
          <w:p w14:paraId="237FB409" w14:textId="3460B5E7" w:rsidR="006C7BC6" w:rsidRPr="008D504B" w:rsidRDefault="006C7BC6" w:rsidP="00F70C6D">
            <w:pPr>
              <w:rPr>
                <w:rFonts w:cstheme="minorHAnsi"/>
                <w:sz w:val="18"/>
                <w:szCs w:val="18"/>
              </w:rPr>
            </w:pPr>
            <w:r w:rsidRPr="006C7BC6">
              <w:rPr>
                <w:rFonts w:cstheme="minorHAnsi"/>
                <w:sz w:val="18"/>
                <w:szCs w:val="18"/>
              </w:rPr>
              <w:t xml:space="preserve">15. </w:t>
            </w:r>
            <w:proofErr w:type="spellStart"/>
            <w:r w:rsidRPr="006C7BC6">
              <w:rPr>
                <w:rFonts w:cstheme="minorHAnsi"/>
                <w:sz w:val="18"/>
                <w:szCs w:val="18"/>
              </w:rPr>
              <w:t>Transparency</w:t>
            </w:r>
            <w:proofErr w:type="spellEnd"/>
            <w:r w:rsidRPr="006C7BC6">
              <w:rPr>
                <w:rFonts w:cstheme="minorHAnsi"/>
                <w:sz w:val="18"/>
                <w:szCs w:val="18"/>
              </w:rPr>
              <w:t xml:space="preserve"> </w:t>
            </w:r>
          </w:p>
        </w:tc>
        <w:tc>
          <w:tcPr>
            <w:tcW w:w="0" w:type="auto"/>
            <w:vMerge w:val="restart"/>
            <w:tcMar>
              <w:top w:w="80" w:type="dxa"/>
              <w:left w:w="80" w:type="dxa"/>
              <w:bottom w:w="80" w:type="dxa"/>
              <w:right w:w="80" w:type="dxa"/>
            </w:tcMar>
          </w:tcPr>
          <w:p w14:paraId="45AAB853" w14:textId="77777777" w:rsidR="006C7BC6" w:rsidRPr="006C7BC6" w:rsidRDefault="006C7BC6" w:rsidP="006C7BC6">
            <w:pPr>
              <w:rPr>
                <w:rFonts w:cstheme="minorHAnsi"/>
                <w:sz w:val="18"/>
                <w:szCs w:val="18"/>
              </w:rPr>
            </w:pPr>
            <w:proofErr w:type="spellStart"/>
            <w:r w:rsidRPr="006C7BC6">
              <w:rPr>
                <w:rFonts w:cstheme="minorHAnsi"/>
                <w:sz w:val="18"/>
                <w:szCs w:val="18"/>
              </w:rPr>
              <w:t>Transparency</w:t>
            </w:r>
            <w:proofErr w:type="spellEnd"/>
            <w:r w:rsidRPr="006C7BC6">
              <w:rPr>
                <w:rFonts w:cstheme="minorHAnsi"/>
                <w:sz w:val="18"/>
                <w:szCs w:val="18"/>
              </w:rPr>
              <w:t xml:space="preserve"> of </w:t>
            </w:r>
            <w:proofErr w:type="spellStart"/>
            <w:r w:rsidRPr="006C7BC6">
              <w:rPr>
                <w:rFonts w:cstheme="minorHAnsi"/>
                <w:sz w:val="18"/>
                <w:szCs w:val="18"/>
              </w:rPr>
              <w:t>competitions</w:t>
            </w:r>
            <w:proofErr w:type="spellEnd"/>
            <w:r w:rsidRPr="006C7BC6">
              <w:rPr>
                <w:rFonts w:cstheme="minorHAnsi"/>
                <w:sz w:val="18"/>
                <w:szCs w:val="18"/>
              </w:rPr>
              <w:t xml:space="preserve"> in </w:t>
            </w:r>
            <w:proofErr w:type="spellStart"/>
            <w:r w:rsidRPr="006C7BC6">
              <w:rPr>
                <w:rFonts w:cstheme="minorHAnsi"/>
                <w:sz w:val="18"/>
                <w:szCs w:val="18"/>
              </w:rPr>
              <w:t>terms</w:t>
            </w:r>
            <w:proofErr w:type="spellEnd"/>
            <w:r w:rsidRPr="006C7BC6">
              <w:rPr>
                <w:rFonts w:cstheme="minorHAnsi"/>
                <w:sz w:val="18"/>
                <w:szCs w:val="18"/>
              </w:rPr>
              <w:t xml:space="preserve"> of the </w:t>
            </w:r>
            <w:proofErr w:type="spellStart"/>
            <w:r w:rsidRPr="006C7BC6">
              <w:rPr>
                <w:rFonts w:cstheme="minorHAnsi"/>
                <w:sz w:val="18"/>
                <w:szCs w:val="18"/>
              </w:rPr>
              <w:t>working</w:t>
            </w:r>
            <w:proofErr w:type="spellEnd"/>
            <w:r w:rsidRPr="006C7BC6">
              <w:rPr>
                <w:rFonts w:cstheme="minorHAnsi"/>
                <w:sz w:val="18"/>
                <w:szCs w:val="18"/>
              </w:rPr>
              <w:t xml:space="preserve"> </w:t>
            </w:r>
            <w:proofErr w:type="spellStart"/>
            <w:r w:rsidRPr="006C7BC6">
              <w:rPr>
                <w:rFonts w:cstheme="minorHAnsi"/>
                <w:sz w:val="18"/>
                <w:szCs w:val="18"/>
              </w:rPr>
              <w:t>conditions</w:t>
            </w:r>
            <w:proofErr w:type="spellEnd"/>
            <w:r w:rsidRPr="006C7BC6">
              <w:rPr>
                <w:rFonts w:cstheme="minorHAnsi"/>
                <w:sz w:val="18"/>
                <w:szCs w:val="18"/>
              </w:rPr>
              <w:t xml:space="preserve"> and the</w:t>
            </w:r>
          </w:p>
          <w:p w14:paraId="752A825A" w14:textId="416E15B4" w:rsidR="006C7BC6" w:rsidRPr="008D504B" w:rsidRDefault="006C7BC6" w:rsidP="006C7BC6">
            <w:pPr>
              <w:rPr>
                <w:rFonts w:cstheme="minorHAnsi"/>
                <w:sz w:val="18"/>
                <w:szCs w:val="18"/>
              </w:rPr>
            </w:pPr>
            <w:proofErr w:type="spellStart"/>
            <w:r w:rsidRPr="006C7BC6">
              <w:rPr>
                <w:rFonts w:cstheme="minorHAnsi"/>
                <w:sz w:val="18"/>
                <w:szCs w:val="18"/>
              </w:rPr>
              <w:t>possible</w:t>
            </w:r>
            <w:proofErr w:type="spellEnd"/>
            <w:r w:rsidRPr="006C7BC6">
              <w:rPr>
                <w:rFonts w:cstheme="minorHAnsi"/>
                <w:sz w:val="18"/>
                <w:szCs w:val="18"/>
              </w:rPr>
              <w:t xml:space="preserve"> </w:t>
            </w:r>
            <w:proofErr w:type="spellStart"/>
            <w:r w:rsidRPr="006C7BC6">
              <w:rPr>
                <w:rFonts w:cstheme="minorHAnsi"/>
                <w:sz w:val="18"/>
                <w:szCs w:val="18"/>
              </w:rPr>
              <w:t>career</w:t>
            </w:r>
            <w:proofErr w:type="spellEnd"/>
            <w:r w:rsidRPr="006C7BC6">
              <w:rPr>
                <w:rFonts w:cstheme="minorHAnsi"/>
                <w:sz w:val="18"/>
                <w:szCs w:val="18"/>
              </w:rPr>
              <w:t xml:space="preserve"> </w:t>
            </w:r>
            <w:proofErr w:type="spellStart"/>
            <w:r w:rsidRPr="006C7BC6">
              <w:rPr>
                <w:rFonts w:cstheme="minorHAnsi"/>
                <w:sz w:val="18"/>
                <w:szCs w:val="18"/>
              </w:rPr>
              <w:t>paths</w:t>
            </w:r>
            <w:proofErr w:type="spellEnd"/>
            <w:r w:rsidRPr="006C7BC6">
              <w:rPr>
                <w:rFonts w:cstheme="minorHAnsi"/>
                <w:sz w:val="18"/>
                <w:szCs w:val="18"/>
              </w:rPr>
              <w:t>.</w:t>
            </w:r>
          </w:p>
        </w:tc>
        <w:tc>
          <w:tcPr>
            <w:tcW w:w="0" w:type="auto"/>
            <w:vMerge w:val="restart"/>
            <w:tcMar>
              <w:top w:w="80" w:type="dxa"/>
              <w:left w:w="80" w:type="dxa"/>
              <w:bottom w:w="80" w:type="dxa"/>
              <w:right w:w="80" w:type="dxa"/>
            </w:tcMar>
          </w:tcPr>
          <w:p w14:paraId="1B93904A" w14:textId="77777777" w:rsidR="006C7BC6" w:rsidRPr="006C7BC6" w:rsidRDefault="006C7BC6" w:rsidP="006C7BC6">
            <w:pPr>
              <w:rPr>
                <w:rFonts w:cstheme="minorHAnsi"/>
                <w:sz w:val="18"/>
              </w:rPr>
            </w:pPr>
            <w:r w:rsidRPr="006C7BC6">
              <w:rPr>
                <w:rFonts w:cstheme="minorHAnsi"/>
                <w:sz w:val="18"/>
              </w:rPr>
              <w:t xml:space="preserve">HR </w:t>
            </w:r>
            <w:proofErr w:type="spellStart"/>
            <w:r w:rsidRPr="006C7BC6">
              <w:rPr>
                <w:rFonts w:cstheme="minorHAnsi"/>
                <w:sz w:val="18"/>
              </w:rPr>
              <w:t>Division</w:t>
            </w:r>
            <w:proofErr w:type="spellEnd"/>
            <w:r w:rsidRPr="006C7BC6">
              <w:rPr>
                <w:rFonts w:cstheme="minorHAnsi"/>
                <w:sz w:val="18"/>
              </w:rPr>
              <w:t>,</w:t>
            </w:r>
          </w:p>
          <w:p w14:paraId="06006967" w14:textId="462F0E6E" w:rsidR="006C7BC6" w:rsidRPr="006C7BC6" w:rsidRDefault="006C7BC6" w:rsidP="006C7BC6">
            <w:pPr>
              <w:rPr>
                <w:rFonts w:cstheme="minorHAnsi"/>
                <w:sz w:val="18"/>
              </w:rPr>
            </w:pPr>
            <w:r w:rsidRPr="006C7BC6">
              <w:rPr>
                <w:rFonts w:cstheme="minorHAnsi"/>
                <w:sz w:val="18"/>
              </w:rPr>
              <w:t>Directors of</w:t>
            </w:r>
            <w:r>
              <w:rPr>
                <w:rFonts w:cstheme="minorHAnsi"/>
                <w:sz w:val="18"/>
              </w:rPr>
              <w:t xml:space="preserve"> </w:t>
            </w:r>
            <w:proofErr w:type="spellStart"/>
            <w:r w:rsidRPr="006C7BC6">
              <w:rPr>
                <w:rFonts w:cstheme="minorHAnsi"/>
                <w:sz w:val="18"/>
              </w:rPr>
              <w:t>Institutes</w:t>
            </w:r>
            <w:proofErr w:type="spellEnd"/>
            <w:r w:rsidRPr="006C7BC6">
              <w:rPr>
                <w:rFonts w:cstheme="minorHAnsi"/>
                <w:sz w:val="18"/>
              </w:rPr>
              <w:t>,</w:t>
            </w:r>
          </w:p>
          <w:p w14:paraId="7AD7A2AA" w14:textId="18D0939F" w:rsidR="006C7BC6" w:rsidRPr="008D504B" w:rsidRDefault="006C7BC6" w:rsidP="006C7BC6">
            <w:pPr>
              <w:rPr>
                <w:rFonts w:cstheme="minorHAnsi"/>
              </w:rPr>
            </w:pPr>
            <w:proofErr w:type="spellStart"/>
            <w:r w:rsidRPr="006C7BC6">
              <w:rPr>
                <w:rFonts w:cstheme="minorHAnsi"/>
                <w:sz w:val="18"/>
              </w:rPr>
              <w:t>Departments</w:t>
            </w:r>
            <w:proofErr w:type="spellEnd"/>
            <w:r>
              <w:rPr>
                <w:rFonts w:cstheme="minorHAnsi"/>
                <w:sz w:val="18"/>
              </w:rPr>
              <w:t xml:space="preserve"> </w:t>
            </w:r>
            <w:proofErr w:type="spellStart"/>
            <w:r w:rsidRPr="006C7BC6">
              <w:rPr>
                <w:rFonts w:cstheme="minorHAnsi"/>
                <w:sz w:val="18"/>
              </w:rPr>
              <w:t>Managers</w:t>
            </w:r>
            <w:proofErr w:type="spellEnd"/>
          </w:p>
        </w:tc>
        <w:tc>
          <w:tcPr>
            <w:tcW w:w="0" w:type="auto"/>
            <w:vMerge w:val="restart"/>
          </w:tcPr>
          <w:p w14:paraId="3D884A38" w14:textId="76EEF1D1" w:rsidR="006C7BC6" w:rsidRPr="008D504B" w:rsidRDefault="006C7BC6" w:rsidP="00DE5173">
            <w:pPr>
              <w:jc w:val="center"/>
              <w:rPr>
                <w:rFonts w:cstheme="minorHAnsi"/>
                <w:sz w:val="18"/>
              </w:rPr>
            </w:pPr>
            <w:r w:rsidRPr="006C7BC6">
              <w:rPr>
                <w:rFonts w:cstheme="minorHAnsi"/>
                <w:sz w:val="18"/>
              </w:rPr>
              <w:t xml:space="preserve">IV </w:t>
            </w:r>
            <w:proofErr w:type="spellStart"/>
            <w:r w:rsidRPr="006C7BC6">
              <w:rPr>
                <w:rFonts w:cstheme="minorHAnsi"/>
                <w:sz w:val="18"/>
              </w:rPr>
              <w:t>quarter</w:t>
            </w:r>
            <w:proofErr w:type="spellEnd"/>
            <w:r w:rsidRPr="006C7BC6">
              <w:rPr>
                <w:rFonts w:cstheme="minorHAnsi"/>
                <w:sz w:val="18"/>
              </w:rPr>
              <w:t xml:space="preserve"> 2020</w:t>
            </w:r>
          </w:p>
        </w:tc>
        <w:tc>
          <w:tcPr>
            <w:tcW w:w="0" w:type="auto"/>
            <w:vMerge w:val="restart"/>
          </w:tcPr>
          <w:p w14:paraId="08B6BEF1" w14:textId="55380ECD" w:rsidR="006C7BC6" w:rsidRPr="008D504B" w:rsidRDefault="006C7BC6" w:rsidP="006C7BC6">
            <w:pPr>
              <w:spacing w:line="240" w:lineRule="auto"/>
              <w:rPr>
                <w:rFonts w:cstheme="minorHAnsi"/>
                <w:sz w:val="18"/>
              </w:rPr>
            </w:pPr>
            <w:r w:rsidRPr="006C7BC6">
              <w:rPr>
                <w:rFonts w:cstheme="minorHAnsi"/>
                <w:sz w:val="18"/>
              </w:rPr>
              <w:t>applied e-</w:t>
            </w:r>
            <w:proofErr w:type="spellStart"/>
            <w:r w:rsidRPr="006C7BC6">
              <w:rPr>
                <w:rFonts w:cstheme="minorHAnsi"/>
                <w:sz w:val="18"/>
              </w:rPr>
              <w:t>recruitment</w:t>
            </w:r>
            <w:proofErr w:type="spellEnd"/>
            <w:r>
              <w:rPr>
                <w:rFonts w:cstheme="minorHAnsi"/>
                <w:sz w:val="18"/>
              </w:rPr>
              <w:t xml:space="preserve"> </w:t>
            </w:r>
            <w:r w:rsidRPr="006C7BC6">
              <w:rPr>
                <w:rFonts w:cstheme="minorHAnsi"/>
                <w:sz w:val="18"/>
              </w:rPr>
              <w:t xml:space="preserve">portal, HR </w:t>
            </w:r>
            <w:proofErr w:type="spellStart"/>
            <w:r w:rsidRPr="006C7BC6">
              <w:rPr>
                <w:rFonts w:cstheme="minorHAnsi"/>
                <w:sz w:val="18"/>
              </w:rPr>
              <w:t>Specialist</w:t>
            </w:r>
            <w:proofErr w:type="spellEnd"/>
            <w:r>
              <w:rPr>
                <w:rFonts w:cstheme="minorHAnsi"/>
                <w:sz w:val="18"/>
              </w:rPr>
              <w:t xml:space="preserve"> </w:t>
            </w:r>
            <w:proofErr w:type="spellStart"/>
            <w:r w:rsidRPr="006C7BC6">
              <w:rPr>
                <w:rFonts w:cstheme="minorHAnsi"/>
                <w:sz w:val="18"/>
              </w:rPr>
              <w:t>support</w:t>
            </w:r>
            <w:proofErr w:type="spellEnd"/>
            <w:r w:rsidRPr="006C7BC6">
              <w:rPr>
                <w:rFonts w:cstheme="minorHAnsi"/>
                <w:sz w:val="18"/>
              </w:rPr>
              <w:t xml:space="preserve"> in </w:t>
            </w:r>
            <w:proofErr w:type="spellStart"/>
            <w:r w:rsidRPr="006C7BC6">
              <w:rPr>
                <w:rFonts w:cstheme="minorHAnsi"/>
                <w:sz w:val="18"/>
              </w:rPr>
              <w:t>each</w:t>
            </w:r>
            <w:proofErr w:type="spellEnd"/>
            <w:r>
              <w:rPr>
                <w:rFonts w:cstheme="minorHAnsi"/>
                <w:sz w:val="18"/>
              </w:rPr>
              <w:t xml:space="preserve"> </w:t>
            </w:r>
            <w:proofErr w:type="spellStart"/>
            <w:r w:rsidRPr="006C7BC6">
              <w:rPr>
                <w:rFonts w:cstheme="minorHAnsi"/>
                <w:sz w:val="18"/>
              </w:rPr>
              <w:t>recruitment</w:t>
            </w:r>
            <w:proofErr w:type="spellEnd"/>
            <w:r w:rsidRPr="006C7BC6">
              <w:rPr>
                <w:rFonts w:cstheme="minorHAnsi"/>
                <w:sz w:val="18"/>
              </w:rPr>
              <w:t xml:space="preserve"> </w:t>
            </w:r>
            <w:proofErr w:type="spellStart"/>
            <w:r w:rsidRPr="006C7BC6">
              <w:rPr>
                <w:rFonts w:cstheme="minorHAnsi"/>
                <w:sz w:val="18"/>
              </w:rPr>
              <w:t>process</w:t>
            </w:r>
            <w:proofErr w:type="spellEnd"/>
          </w:p>
        </w:tc>
        <w:tc>
          <w:tcPr>
            <w:tcW w:w="0" w:type="auto"/>
          </w:tcPr>
          <w:p w14:paraId="6105CA18" w14:textId="3BB5E415" w:rsidR="006C7BC6" w:rsidRPr="00A61F0C" w:rsidRDefault="006C7BC6" w:rsidP="008D504B">
            <w:pPr>
              <w:jc w:val="both"/>
              <w:rPr>
                <w:rFonts w:cstheme="minorHAnsi"/>
                <w:sz w:val="18"/>
              </w:rPr>
            </w:pPr>
            <w:proofErr w:type="spellStart"/>
            <w:r w:rsidRPr="006C7BC6">
              <w:rPr>
                <w:rFonts w:cstheme="minorHAnsi"/>
                <w:sz w:val="18"/>
              </w:rPr>
              <w:t>This</w:t>
            </w:r>
            <w:proofErr w:type="spellEnd"/>
            <w:r w:rsidRPr="006C7BC6">
              <w:rPr>
                <w:rFonts w:cstheme="minorHAnsi"/>
                <w:sz w:val="18"/>
              </w:rPr>
              <w:t xml:space="preserve"> </w:t>
            </w:r>
            <w:proofErr w:type="spellStart"/>
            <w:r w:rsidRPr="006C7BC6">
              <w:rPr>
                <w:rFonts w:cstheme="minorHAnsi"/>
                <w:sz w:val="18"/>
              </w:rPr>
              <w:t>goal</w:t>
            </w:r>
            <w:proofErr w:type="spellEnd"/>
            <w:r w:rsidRPr="006C7BC6">
              <w:rPr>
                <w:rFonts w:cstheme="minorHAnsi"/>
                <w:sz w:val="18"/>
              </w:rPr>
              <w:t xml:space="preserve"> </w:t>
            </w:r>
            <w:proofErr w:type="spellStart"/>
            <w:r w:rsidRPr="006C7BC6">
              <w:rPr>
                <w:rFonts w:cstheme="minorHAnsi"/>
                <w:sz w:val="18"/>
              </w:rPr>
              <w:t>will</w:t>
            </w:r>
            <w:proofErr w:type="spellEnd"/>
            <w:r w:rsidRPr="006C7BC6">
              <w:rPr>
                <w:rFonts w:cstheme="minorHAnsi"/>
                <w:sz w:val="18"/>
              </w:rPr>
              <w:t xml:space="preserve"> be </w:t>
            </w:r>
            <w:proofErr w:type="spellStart"/>
            <w:r w:rsidRPr="006C7BC6">
              <w:rPr>
                <w:rFonts w:cstheme="minorHAnsi"/>
                <w:sz w:val="18"/>
              </w:rPr>
              <w:t>fully</w:t>
            </w:r>
            <w:proofErr w:type="spellEnd"/>
            <w:r w:rsidRPr="006C7BC6">
              <w:rPr>
                <w:rFonts w:cstheme="minorHAnsi"/>
                <w:sz w:val="18"/>
              </w:rPr>
              <w:t xml:space="preserve"> </w:t>
            </w:r>
            <w:proofErr w:type="spellStart"/>
            <w:r w:rsidRPr="006C7BC6">
              <w:rPr>
                <w:rFonts w:cstheme="minorHAnsi"/>
                <w:sz w:val="18"/>
              </w:rPr>
              <w:t>gained</w:t>
            </w:r>
            <w:proofErr w:type="spellEnd"/>
            <w:r w:rsidRPr="006C7BC6">
              <w:rPr>
                <w:rFonts w:cstheme="minorHAnsi"/>
                <w:sz w:val="18"/>
              </w:rPr>
              <w:t xml:space="preserve"> </w:t>
            </w:r>
            <w:proofErr w:type="spellStart"/>
            <w:r w:rsidRPr="006C7BC6">
              <w:rPr>
                <w:rFonts w:cstheme="minorHAnsi"/>
                <w:sz w:val="18"/>
              </w:rPr>
              <w:t>when</w:t>
            </w:r>
            <w:proofErr w:type="spellEnd"/>
            <w:r w:rsidRPr="006C7BC6">
              <w:rPr>
                <w:rFonts w:cstheme="minorHAnsi"/>
                <w:sz w:val="18"/>
              </w:rPr>
              <w:t xml:space="preserve"> the </w:t>
            </w:r>
            <w:proofErr w:type="spellStart"/>
            <w:r w:rsidRPr="006C7BC6">
              <w:rPr>
                <w:rFonts w:cstheme="minorHAnsi"/>
                <w:sz w:val="18"/>
              </w:rPr>
              <w:t>other</w:t>
            </w:r>
            <w:proofErr w:type="spellEnd"/>
            <w:r w:rsidRPr="006C7BC6">
              <w:rPr>
                <w:rFonts w:cstheme="minorHAnsi"/>
                <w:sz w:val="18"/>
              </w:rPr>
              <w:t xml:space="preserve"> </w:t>
            </w:r>
            <w:proofErr w:type="spellStart"/>
            <w:r w:rsidRPr="006C7BC6">
              <w:rPr>
                <w:rFonts w:cstheme="minorHAnsi"/>
                <w:sz w:val="18"/>
              </w:rPr>
              <w:t>actions</w:t>
            </w:r>
            <w:proofErr w:type="spellEnd"/>
            <w:r w:rsidRPr="006C7BC6">
              <w:rPr>
                <w:rFonts w:cstheme="minorHAnsi"/>
                <w:sz w:val="18"/>
              </w:rPr>
              <w:t xml:space="preserve"> in the </w:t>
            </w:r>
            <w:proofErr w:type="spellStart"/>
            <w:r w:rsidRPr="006C7BC6">
              <w:rPr>
                <w:rFonts w:cstheme="minorHAnsi"/>
                <w:sz w:val="18"/>
              </w:rPr>
              <w:t>area</w:t>
            </w:r>
            <w:proofErr w:type="spellEnd"/>
            <w:r w:rsidRPr="006C7BC6">
              <w:rPr>
                <w:rFonts w:cstheme="minorHAnsi"/>
                <w:sz w:val="18"/>
              </w:rPr>
              <w:t xml:space="preserve"> of</w:t>
            </w:r>
            <w:r>
              <w:rPr>
                <w:rFonts w:cstheme="minorHAnsi"/>
                <w:sz w:val="18"/>
              </w:rPr>
              <w:t xml:space="preserve"> </w:t>
            </w:r>
            <w:proofErr w:type="spellStart"/>
            <w:r w:rsidRPr="006C7BC6">
              <w:rPr>
                <w:rFonts w:cstheme="minorHAnsi"/>
                <w:sz w:val="18"/>
              </w:rPr>
              <w:t>recruitment</w:t>
            </w:r>
            <w:proofErr w:type="spellEnd"/>
            <w:r w:rsidRPr="006C7BC6">
              <w:rPr>
                <w:rFonts w:cstheme="minorHAnsi"/>
                <w:sz w:val="18"/>
              </w:rPr>
              <w:t xml:space="preserve"> </w:t>
            </w:r>
            <w:proofErr w:type="spellStart"/>
            <w:r w:rsidRPr="006C7BC6">
              <w:rPr>
                <w:rFonts w:cstheme="minorHAnsi"/>
                <w:sz w:val="18"/>
              </w:rPr>
              <w:t>are</w:t>
            </w:r>
            <w:proofErr w:type="spellEnd"/>
            <w:r w:rsidRPr="006C7BC6">
              <w:rPr>
                <w:rFonts w:cstheme="minorHAnsi"/>
                <w:sz w:val="18"/>
              </w:rPr>
              <w:t xml:space="preserve"> </w:t>
            </w:r>
            <w:proofErr w:type="spellStart"/>
            <w:r w:rsidRPr="006C7BC6">
              <w:rPr>
                <w:rFonts w:cstheme="minorHAnsi"/>
                <w:sz w:val="18"/>
              </w:rPr>
              <w:t>implemented</w:t>
            </w:r>
            <w:proofErr w:type="spellEnd"/>
            <w:r w:rsidRPr="006C7BC6">
              <w:rPr>
                <w:rFonts w:cstheme="minorHAnsi"/>
                <w:sz w:val="18"/>
              </w:rPr>
              <w:t>.</w:t>
            </w:r>
          </w:p>
        </w:tc>
        <w:tc>
          <w:tcPr>
            <w:tcW w:w="0" w:type="auto"/>
          </w:tcPr>
          <w:p w14:paraId="0DD0D754" w14:textId="050C1608" w:rsidR="006C7BC6" w:rsidRPr="00A61F0C" w:rsidRDefault="006C7BC6" w:rsidP="008D504B">
            <w:pPr>
              <w:jc w:val="both"/>
              <w:rPr>
                <w:rFonts w:cstheme="minorHAnsi"/>
                <w:sz w:val="18"/>
              </w:rPr>
            </w:pPr>
            <w:r>
              <w:rPr>
                <w:rFonts w:cstheme="minorHAnsi"/>
                <w:sz w:val="18"/>
              </w:rPr>
              <w:t xml:space="preserve">In </w:t>
            </w:r>
            <w:proofErr w:type="spellStart"/>
            <w:r>
              <w:rPr>
                <w:rFonts w:cstheme="minorHAnsi"/>
                <w:sz w:val="18"/>
              </w:rPr>
              <w:t>progress</w:t>
            </w:r>
            <w:proofErr w:type="spellEnd"/>
          </w:p>
        </w:tc>
      </w:tr>
      <w:tr w:rsidR="006C7BC6" w:rsidRPr="008D504B" w14:paraId="7B92F3E4" w14:textId="77777777" w:rsidTr="00A61F0C">
        <w:trPr>
          <w:trHeight w:val="1290"/>
        </w:trPr>
        <w:tc>
          <w:tcPr>
            <w:tcW w:w="0" w:type="auto"/>
            <w:vMerge/>
            <w:vAlign w:val="center"/>
          </w:tcPr>
          <w:p w14:paraId="6DC2727D" w14:textId="77777777" w:rsidR="006C7BC6" w:rsidRDefault="006C7BC6" w:rsidP="00731833">
            <w:pPr>
              <w:jc w:val="center"/>
              <w:rPr>
                <w:rFonts w:cstheme="minorHAnsi"/>
                <w:sz w:val="18"/>
                <w:szCs w:val="18"/>
              </w:rPr>
            </w:pPr>
          </w:p>
        </w:tc>
        <w:tc>
          <w:tcPr>
            <w:tcW w:w="0" w:type="auto"/>
            <w:vMerge/>
          </w:tcPr>
          <w:p w14:paraId="57AF0757" w14:textId="77777777" w:rsidR="006C7BC6" w:rsidRPr="008D504B" w:rsidRDefault="006C7BC6" w:rsidP="00F70C6D">
            <w:pPr>
              <w:rPr>
                <w:rFonts w:cstheme="minorHAnsi"/>
                <w:sz w:val="18"/>
                <w:szCs w:val="18"/>
              </w:rPr>
            </w:pPr>
          </w:p>
        </w:tc>
        <w:tc>
          <w:tcPr>
            <w:tcW w:w="0" w:type="auto"/>
            <w:vMerge/>
            <w:tcMar>
              <w:top w:w="80" w:type="dxa"/>
              <w:left w:w="80" w:type="dxa"/>
              <w:bottom w:w="80" w:type="dxa"/>
              <w:right w:w="80" w:type="dxa"/>
            </w:tcMar>
          </w:tcPr>
          <w:p w14:paraId="70B97E07" w14:textId="77777777" w:rsidR="006C7BC6" w:rsidRDefault="006C7BC6" w:rsidP="00DE5173">
            <w:pPr>
              <w:rPr>
                <w:rFonts w:cstheme="minorHAnsi"/>
                <w:sz w:val="18"/>
                <w:szCs w:val="18"/>
              </w:rPr>
            </w:pPr>
          </w:p>
        </w:tc>
        <w:tc>
          <w:tcPr>
            <w:tcW w:w="0" w:type="auto"/>
            <w:vMerge/>
            <w:tcMar>
              <w:top w:w="80" w:type="dxa"/>
              <w:left w:w="80" w:type="dxa"/>
              <w:bottom w:w="80" w:type="dxa"/>
              <w:right w:w="80" w:type="dxa"/>
            </w:tcMar>
          </w:tcPr>
          <w:p w14:paraId="1724C230" w14:textId="77777777" w:rsidR="006C7BC6" w:rsidRPr="008D504B" w:rsidRDefault="006C7BC6" w:rsidP="00DE5173">
            <w:pPr>
              <w:jc w:val="center"/>
              <w:rPr>
                <w:rFonts w:cstheme="minorHAnsi"/>
                <w:sz w:val="18"/>
              </w:rPr>
            </w:pPr>
          </w:p>
        </w:tc>
        <w:tc>
          <w:tcPr>
            <w:tcW w:w="0" w:type="auto"/>
            <w:vMerge/>
          </w:tcPr>
          <w:p w14:paraId="783A77C9" w14:textId="77777777" w:rsidR="006C7BC6" w:rsidRPr="008D504B" w:rsidRDefault="006C7BC6" w:rsidP="00DE5173">
            <w:pPr>
              <w:jc w:val="center"/>
              <w:rPr>
                <w:rFonts w:cstheme="minorHAnsi"/>
                <w:sz w:val="18"/>
              </w:rPr>
            </w:pPr>
          </w:p>
        </w:tc>
        <w:tc>
          <w:tcPr>
            <w:tcW w:w="0" w:type="auto"/>
            <w:vMerge/>
          </w:tcPr>
          <w:p w14:paraId="76125DBE" w14:textId="77777777" w:rsidR="006C7BC6" w:rsidRPr="008D504B" w:rsidRDefault="006C7BC6" w:rsidP="00DE5173">
            <w:pPr>
              <w:spacing w:line="240" w:lineRule="auto"/>
              <w:rPr>
                <w:rFonts w:cstheme="minorHAnsi"/>
                <w:sz w:val="18"/>
              </w:rPr>
            </w:pPr>
          </w:p>
        </w:tc>
        <w:tc>
          <w:tcPr>
            <w:tcW w:w="0" w:type="auto"/>
          </w:tcPr>
          <w:p w14:paraId="39A32873" w14:textId="14EFCF40" w:rsidR="006C7BC6" w:rsidRPr="00AB70B4" w:rsidRDefault="006C7BC6" w:rsidP="008D504B">
            <w:pPr>
              <w:jc w:val="both"/>
              <w:rPr>
                <w:rFonts w:cstheme="minorHAnsi"/>
                <w:sz w:val="18"/>
                <w:lang w:val="en-US"/>
              </w:rPr>
            </w:pPr>
            <w:r w:rsidRPr="008214F0">
              <w:rPr>
                <w:rFonts w:cs="Calibri"/>
                <w:i/>
                <w:color w:val="0070C0"/>
                <w:sz w:val="18"/>
                <w:szCs w:val="18"/>
                <w:lang w:val="en-US"/>
              </w:rPr>
              <w:t>The roll-out of the e-recruitment portal has been abandoned, the support of HR specialists in the recruitment process has been provided, and in addition, applications for further employment or promotion are reviewed by HR specialists based on the Guidelines for the Academic Policy Employment of PUEB Personnel.</w:t>
            </w:r>
          </w:p>
        </w:tc>
        <w:tc>
          <w:tcPr>
            <w:tcW w:w="0" w:type="auto"/>
          </w:tcPr>
          <w:p w14:paraId="4353A94E" w14:textId="7081FE3B" w:rsidR="006C7BC6" w:rsidRDefault="006C7BC6" w:rsidP="008D504B">
            <w:pPr>
              <w:jc w:val="both"/>
              <w:rPr>
                <w:rFonts w:cstheme="minorHAnsi"/>
                <w:sz w:val="18"/>
              </w:rPr>
            </w:pPr>
            <w:proofErr w:type="spellStart"/>
            <w:r>
              <w:rPr>
                <w:rFonts w:cstheme="minorHAnsi"/>
                <w:i/>
                <w:color w:val="4472C4" w:themeColor="accent5"/>
                <w:sz w:val="18"/>
              </w:rPr>
              <w:t>completed</w:t>
            </w:r>
            <w:proofErr w:type="spellEnd"/>
          </w:p>
        </w:tc>
      </w:tr>
      <w:tr w:rsidR="006C7BC6" w:rsidRPr="008D504B" w14:paraId="1FF40167" w14:textId="1FE16FA2" w:rsidTr="00A61F0C">
        <w:trPr>
          <w:trHeight w:val="972"/>
        </w:trPr>
        <w:tc>
          <w:tcPr>
            <w:tcW w:w="0" w:type="auto"/>
            <w:vMerge w:val="restart"/>
            <w:vAlign w:val="center"/>
          </w:tcPr>
          <w:p w14:paraId="408FA226" w14:textId="463FE15E" w:rsidR="006C7BC6" w:rsidRPr="008D504B" w:rsidRDefault="006C7BC6" w:rsidP="00731833">
            <w:pPr>
              <w:jc w:val="center"/>
              <w:rPr>
                <w:rFonts w:cstheme="minorHAnsi"/>
                <w:sz w:val="18"/>
                <w:szCs w:val="18"/>
              </w:rPr>
            </w:pPr>
            <w:r>
              <w:rPr>
                <w:rFonts w:cstheme="minorHAnsi"/>
                <w:sz w:val="18"/>
                <w:szCs w:val="18"/>
              </w:rPr>
              <w:t>A6</w:t>
            </w:r>
          </w:p>
        </w:tc>
        <w:tc>
          <w:tcPr>
            <w:tcW w:w="0" w:type="auto"/>
            <w:vMerge w:val="restart"/>
          </w:tcPr>
          <w:p w14:paraId="2A1D6D01" w14:textId="77777777" w:rsidR="006C7BC6" w:rsidRPr="006C7BC6" w:rsidRDefault="006C7BC6" w:rsidP="006C7BC6">
            <w:pPr>
              <w:rPr>
                <w:rFonts w:cstheme="minorHAnsi"/>
                <w:sz w:val="18"/>
                <w:szCs w:val="18"/>
              </w:rPr>
            </w:pPr>
            <w:r w:rsidRPr="006C7BC6">
              <w:rPr>
                <w:rFonts w:cstheme="minorHAnsi"/>
                <w:sz w:val="18"/>
                <w:szCs w:val="18"/>
              </w:rPr>
              <w:t xml:space="preserve">12. </w:t>
            </w:r>
            <w:proofErr w:type="spellStart"/>
            <w:r w:rsidRPr="006C7BC6">
              <w:rPr>
                <w:rFonts w:cstheme="minorHAnsi"/>
                <w:sz w:val="18"/>
                <w:szCs w:val="18"/>
              </w:rPr>
              <w:t>Recruitment</w:t>
            </w:r>
            <w:proofErr w:type="spellEnd"/>
          </w:p>
          <w:p w14:paraId="75F1C4A5" w14:textId="77777777" w:rsidR="006C7BC6" w:rsidRPr="006C7BC6" w:rsidRDefault="006C7BC6" w:rsidP="006C7BC6">
            <w:pPr>
              <w:rPr>
                <w:rFonts w:cstheme="minorHAnsi"/>
                <w:sz w:val="18"/>
                <w:szCs w:val="18"/>
              </w:rPr>
            </w:pPr>
            <w:r w:rsidRPr="006C7BC6">
              <w:rPr>
                <w:rFonts w:cstheme="minorHAnsi"/>
                <w:sz w:val="18"/>
                <w:szCs w:val="18"/>
              </w:rPr>
              <w:t xml:space="preserve">18. </w:t>
            </w:r>
            <w:proofErr w:type="spellStart"/>
            <w:r w:rsidRPr="006C7BC6">
              <w:rPr>
                <w:rFonts w:cstheme="minorHAnsi"/>
                <w:sz w:val="18"/>
                <w:szCs w:val="18"/>
              </w:rPr>
              <w:t>Recognition</w:t>
            </w:r>
            <w:proofErr w:type="spellEnd"/>
            <w:r w:rsidRPr="006C7BC6">
              <w:rPr>
                <w:rFonts w:cstheme="minorHAnsi"/>
                <w:sz w:val="18"/>
                <w:szCs w:val="18"/>
              </w:rPr>
              <w:t xml:space="preserve"> of </w:t>
            </w:r>
            <w:proofErr w:type="spellStart"/>
            <w:r w:rsidRPr="006C7BC6">
              <w:rPr>
                <w:rFonts w:cstheme="minorHAnsi"/>
                <w:sz w:val="18"/>
                <w:szCs w:val="18"/>
              </w:rPr>
              <w:t>mobility</w:t>
            </w:r>
            <w:proofErr w:type="spellEnd"/>
          </w:p>
          <w:p w14:paraId="01D71DC7" w14:textId="2190C831" w:rsidR="006C7BC6" w:rsidRPr="008D504B" w:rsidRDefault="006C7BC6" w:rsidP="006C7BC6">
            <w:pPr>
              <w:rPr>
                <w:rFonts w:cstheme="minorHAnsi"/>
                <w:sz w:val="18"/>
                <w:szCs w:val="18"/>
              </w:rPr>
            </w:pPr>
            <w:proofErr w:type="spellStart"/>
            <w:r w:rsidRPr="006C7BC6">
              <w:rPr>
                <w:rFonts w:cstheme="minorHAnsi"/>
                <w:sz w:val="18"/>
                <w:szCs w:val="18"/>
              </w:rPr>
              <w:t>experience</w:t>
            </w:r>
            <w:proofErr w:type="spellEnd"/>
            <w:r w:rsidRPr="006C7BC6">
              <w:rPr>
                <w:rFonts w:cstheme="minorHAnsi"/>
                <w:sz w:val="18"/>
                <w:szCs w:val="18"/>
              </w:rPr>
              <w:t xml:space="preserve"> </w:t>
            </w:r>
          </w:p>
        </w:tc>
        <w:tc>
          <w:tcPr>
            <w:tcW w:w="0" w:type="auto"/>
            <w:vMerge w:val="restart"/>
            <w:tcMar>
              <w:top w:w="80" w:type="dxa"/>
              <w:left w:w="80" w:type="dxa"/>
              <w:bottom w:w="80" w:type="dxa"/>
              <w:right w:w="80" w:type="dxa"/>
            </w:tcMar>
          </w:tcPr>
          <w:p w14:paraId="349E07CD" w14:textId="228929EA" w:rsidR="006C7BC6" w:rsidRPr="008D504B" w:rsidRDefault="006C7BC6" w:rsidP="006C7BC6">
            <w:pPr>
              <w:rPr>
                <w:rFonts w:cstheme="minorHAnsi"/>
                <w:sz w:val="18"/>
                <w:szCs w:val="18"/>
              </w:rPr>
            </w:pPr>
            <w:r w:rsidRPr="006C7BC6">
              <w:rPr>
                <w:sz w:val="18"/>
                <w:szCs w:val="18"/>
              </w:rPr>
              <w:t xml:space="preserve">The </w:t>
            </w:r>
            <w:proofErr w:type="spellStart"/>
            <w:r w:rsidRPr="006C7BC6">
              <w:rPr>
                <w:sz w:val="18"/>
                <w:szCs w:val="18"/>
              </w:rPr>
              <w:t>mobility</w:t>
            </w:r>
            <w:proofErr w:type="spellEnd"/>
            <w:r w:rsidRPr="006C7BC6">
              <w:rPr>
                <w:sz w:val="18"/>
                <w:szCs w:val="18"/>
              </w:rPr>
              <w:t xml:space="preserve"> </w:t>
            </w:r>
            <w:proofErr w:type="spellStart"/>
            <w:r w:rsidRPr="006C7BC6">
              <w:rPr>
                <w:sz w:val="18"/>
                <w:szCs w:val="18"/>
              </w:rPr>
              <w:t>criterion</w:t>
            </w:r>
            <w:proofErr w:type="spellEnd"/>
            <w:r w:rsidRPr="006C7BC6">
              <w:rPr>
                <w:sz w:val="18"/>
                <w:szCs w:val="18"/>
              </w:rPr>
              <w:t xml:space="preserve"> </w:t>
            </w:r>
            <w:proofErr w:type="spellStart"/>
            <w:r w:rsidRPr="006C7BC6">
              <w:rPr>
                <w:sz w:val="18"/>
                <w:szCs w:val="18"/>
              </w:rPr>
              <w:t>included</w:t>
            </w:r>
            <w:proofErr w:type="spellEnd"/>
            <w:r w:rsidRPr="006C7BC6">
              <w:rPr>
                <w:sz w:val="18"/>
                <w:szCs w:val="18"/>
              </w:rPr>
              <w:t xml:space="preserve"> in the </w:t>
            </w:r>
            <w:proofErr w:type="spellStart"/>
            <w:r w:rsidRPr="006C7BC6">
              <w:rPr>
                <w:sz w:val="18"/>
                <w:szCs w:val="18"/>
              </w:rPr>
              <w:t>score-based</w:t>
            </w:r>
            <w:proofErr w:type="spellEnd"/>
            <w:r w:rsidRPr="006C7BC6">
              <w:rPr>
                <w:sz w:val="18"/>
                <w:szCs w:val="18"/>
              </w:rPr>
              <w:t xml:space="preserve"> </w:t>
            </w:r>
            <w:proofErr w:type="spellStart"/>
            <w:r w:rsidRPr="006C7BC6">
              <w:rPr>
                <w:sz w:val="18"/>
                <w:szCs w:val="18"/>
              </w:rPr>
              <w:t>assessment</w:t>
            </w:r>
            <w:proofErr w:type="spellEnd"/>
            <w:r w:rsidRPr="006C7BC6">
              <w:rPr>
                <w:sz w:val="18"/>
                <w:szCs w:val="18"/>
              </w:rPr>
              <w:t xml:space="preserve"> for the </w:t>
            </w:r>
            <w:proofErr w:type="spellStart"/>
            <w:r w:rsidRPr="006C7BC6">
              <w:rPr>
                <w:sz w:val="18"/>
                <w:szCs w:val="18"/>
              </w:rPr>
              <w:t>internal</w:t>
            </w:r>
            <w:proofErr w:type="spellEnd"/>
            <w:r>
              <w:rPr>
                <w:sz w:val="18"/>
                <w:szCs w:val="18"/>
              </w:rPr>
              <w:t xml:space="preserve"> </w:t>
            </w:r>
            <w:r w:rsidRPr="006C7BC6">
              <w:rPr>
                <w:sz w:val="18"/>
                <w:szCs w:val="18"/>
              </w:rPr>
              <w:t xml:space="preserve">and </w:t>
            </w:r>
            <w:proofErr w:type="spellStart"/>
            <w:r w:rsidRPr="006C7BC6">
              <w:rPr>
                <w:sz w:val="18"/>
                <w:szCs w:val="18"/>
              </w:rPr>
              <w:t>external</w:t>
            </w:r>
            <w:proofErr w:type="spellEnd"/>
            <w:r w:rsidRPr="006C7BC6">
              <w:rPr>
                <w:sz w:val="18"/>
                <w:szCs w:val="18"/>
              </w:rPr>
              <w:t xml:space="preserve"> </w:t>
            </w:r>
            <w:proofErr w:type="spellStart"/>
            <w:r w:rsidRPr="006C7BC6">
              <w:rPr>
                <w:sz w:val="18"/>
                <w:szCs w:val="18"/>
              </w:rPr>
              <w:t>recruitment</w:t>
            </w:r>
            <w:proofErr w:type="spellEnd"/>
            <w:r w:rsidRPr="006C7BC6">
              <w:rPr>
                <w:sz w:val="18"/>
                <w:szCs w:val="18"/>
              </w:rPr>
              <w:t xml:space="preserve"> </w:t>
            </w:r>
            <w:proofErr w:type="spellStart"/>
            <w:r w:rsidRPr="006C7BC6">
              <w:rPr>
                <w:sz w:val="18"/>
                <w:szCs w:val="18"/>
              </w:rPr>
              <w:t>process</w:t>
            </w:r>
            <w:proofErr w:type="spellEnd"/>
            <w:r w:rsidRPr="006C7BC6">
              <w:rPr>
                <w:sz w:val="18"/>
                <w:szCs w:val="18"/>
              </w:rPr>
              <w:t>.</w:t>
            </w:r>
          </w:p>
        </w:tc>
        <w:tc>
          <w:tcPr>
            <w:tcW w:w="0" w:type="auto"/>
            <w:vMerge w:val="restart"/>
            <w:tcMar>
              <w:top w:w="80" w:type="dxa"/>
              <w:left w:w="80" w:type="dxa"/>
              <w:bottom w:w="80" w:type="dxa"/>
              <w:right w:w="80" w:type="dxa"/>
            </w:tcMar>
          </w:tcPr>
          <w:p w14:paraId="596C8FF5" w14:textId="77777777" w:rsidR="006C7BC6" w:rsidRPr="006C7BC6" w:rsidRDefault="006C7BC6" w:rsidP="006C7BC6">
            <w:pPr>
              <w:rPr>
                <w:rFonts w:cstheme="minorHAnsi"/>
                <w:sz w:val="18"/>
              </w:rPr>
            </w:pPr>
            <w:r w:rsidRPr="006C7BC6">
              <w:rPr>
                <w:rFonts w:cstheme="minorHAnsi"/>
                <w:sz w:val="18"/>
              </w:rPr>
              <w:t xml:space="preserve">HR </w:t>
            </w:r>
            <w:proofErr w:type="spellStart"/>
            <w:r w:rsidRPr="006C7BC6">
              <w:rPr>
                <w:rFonts w:cstheme="minorHAnsi"/>
                <w:sz w:val="18"/>
              </w:rPr>
              <w:t>Division</w:t>
            </w:r>
            <w:proofErr w:type="spellEnd"/>
            <w:r w:rsidRPr="006C7BC6">
              <w:rPr>
                <w:rFonts w:cstheme="minorHAnsi"/>
                <w:sz w:val="18"/>
              </w:rPr>
              <w:t>,</w:t>
            </w:r>
          </w:p>
          <w:p w14:paraId="638ED073" w14:textId="1974D2B6" w:rsidR="006C7BC6" w:rsidRPr="006C7BC6" w:rsidRDefault="006C7BC6" w:rsidP="006C7BC6">
            <w:pPr>
              <w:rPr>
                <w:rFonts w:cstheme="minorHAnsi"/>
                <w:sz w:val="18"/>
              </w:rPr>
            </w:pPr>
            <w:r w:rsidRPr="006C7BC6">
              <w:rPr>
                <w:rFonts w:cstheme="minorHAnsi"/>
                <w:sz w:val="18"/>
              </w:rPr>
              <w:t>Directors of</w:t>
            </w:r>
            <w:r>
              <w:rPr>
                <w:rFonts w:cstheme="minorHAnsi"/>
                <w:sz w:val="18"/>
              </w:rPr>
              <w:t xml:space="preserve"> </w:t>
            </w:r>
            <w:proofErr w:type="spellStart"/>
            <w:r w:rsidRPr="006C7BC6">
              <w:rPr>
                <w:rFonts w:cstheme="minorHAnsi"/>
                <w:sz w:val="18"/>
              </w:rPr>
              <w:t>Institutes</w:t>
            </w:r>
            <w:proofErr w:type="spellEnd"/>
            <w:r w:rsidRPr="006C7BC6">
              <w:rPr>
                <w:rFonts w:cstheme="minorHAnsi"/>
                <w:sz w:val="18"/>
              </w:rPr>
              <w:t>,</w:t>
            </w:r>
          </w:p>
          <w:p w14:paraId="2D9E1945" w14:textId="553903A9" w:rsidR="006C7BC6" w:rsidRPr="008D504B" w:rsidRDefault="006C7BC6" w:rsidP="006C7BC6">
            <w:pPr>
              <w:rPr>
                <w:rFonts w:cstheme="minorHAnsi"/>
                <w:sz w:val="18"/>
              </w:rPr>
            </w:pPr>
            <w:proofErr w:type="spellStart"/>
            <w:r w:rsidRPr="006C7BC6">
              <w:rPr>
                <w:rFonts w:cstheme="minorHAnsi"/>
                <w:sz w:val="18"/>
              </w:rPr>
              <w:t>Departments</w:t>
            </w:r>
            <w:proofErr w:type="spellEnd"/>
            <w:r>
              <w:rPr>
                <w:rFonts w:cstheme="minorHAnsi"/>
                <w:sz w:val="18"/>
              </w:rPr>
              <w:t xml:space="preserve"> </w:t>
            </w:r>
            <w:proofErr w:type="spellStart"/>
            <w:r w:rsidRPr="006C7BC6">
              <w:rPr>
                <w:rFonts w:cstheme="minorHAnsi"/>
                <w:sz w:val="18"/>
              </w:rPr>
              <w:t>Managers</w:t>
            </w:r>
            <w:proofErr w:type="spellEnd"/>
          </w:p>
        </w:tc>
        <w:tc>
          <w:tcPr>
            <w:tcW w:w="0" w:type="auto"/>
            <w:vMerge w:val="restart"/>
          </w:tcPr>
          <w:p w14:paraId="253C35B9" w14:textId="1922DCC1" w:rsidR="006C7BC6" w:rsidRPr="008D504B" w:rsidRDefault="006C7BC6" w:rsidP="00DE5173">
            <w:pPr>
              <w:jc w:val="center"/>
              <w:rPr>
                <w:rFonts w:cstheme="minorHAnsi"/>
                <w:sz w:val="18"/>
              </w:rPr>
            </w:pPr>
            <w:r w:rsidRPr="006C7BC6">
              <w:rPr>
                <w:rFonts w:cstheme="minorHAnsi"/>
                <w:sz w:val="18"/>
              </w:rPr>
              <w:t xml:space="preserve">II </w:t>
            </w:r>
            <w:proofErr w:type="spellStart"/>
            <w:r w:rsidRPr="006C7BC6">
              <w:rPr>
                <w:rFonts w:cstheme="minorHAnsi"/>
                <w:sz w:val="18"/>
              </w:rPr>
              <w:t>quarter</w:t>
            </w:r>
            <w:proofErr w:type="spellEnd"/>
            <w:r w:rsidRPr="006C7BC6">
              <w:rPr>
                <w:rFonts w:cstheme="minorHAnsi"/>
                <w:sz w:val="18"/>
              </w:rPr>
              <w:t xml:space="preserve"> 2020</w:t>
            </w:r>
          </w:p>
        </w:tc>
        <w:tc>
          <w:tcPr>
            <w:tcW w:w="0" w:type="auto"/>
            <w:vMerge w:val="restart"/>
          </w:tcPr>
          <w:p w14:paraId="11E5C2E4" w14:textId="1AAB6F03" w:rsidR="006C7BC6" w:rsidRPr="008D504B" w:rsidRDefault="006C7BC6" w:rsidP="006C7BC6">
            <w:pPr>
              <w:rPr>
                <w:rFonts w:cstheme="minorHAnsi"/>
                <w:sz w:val="18"/>
              </w:rPr>
            </w:pPr>
            <w:r w:rsidRPr="006C7BC6">
              <w:rPr>
                <w:rFonts w:cstheme="minorHAnsi"/>
                <w:sz w:val="18"/>
              </w:rPr>
              <w:t xml:space="preserve">applied in </w:t>
            </w:r>
            <w:proofErr w:type="spellStart"/>
            <w:r w:rsidRPr="006C7BC6">
              <w:rPr>
                <w:rFonts w:cstheme="minorHAnsi"/>
                <w:sz w:val="18"/>
              </w:rPr>
              <w:t>each</w:t>
            </w:r>
            <w:proofErr w:type="spellEnd"/>
            <w:r>
              <w:rPr>
                <w:rFonts w:cstheme="minorHAnsi"/>
                <w:sz w:val="18"/>
              </w:rPr>
              <w:t xml:space="preserve"> </w:t>
            </w:r>
            <w:proofErr w:type="spellStart"/>
            <w:r w:rsidRPr="006C7BC6">
              <w:rPr>
                <w:rFonts w:cstheme="minorHAnsi"/>
                <w:sz w:val="18"/>
              </w:rPr>
              <w:t>recruitment</w:t>
            </w:r>
            <w:proofErr w:type="spellEnd"/>
            <w:r w:rsidRPr="006C7BC6">
              <w:rPr>
                <w:rFonts w:cstheme="minorHAnsi"/>
                <w:sz w:val="18"/>
              </w:rPr>
              <w:t xml:space="preserve"> </w:t>
            </w:r>
            <w:proofErr w:type="spellStart"/>
            <w:r w:rsidRPr="006C7BC6">
              <w:rPr>
                <w:rFonts w:cstheme="minorHAnsi"/>
                <w:sz w:val="18"/>
              </w:rPr>
              <w:t>process</w:t>
            </w:r>
            <w:proofErr w:type="spellEnd"/>
          </w:p>
        </w:tc>
        <w:tc>
          <w:tcPr>
            <w:tcW w:w="0" w:type="auto"/>
          </w:tcPr>
          <w:p w14:paraId="5CCC2D55" w14:textId="45ADB512" w:rsidR="006C7BC6" w:rsidRPr="008D504B" w:rsidRDefault="006C7BC6" w:rsidP="006C7BC6">
            <w:pPr>
              <w:jc w:val="both"/>
              <w:rPr>
                <w:rFonts w:cstheme="minorHAnsi"/>
                <w:sz w:val="18"/>
              </w:rPr>
            </w:pPr>
            <w:r w:rsidRPr="006C7BC6">
              <w:rPr>
                <w:rFonts w:cstheme="minorHAnsi"/>
                <w:sz w:val="18"/>
              </w:rPr>
              <w:t xml:space="preserve">The </w:t>
            </w:r>
            <w:proofErr w:type="spellStart"/>
            <w:r w:rsidRPr="006C7BC6">
              <w:rPr>
                <w:rFonts w:cstheme="minorHAnsi"/>
                <w:sz w:val="18"/>
              </w:rPr>
              <w:t>proposal</w:t>
            </w:r>
            <w:proofErr w:type="spellEnd"/>
            <w:r w:rsidRPr="006C7BC6">
              <w:rPr>
                <w:rFonts w:cstheme="minorHAnsi"/>
                <w:sz w:val="18"/>
              </w:rPr>
              <w:t xml:space="preserve"> of the </w:t>
            </w:r>
            <w:proofErr w:type="spellStart"/>
            <w:r w:rsidRPr="006C7BC6">
              <w:rPr>
                <w:rFonts w:cstheme="minorHAnsi"/>
                <w:sz w:val="18"/>
              </w:rPr>
              <w:t>score</w:t>
            </w:r>
            <w:proofErr w:type="spellEnd"/>
            <w:r w:rsidRPr="006C7BC6">
              <w:rPr>
                <w:rFonts w:cstheme="minorHAnsi"/>
                <w:sz w:val="18"/>
              </w:rPr>
              <w:t xml:space="preserve"> - </w:t>
            </w:r>
            <w:proofErr w:type="spellStart"/>
            <w:r w:rsidRPr="006C7BC6">
              <w:rPr>
                <w:rFonts w:cstheme="minorHAnsi"/>
                <w:sz w:val="18"/>
              </w:rPr>
              <w:t>based</w:t>
            </w:r>
            <w:proofErr w:type="spellEnd"/>
            <w:r w:rsidRPr="006C7BC6">
              <w:rPr>
                <w:rFonts w:cstheme="minorHAnsi"/>
                <w:sz w:val="18"/>
              </w:rPr>
              <w:t xml:space="preserve"> </w:t>
            </w:r>
            <w:proofErr w:type="spellStart"/>
            <w:r w:rsidRPr="006C7BC6">
              <w:rPr>
                <w:rFonts w:cstheme="minorHAnsi"/>
                <w:sz w:val="18"/>
              </w:rPr>
              <w:t>quantitive</w:t>
            </w:r>
            <w:proofErr w:type="spellEnd"/>
            <w:r w:rsidRPr="006C7BC6">
              <w:rPr>
                <w:rFonts w:cstheme="minorHAnsi"/>
                <w:sz w:val="18"/>
              </w:rPr>
              <w:t xml:space="preserve"> </w:t>
            </w:r>
            <w:proofErr w:type="spellStart"/>
            <w:r w:rsidRPr="006C7BC6">
              <w:rPr>
                <w:rFonts w:cstheme="minorHAnsi"/>
                <w:sz w:val="18"/>
              </w:rPr>
              <w:t>criteria</w:t>
            </w:r>
            <w:proofErr w:type="spellEnd"/>
            <w:r w:rsidRPr="006C7BC6">
              <w:rPr>
                <w:rFonts w:cstheme="minorHAnsi"/>
                <w:sz w:val="18"/>
              </w:rPr>
              <w:t xml:space="preserve"> of </w:t>
            </w:r>
            <w:proofErr w:type="spellStart"/>
            <w:r w:rsidRPr="006C7BC6">
              <w:rPr>
                <w:rFonts w:cstheme="minorHAnsi"/>
                <w:sz w:val="18"/>
              </w:rPr>
              <w:t>recruitment</w:t>
            </w:r>
            <w:proofErr w:type="spellEnd"/>
            <w:r w:rsidRPr="006C7BC6">
              <w:rPr>
                <w:rFonts w:cstheme="minorHAnsi"/>
                <w:sz w:val="18"/>
              </w:rPr>
              <w:t xml:space="preserve"> </w:t>
            </w:r>
            <w:proofErr w:type="spellStart"/>
            <w:r w:rsidRPr="006C7BC6">
              <w:rPr>
                <w:rFonts w:cstheme="minorHAnsi"/>
                <w:sz w:val="18"/>
              </w:rPr>
              <w:t>has</w:t>
            </w:r>
            <w:proofErr w:type="spellEnd"/>
            <w:r>
              <w:rPr>
                <w:rFonts w:cstheme="minorHAnsi"/>
                <w:sz w:val="18"/>
              </w:rPr>
              <w:t xml:space="preserve"> </w:t>
            </w:r>
            <w:proofErr w:type="spellStart"/>
            <w:r w:rsidRPr="006C7BC6">
              <w:rPr>
                <w:rFonts w:cstheme="minorHAnsi"/>
                <w:sz w:val="18"/>
              </w:rPr>
              <w:t>been</w:t>
            </w:r>
            <w:proofErr w:type="spellEnd"/>
            <w:r w:rsidRPr="006C7BC6">
              <w:rPr>
                <w:rFonts w:cstheme="minorHAnsi"/>
                <w:sz w:val="18"/>
              </w:rPr>
              <w:t xml:space="preserve"> </w:t>
            </w:r>
            <w:proofErr w:type="spellStart"/>
            <w:r w:rsidRPr="006C7BC6">
              <w:rPr>
                <w:rFonts w:cstheme="minorHAnsi"/>
                <w:sz w:val="18"/>
              </w:rPr>
              <w:t>prepared</w:t>
            </w:r>
            <w:proofErr w:type="spellEnd"/>
            <w:r w:rsidRPr="006C7BC6">
              <w:rPr>
                <w:rFonts w:cstheme="minorHAnsi"/>
                <w:sz w:val="18"/>
              </w:rPr>
              <w:t xml:space="preserve"> and </w:t>
            </w:r>
            <w:proofErr w:type="spellStart"/>
            <w:r w:rsidRPr="006C7BC6">
              <w:rPr>
                <w:rFonts w:cstheme="minorHAnsi"/>
                <w:sz w:val="18"/>
              </w:rPr>
              <w:t>will</w:t>
            </w:r>
            <w:proofErr w:type="spellEnd"/>
            <w:r w:rsidRPr="006C7BC6">
              <w:rPr>
                <w:rFonts w:cstheme="minorHAnsi"/>
                <w:sz w:val="18"/>
              </w:rPr>
              <w:t xml:space="preserve"> be </w:t>
            </w:r>
            <w:proofErr w:type="spellStart"/>
            <w:r w:rsidRPr="006C7BC6">
              <w:rPr>
                <w:rFonts w:cstheme="minorHAnsi"/>
                <w:sz w:val="18"/>
              </w:rPr>
              <w:t>consulted</w:t>
            </w:r>
            <w:proofErr w:type="spellEnd"/>
            <w:r w:rsidRPr="006C7BC6">
              <w:rPr>
                <w:rFonts w:cstheme="minorHAnsi"/>
                <w:sz w:val="18"/>
              </w:rPr>
              <w:t xml:space="preserve"> and </w:t>
            </w:r>
            <w:proofErr w:type="spellStart"/>
            <w:r w:rsidRPr="006C7BC6">
              <w:rPr>
                <w:rFonts w:cstheme="minorHAnsi"/>
                <w:sz w:val="18"/>
              </w:rPr>
              <w:t>implemented</w:t>
            </w:r>
            <w:proofErr w:type="spellEnd"/>
            <w:r w:rsidRPr="006C7BC6">
              <w:rPr>
                <w:rFonts w:cstheme="minorHAnsi"/>
                <w:sz w:val="18"/>
              </w:rPr>
              <w:t xml:space="preserve"> in </w:t>
            </w:r>
            <w:proofErr w:type="spellStart"/>
            <w:r w:rsidRPr="006C7BC6">
              <w:rPr>
                <w:rFonts w:cstheme="minorHAnsi"/>
                <w:sz w:val="18"/>
              </w:rPr>
              <w:t>new</w:t>
            </w:r>
            <w:proofErr w:type="spellEnd"/>
            <w:r>
              <w:rPr>
                <w:rFonts w:cstheme="minorHAnsi"/>
                <w:sz w:val="18"/>
              </w:rPr>
              <w:t xml:space="preserve"> </w:t>
            </w:r>
            <w:proofErr w:type="spellStart"/>
            <w:r w:rsidRPr="006C7BC6">
              <w:rPr>
                <w:rFonts w:cstheme="minorHAnsi"/>
                <w:sz w:val="18"/>
              </w:rPr>
              <w:t>organisational</w:t>
            </w:r>
            <w:proofErr w:type="spellEnd"/>
            <w:r w:rsidRPr="006C7BC6">
              <w:rPr>
                <w:rFonts w:cstheme="minorHAnsi"/>
                <w:sz w:val="18"/>
              </w:rPr>
              <w:t xml:space="preserve"> </w:t>
            </w:r>
            <w:proofErr w:type="spellStart"/>
            <w:r w:rsidRPr="006C7BC6">
              <w:rPr>
                <w:rFonts w:cstheme="minorHAnsi"/>
                <w:sz w:val="18"/>
              </w:rPr>
              <w:t>structure</w:t>
            </w:r>
            <w:proofErr w:type="spellEnd"/>
            <w:r w:rsidRPr="006C7BC6">
              <w:rPr>
                <w:rFonts w:cstheme="minorHAnsi"/>
                <w:sz w:val="18"/>
              </w:rPr>
              <w:t xml:space="preserve"> in e-</w:t>
            </w:r>
            <w:proofErr w:type="spellStart"/>
            <w:r w:rsidRPr="006C7BC6">
              <w:rPr>
                <w:rFonts w:cstheme="minorHAnsi"/>
                <w:sz w:val="18"/>
              </w:rPr>
              <w:t>recruitment</w:t>
            </w:r>
            <w:proofErr w:type="spellEnd"/>
            <w:r w:rsidRPr="006C7BC6">
              <w:rPr>
                <w:rFonts w:cstheme="minorHAnsi"/>
                <w:sz w:val="18"/>
              </w:rPr>
              <w:t xml:space="preserve"> portal.</w:t>
            </w:r>
          </w:p>
        </w:tc>
        <w:tc>
          <w:tcPr>
            <w:tcW w:w="0" w:type="auto"/>
          </w:tcPr>
          <w:p w14:paraId="55091E62" w14:textId="417E4F21" w:rsidR="006C7BC6" w:rsidRDefault="00A61F0C" w:rsidP="008D504B">
            <w:pPr>
              <w:jc w:val="both"/>
              <w:rPr>
                <w:rFonts w:cstheme="minorHAnsi"/>
                <w:sz w:val="18"/>
              </w:rPr>
            </w:pPr>
            <w:r>
              <w:rPr>
                <w:rFonts w:cstheme="minorHAnsi"/>
                <w:sz w:val="18"/>
              </w:rPr>
              <w:t xml:space="preserve">In </w:t>
            </w:r>
            <w:proofErr w:type="spellStart"/>
            <w:r>
              <w:rPr>
                <w:rFonts w:cstheme="minorHAnsi"/>
                <w:sz w:val="18"/>
              </w:rPr>
              <w:t>progress</w:t>
            </w:r>
            <w:proofErr w:type="spellEnd"/>
          </w:p>
          <w:p w14:paraId="26846395" w14:textId="4170374C" w:rsidR="006C7BC6" w:rsidRPr="008D504B" w:rsidRDefault="006C7BC6" w:rsidP="008D504B">
            <w:pPr>
              <w:jc w:val="both"/>
              <w:rPr>
                <w:rFonts w:cstheme="minorHAnsi"/>
                <w:i/>
                <w:sz w:val="18"/>
              </w:rPr>
            </w:pPr>
          </w:p>
        </w:tc>
      </w:tr>
      <w:tr w:rsidR="006C7BC6" w:rsidRPr="00AB70B4" w14:paraId="79D07417" w14:textId="77777777" w:rsidTr="00A61F0C">
        <w:trPr>
          <w:trHeight w:val="971"/>
        </w:trPr>
        <w:tc>
          <w:tcPr>
            <w:tcW w:w="0" w:type="auto"/>
            <w:vMerge/>
            <w:vAlign w:val="center"/>
          </w:tcPr>
          <w:p w14:paraId="5F9EA9AE" w14:textId="77777777" w:rsidR="006C7BC6" w:rsidRDefault="006C7BC6" w:rsidP="00731833">
            <w:pPr>
              <w:jc w:val="center"/>
              <w:rPr>
                <w:rFonts w:cstheme="minorHAnsi"/>
                <w:sz w:val="18"/>
                <w:szCs w:val="18"/>
              </w:rPr>
            </w:pPr>
          </w:p>
        </w:tc>
        <w:tc>
          <w:tcPr>
            <w:tcW w:w="0" w:type="auto"/>
            <w:vMerge/>
          </w:tcPr>
          <w:p w14:paraId="64E05F16" w14:textId="77777777" w:rsidR="006C7BC6" w:rsidRPr="008D504B" w:rsidRDefault="006C7BC6" w:rsidP="00DE5173">
            <w:pPr>
              <w:rPr>
                <w:rFonts w:cstheme="minorHAnsi"/>
                <w:sz w:val="18"/>
                <w:szCs w:val="18"/>
              </w:rPr>
            </w:pPr>
          </w:p>
        </w:tc>
        <w:tc>
          <w:tcPr>
            <w:tcW w:w="0" w:type="auto"/>
            <w:vMerge/>
            <w:tcMar>
              <w:top w:w="80" w:type="dxa"/>
              <w:left w:w="80" w:type="dxa"/>
              <w:bottom w:w="80" w:type="dxa"/>
              <w:right w:w="80" w:type="dxa"/>
            </w:tcMar>
          </w:tcPr>
          <w:p w14:paraId="0EACB7E5" w14:textId="77777777" w:rsidR="006C7BC6" w:rsidRPr="008D504B" w:rsidRDefault="006C7BC6" w:rsidP="00DE5173">
            <w:pPr>
              <w:rPr>
                <w:sz w:val="18"/>
                <w:szCs w:val="18"/>
              </w:rPr>
            </w:pPr>
          </w:p>
        </w:tc>
        <w:tc>
          <w:tcPr>
            <w:tcW w:w="0" w:type="auto"/>
            <w:vMerge/>
            <w:tcMar>
              <w:top w:w="80" w:type="dxa"/>
              <w:left w:w="80" w:type="dxa"/>
              <w:bottom w:w="80" w:type="dxa"/>
              <w:right w:w="80" w:type="dxa"/>
            </w:tcMar>
          </w:tcPr>
          <w:p w14:paraId="13178B0F" w14:textId="77777777" w:rsidR="006C7BC6" w:rsidRPr="008D504B" w:rsidRDefault="006C7BC6" w:rsidP="00DE5173">
            <w:pPr>
              <w:jc w:val="center"/>
              <w:rPr>
                <w:rFonts w:cstheme="minorHAnsi"/>
                <w:sz w:val="18"/>
              </w:rPr>
            </w:pPr>
          </w:p>
        </w:tc>
        <w:tc>
          <w:tcPr>
            <w:tcW w:w="0" w:type="auto"/>
            <w:vMerge/>
          </w:tcPr>
          <w:p w14:paraId="093E8124" w14:textId="77777777" w:rsidR="006C7BC6" w:rsidRPr="008D504B" w:rsidRDefault="006C7BC6" w:rsidP="00DE5173">
            <w:pPr>
              <w:jc w:val="center"/>
              <w:rPr>
                <w:rFonts w:cstheme="minorHAnsi"/>
                <w:sz w:val="18"/>
              </w:rPr>
            </w:pPr>
          </w:p>
        </w:tc>
        <w:tc>
          <w:tcPr>
            <w:tcW w:w="0" w:type="auto"/>
            <w:vMerge/>
          </w:tcPr>
          <w:p w14:paraId="3DECE884" w14:textId="77777777" w:rsidR="006C7BC6" w:rsidRPr="008D504B" w:rsidRDefault="006C7BC6" w:rsidP="00DE5173">
            <w:pPr>
              <w:rPr>
                <w:rFonts w:cstheme="minorHAnsi"/>
                <w:sz w:val="18"/>
              </w:rPr>
            </w:pPr>
          </w:p>
        </w:tc>
        <w:tc>
          <w:tcPr>
            <w:tcW w:w="0" w:type="auto"/>
          </w:tcPr>
          <w:p w14:paraId="1229F0F5" w14:textId="0C4EFB27" w:rsidR="006C7BC6" w:rsidRPr="00820909" w:rsidRDefault="006C7BC6" w:rsidP="00AB70B4">
            <w:pPr>
              <w:jc w:val="both"/>
              <w:rPr>
                <w:rFonts w:cs="Calibri"/>
                <w:i/>
                <w:color w:val="0070C0"/>
                <w:sz w:val="18"/>
                <w:szCs w:val="18"/>
                <w:lang w:val="en-US"/>
              </w:rPr>
            </w:pPr>
            <w:r>
              <w:rPr>
                <w:rFonts w:cs="Calibri"/>
                <w:i/>
                <w:color w:val="0070C0"/>
                <w:sz w:val="18"/>
                <w:szCs w:val="18"/>
                <w:lang w:val="en-US"/>
              </w:rPr>
              <w:t>Following an analysis of PUEB’</w:t>
            </w:r>
            <w:r w:rsidRPr="00820909">
              <w:rPr>
                <w:rFonts w:cs="Calibri"/>
                <w:i/>
                <w:color w:val="0070C0"/>
                <w:sz w:val="18"/>
                <w:szCs w:val="18"/>
                <w:lang w:val="en-US"/>
              </w:rPr>
              <w:t>s current situation, the roll-out of the e-recruitment portal was abandoned.</w:t>
            </w:r>
          </w:p>
          <w:p w14:paraId="44A0F0C3" w14:textId="44EF4FB9" w:rsidR="006C7BC6" w:rsidRPr="00AB70B4" w:rsidRDefault="006C7BC6" w:rsidP="008D504B">
            <w:pPr>
              <w:jc w:val="both"/>
              <w:rPr>
                <w:rFonts w:cs="Calibri"/>
                <w:i/>
                <w:color w:val="0070C0"/>
                <w:sz w:val="18"/>
                <w:szCs w:val="18"/>
                <w:lang w:val="en-US"/>
              </w:rPr>
            </w:pPr>
            <w:r w:rsidRPr="00820909">
              <w:rPr>
                <w:rFonts w:cs="Calibri"/>
                <w:i/>
                <w:color w:val="0070C0"/>
                <w:sz w:val="18"/>
                <w:szCs w:val="18"/>
                <w:lang w:val="en-US"/>
              </w:rPr>
              <w:t>The mobility criterion has been incorporated into the external and internal recruitment proces</w:t>
            </w:r>
            <w:r>
              <w:rPr>
                <w:rFonts w:cs="Calibri"/>
                <w:i/>
                <w:color w:val="0070C0"/>
                <w:sz w:val="18"/>
                <w:szCs w:val="18"/>
                <w:lang w:val="en-US"/>
              </w:rPr>
              <w:t>ses in the Guidelines on Academic Staff</w:t>
            </w:r>
            <w:r w:rsidRPr="00820909">
              <w:rPr>
                <w:rFonts w:cs="Calibri"/>
                <w:i/>
                <w:color w:val="0070C0"/>
                <w:sz w:val="18"/>
                <w:szCs w:val="18"/>
                <w:lang w:val="en-US"/>
              </w:rPr>
              <w:t xml:space="preserve"> Employment. It constitutes one of the appraised crite</w:t>
            </w:r>
            <w:r>
              <w:rPr>
                <w:rFonts w:cs="Calibri"/>
                <w:i/>
                <w:color w:val="0070C0"/>
                <w:sz w:val="18"/>
                <w:szCs w:val="18"/>
                <w:lang w:val="en-US"/>
              </w:rPr>
              <w:t xml:space="preserve">ria in the hiring process (see 7.1.2., </w:t>
            </w:r>
            <w:r w:rsidRPr="00820909">
              <w:rPr>
                <w:rFonts w:cs="Calibri"/>
                <w:i/>
                <w:color w:val="0070C0"/>
                <w:sz w:val="18"/>
                <w:szCs w:val="18"/>
                <w:lang w:val="en-US"/>
              </w:rPr>
              <w:t>participation in international research activities), while its broad wording does not discrimina</w:t>
            </w:r>
            <w:r>
              <w:rPr>
                <w:rFonts w:cs="Calibri"/>
                <w:i/>
                <w:color w:val="0070C0"/>
                <w:sz w:val="18"/>
                <w:szCs w:val="18"/>
                <w:lang w:val="en-US"/>
              </w:rPr>
              <w:t>te against any form of mobility</w:t>
            </w:r>
            <w:r>
              <w:rPr>
                <w:rFonts w:cstheme="minorHAnsi"/>
                <w:i/>
                <w:color w:val="0070C0"/>
                <w:sz w:val="18"/>
                <w:lang w:val="en-US"/>
              </w:rPr>
              <w:t>.</w:t>
            </w:r>
          </w:p>
        </w:tc>
        <w:tc>
          <w:tcPr>
            <w:tcW w:w="0" w:type="auto"/>
          </w:tcPr>
          <w:p w14:paraId="6D413663" w14:textId="52B59E62" w:rsidR="006C7BC6" w:rsidRPr="00AB70B4" w:rsidRDefault="006C7BC6" w:rsidP="008D504B">
            <w:pPr>
              <w:jc w:val="both"/>
              <w:rPr>
                <w:rFonts w:cstheme="minorHAnsi"/>
                <w:sz w:val="18"/>
                <w:lang w:val="en-US"/>
              </w:rPr>
            </w:pPr>
            <w:r w:rsidRPr="00AB70B4">
              <w:rPr>
                <w:rFonts w:cstheme="minorHAnsi"/>
                <w:i/>
                <w:color w:val="4472C4" w:themeColor="accent5"/>
                <w:sz w:val="18"/>
                <w:lang w:val="en-US"/>
              </w:rPr>
              <w:t>completed</w:t>
            </w:r>
          </w:p>
        </w:tc>
      </w:tr>
    </w:tbl>
    <w:p w14:paraId="6D771FDC" w14:textId="0E0E3ECD" w:rsidR="00DE5173" w:rsidRPr="00AB70B4" w:rsidRDefault="00DE5173">
      <w:pPr>
        <w:rPr>
          <w:rFonts w:asciiTheme="majorHAnsi" w:eastAsiaTheme="majorEastAsia" w:hAnsiTheme="majorHAnsi" w:cstheme="majorHAnsi"/>
          <w:b/>
          <w:sz w:val="28"/>
          <w:szCs w:val="28"/>
          <w:lang w:val="en-US"/>
        </w:rPr>
      </w:pPr>
      <w:r w:rsidRPr="00AB70B4">
        <w:rPr>
          <w:rFonts w:asciiTheme="majorHAnsi" w:eastAsiaTheme="majorEastAsia" w:hAnsiTheme="majorHAnsi" w:cstheme="majorHAnsi"/>
          <w:b/>
          <w:sz w:val="28"/>
          <w:szCs w:val="28"/>
          <w:lang w:val="en-US"/>
        </w:rPr>
        <w:br w:type="page"/>
      </w:r>
    </w:p>
    <w:p w14:paraId="6EB395F0" w14:textId="595103BD" w:rsidR="008D504B" w:rsidRPr="00AB70B4" w:rsidRDefault="00E51F1D" w:rsidP="00CF0D69">
      <w:pPr>
        <w:pStyle w:val="Nagwek1"/>
        <w:rPr>
          <w:b/>
          <w:color w:val="auto"/>
          <w:lang w:val="en-US"/>
        </w:rPr>
      </w:pPr>
      <w:bookmarkStart w:id="2" w:name="_Toc115334408"/>
      <w:r w:rsidRPr="00E51F1D">
        <w:rPr>
          <w:b/>
          <w:color w:val="auto"/>
          <w:lang w:val="en-US"/>
        </w:rPr>
        <w:lastRenderedPageBreak/>
        <w:t>Employee evaluation</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03"/>
        <w:gridCol w:w="1354"/>
        <w:gridCol w:w="2790"/>
        <w:gridCol w:w="1459"/>
        <w:gridCol w:w="835"/>
        <w:gridCol w:w="2133"/>
        <w:gridCol w:w="3933"/>
        <w:gridCol w:w="985"/>
      </w:tblGrid>
      <w:tr w:rsidR="00CF0D69" w:rsidRPr="00731833" w14:paraId="74BA9220" w14:textId="374D2A9C" w:rsidTr="00C623ED">
        <w:trPr>
          <w:trHeight w:val="781"/>
        </w:trPr>
        <w:tc>
          <w:tcPr>
            <w:tcW w:w="168" w:type="pct"/>
            <w:shd w:val="clear" w:color="auto" w:fill="C4D79D"/>
          </w:tcPr>
          <w:p w14:paraId="43761AD7" w14:textId="4C56799F" w:rsidR="00CF0D69" w:rsidRPr="00CF0D69" w:rsidRDefault="00CF0D69" w:rsidP="00CF0D69">
            <w:pPr>
              <w:jc w:val="center"/>
              <w:rPr>
                <w:rFonts w:cstheme="minorHAnsi"/>
                <w:b/>
                <w:color w:val="FFFFFF"/>
                <w:szCs w:val="28"/>
              </w:rPr>
            </w:pPr>
            <w:proofErr w:type="spellStart"/>
            <w:r w:rsidRPr="00CF0D69">
              <w:rPr>
                <w:rFonts w:cstheme="minorHAnsi"/>
                <w:b/>
                <w:color w:val="FFFFFF"/>
                <w:szCs w:val="28"/>
              </w:rPr>
              <w:t>l.p</w:t>
            </w:r>
            <w:proofErr w:type="spellEnd"/>
          </w:p>
        </w:tc>
        <w:tc>
          <w:tcPr>
            <w:tcW w:w="489" w:type="pct"/>
            <w:shd w:val="clear" w:color="auto" w:fill="C4D79D"/>
          </w:tcPr>
          <w:p w14:paraId="35F94BCA" w14:textId="7FBE1F25" w:rsidR="00CF0D69" w:rsidRPr="00CF0D69" w:rsidRDefault="00CF0D69" w:rsidP="00CF0D69">
            <w:pPr>
              <w:jc w:val="center"/>
              <w:rPr>
                <w:rFonts w:cstheme="minorHAnsi"/>
                <w:b/>
                <w:color w:val="FFFFFF"/>
                <w:szCs w:val="28"/>
              </w:rPr>
            </w:pPr>
            <w:r w:rsidRPr="00CF0D69">
              <w:rPr>
                <w:rFonts w:cstheme="minorHAnsi"/>
                <w:b/>
                <w:color w:val="FFFFFF"/>
                <w:szCs w:val="28"/>
              </w:rPr>
              <w:t xml:space="preserve">GAP </w:t>
            </w:r>
            <w:proofErr w:type="spellStart"/>
            <w:r w:rsidRPr="00CF0D69">
              <w:rPr>
                <w:rFonts w:cstheme="minorHAnsi"/>
                <w:b/>
                <w:color w:val="FFFFFF"/>
                <w:szCs w:val="28"/>
              </w:rPr>
              <w:t>Principle</w:t>
            </w:r>
            <w:proofErr w:type="spellEnd"/>
            <w:r w:rsidRPr="00CF0D69">
              <w:rPr>
                <w:rFonts w:cstheme="minorHAnsi"/>
                <w:b/>
                <w:color w:val="FFFFFF"/>
                <w:szCs w:val="28"/>
              </w:rPr>
              <w:t xml:space="preserve"> (s)</w:t>
            </w:r>
          </w:p>
        </w:tc>
        <w:tc>
          <w:tcPr>
            <w:tcW w:w="1002" w:type="pct"/>
            <w:shd w:val="clear" w:color="auto" w:fill="C4D79D"/>
            <w:tcMar>
              <w:top w:w="80" w:type="dxa"/>
              <w:left w:w="80" w:type="dxa"/>
              <w:bottom w:w="80" w:type="dxa"/>
              <w:right w:w="80" w:type="dxa"/>
            </w:tcMar>
          </w:tcPr>
          <w:p w14:paraId="37DD512F" w14:textId="07FD2922" w:rsidR="00CF0D69" w:rsidRPr="00CF0D69" w:rsidRDefault="00CF0D69" w:rsidP="00CF0D69">
            <w:pPr>
              <w:jc w:val="center"/>
              <w:rPr>
                <w:rFonts w:cstheme="minorHAnsi"/>
                <w:b/>
                <w:color w:val="FFFFFF"/>
                <w:szCs w:val="28"/>
              </w:rPr>
            </w:pPr>
            <w:proofErr w:type="spellStart"/>
            <w:r w:rsidRPr="00CF0D69">
              <w:rPr>
                <w:rFonts w:cstheme="minorHAnsi"/>
                <w:b/>
                <w:color w:val="FFFFFF"/>
                <w:szCs w:val="28"/>
              </w:rPr>
              <w:t>Proposed</w:t>
            </w:r>
            <w:proofErr w:type="spellEnd"/>
            <w:r w:rsidRPr="00CF0D69">
              <w:rPr>
                <w:rFonts w:cstheme="minorHAnsi"/>
                <w:b/>
                <w:color w:val="FFFFFF"/>
                <w:szCs w:val="28"/>
              </w:rPr>
              <w:t xml:space="preserve"> </w:t>
            </w:r>
            <w:proofErr w:type="spellStart"/>
            <w:r w:rsidRPr="00CF0D69">
              <w:rPr>
                <w:rFonts w:cstheme="minorHAnsi"/>
                <w:b/>
                <w:color w:val="FFFFFF"/>
                <w:szCs w:val="28"/>
              </w:rPr>
              <w:t>Actions</w:t>
            </w:r>
            <w:proofErr w:type="spellEnd"/>
          </w:p>
        </w:tc>
        <w:tc>
          <w:tcPr>
            <w:tcW w:w="526" w:type="pct"/>
            <w:shd w:val="clear" w:color="auto" w:fill="C4D79D"/>
            <w:tcMar>
              <w:top w:w="80" w:type="dxa"/>
              <w:left w:w="80" w:type="dxa"/>
              <w:bottom w:w="80" w:type="dxa"/>
              <w:right w:w="80" w:type="dxa"/>
            </w:tcMar>
          </w:tcPr>
          <w:p w14:paraId="408058E2" w14:textId="7C0A57C2" w:rsidR="00CF0D69" w:rsidRPr="00CF0D69" w:rsidRDefault="00CF0D69" w:rsidP="00CF0D69">
            <w:pPr>
              <w:jc w:val="center"/>
              <w:rPr>
                <w:rFonts w:cstheme="minorHAnsi"/>
                <w:b/>
                <w:color w:val="FFFFFF"/>
                <w:szCs w:val="28"/>
              </w:rPr>
            </w:pPr>
            <w:proofErr w:type="spellStart"/>
            <w:r w:rsidRPr="00CF0D69">
              <w:rPr>
                <w:rFonts w:cstheme="minorHAnsi"/>
                <w:b/>
                <w:color w:val="FFFFFF"/>
                <w:szCs w:val="28"/>
              </w:rPr>
              <w:t>Responsible</w:t>
            </w:r>
            <w:proofErr w:type="spellEnd"/>
            <w:r w:rsidRPr="00CF0D69">
              <w:rPr>
                <w:rFonts w:cstheme="minorHAnsi"/>
                <w:b/>
                <w:color w:val="FFFFFF"/>
                <w:szCs w:val="28"/>
              </w:rPr>
              <w:t xml:space="preserve"> unit</w:t>
            </w:r>
          </w:p>
        </w:tc>
        <w:tc>
          <w:tcPr>
            <w:tcW w:w="295" w:type="pct"/>
            <w:shd w:val="clear" w:color="auto" w:fill="C4D79D"/>
          </w:tcPr>
          <w:p w14:paraId="16DEA3A8" w14:textId="399BCDF3" w:rsidR="00CF0D69" w:rsidRPr="00CF0D69" w:rsidRDefault="00CF0D69" w:rsidP="00CF0D69">
            <w:pPr>
              <w:jc w:val="center"/>
              <w:rPr>
                <w:rFonts w:cstheme="minorHAnsi"/>
                <w:b/>
                <w:color w:val="FFFFFF"/>
                <w:szCs w:val="28"/>
              </w:rPr>
            </w:pPr>
            <w:r w:rsidRPr="00CF0D69">
              <w:rPr>
                <w:rFonts w:cstheme="minorHAnsi"/>
                <w:b/>
                <w:color w:val="FFFFFF"/>
                <w:szCs w:val="28"/>
              </w:rPr>
              <w:t>Timing</w:t>
            </w:r>
          </w:p>
        </w:tc>
        <w:tc>
          <w:tcPr>
            <w:tcW w:w="767" w:type="pct"/>
            <w:shd w:val="clear" w:color="auto" w:fill="C4D79D"/>
          </w:tcPr>
          <w:p w14:paraId="7639176E" w14:textId="02A64CB3" w:rsidR="00CF0D69" w:rsidRPr="00CF0D69" w:rsidRDefault="00CF0D69" w:rsidP="00CF0D69">
            <w:pPr>
              <w:jc w:val="center"/>
              <w:rPr>
                <w:rFonts w:cstheme="minorHAnsi"/>
                <w:b/>
                <w:color w:val="FFFFFF"/>
                <w:szCs w:val="28"/>
              </w:rPr>
            </w:pPr>
            <w:proofErr w:type="spellStart"/>
            <w:r w:rsidRPr="00CF0D69">
              <w:rPr>
                <w:rFonts w:cstheme="minorHAnsi"/>
                <w:b/>
                <w:color w:val="FFFFFF"/>
                <w:szCs w:val="28"/>
              </w:rPr>
              <w:t>Indicator</w:t>
            </w:r>
            <w:proofErr w:type="spellEnd"/>
            <w:r w:rsidRPr="00CF0D69">
              <w:rPr>
                <w:rFonts w:cstheme="minorHAnsi"/>
                <w:b/>
                <w:color w:val="FFFFFF"/>
                <w:szCs w:val="28"/>
              </w:rPr>
              <w:t xml:space="preserve"> (s)/ Target (s)</w:t>
            </w:r>
          </w:p>
        </w:tc>
        <w:tc>
          <w:tcPr>
            <w:tcW w:w="1410" w:type="pct"/>
            <w:shd w:val="clear" w:color="auto" w:fill="C4D79D"/>
          </w:tcPr>
          <w:p w14:paraId="0744C808" w14:textId="3B453850" w:rsidR="00CF0D69" w:rsidRPr="00CF0D69" w:rsidRDefault="00CF0D69" w:rsidP="00CF0D69">
            <w:pPr>
              <w:jc w:val="center"/>
              <w:rPr>
                <w:rFonts w:cstheme="minorHAnsi"/>
                <w:b/>
                <w:color w:val="FFFFFF"/>
                <w:szCs w:val="28"/>
              </w:rPr>
            </w:pPr>
            <w:proofErr w:type="spellStart"/>
            <w:r w:rsidRPr="00CF0D69">
              <w:rPr>
                <w:rFonts w:cstheme="minorHAnsi"/>
                <w:b/>
                <w:color w:val="FFFFFF"/>
                <w:szCs w:val="28"/>
              </w:rPr>
              <w:t>Remarks</w:t>
            </w:r>
            <w:proofErr w:type="spellEnd"/>
          </w:p>
        </w:tc>
        <w:tc>
          <w:tcPr>
            <w:tcW w:w="344" w:type="pct"/>
            <w:shd w:val="clear" w:color="auto" w:fill="C4D79D"/>
          </w:tcPr>
          <w:p w14:paraId="26688308" w14:textId="65901AB6" w:rsidR="00CF0D69" w:rsidRPr="00731833" w:rsidRDefault="00CF0D69" w:rsidP="00CF0D69">
            <w:pPr>
              <w:jc w:val="center"/>
              <w:rPr>
                <w:rFonts w:cstheme="minorHAnsi"/>
                <w:b/>
                <w:color w:val="FFFFFF"/>
                <w:szCs w:val="28"/>
              </w:rPr>
            </w:pPr>
            <w:proofErr w:type="spellStart"/>
            <w:r w:rsidRPr="00CF0D69">
              <w:rPr>
                <w:rFonts w:cstheme="minorHAnsi"/>
                <w:b/>
                <w:color w:val="FFFFFF"/>
                <w:szCs w:val="28"/>
              </w:rPr>
              <w:t>Current</w:t>
            </w:r>
            <w:proofErr w:type="spellEnd"/>
            <w:r w:rsidRPr="00CF0D69">
              <w:rPr>
                <w:rFonts w:cstheme="minorHAnsi"/>
                <w:b/>
                <w:color w:val="FFFFFF"/>
                <w:szCs w:val="28"/>
              </w:rPr>
              <w:t xml:space="preserve"> status</w:t>
            </w:r>
          </w:p>
        </w:tc>
      </w:tr>
      <w:tr w:rsidR="00CF0D69" w:rsidRPr="00FD589D" w14:paraId="09CB60D1" w14:textId="12779403" w:rsidTr="00C623ED">
        <w:trPr>
          <w:trHeight w:val="2154"/>
        </w:trPr>
        <w:tc>
          <w:tcPr>
            <w:tcW w:w="168" w:type="pct"/>
            <w:vMerge w:val="restart"/>
            <w:vAlign w:val="center"/>
          </w:tcPr>
          <w:p w14:paraId="3953547A" w14:textId="31F768AA" w:rsidR="00CF0D69" w:rsidRPr="00FD589D" w:rsidRDefault="00CF0D69" w:rsidP="00CF0D69">
            <w:pPr>
              <w:jc w:val="center"/>
              <w:rPr>
                <w:rFonts w:cstheme="minorHAnsi"/>
                <w:sz w:val="18"/>
                <w:szCs w:val="18"/>
              </w:rPr>
            </w:pPr>
            <w:r>
              <w:rPr>
                <w:rFonts w:cstheme="minorHAnsi"/>
                <w:sz w:val="18"/>
                <w:szCs w:val="18"/>
              </w:rPr>
              <w:t>A7</w:t>
            </w:r>
          </w:p>
        </w:tc>
        <w:tc>
          <w:tcPr>
            <w:tcW w:w="489" w:type="pct"/>
            <w:vMerge w:val="restart"/>
          </w:tcPr>
          <w:p w14:paraId="5AA6D5B1" w14:textId="77777777" w:rsidR="00CF0D69" w:rsidRPr="00CF0D69" w:rsidRDefault="00CF0D69" w:rsidP="00CF0D69">
            <w:pPr>
              <w:rPr>
                <w:rFonts w:cstheme="minorHAnsi"/>
                <w:sz w:val="18"/>
                <w:szCs w:val="18"/>
              </w:rPr>
            </w:pPr>
            <w:r w:rsidRPr="00CF0D69">
              <w:rPr>
                <w:rFonts w:cstheme="minorHAnsi"/>
                <w:sz w:val="18"/>
                <w:szCs w:val="18"/>
              </w:rPr>
              <w:t xml:space="preserve">8. </w:t>
            </w:r>
            <w:proofErr w:type="spellStart"/>
            <w:r w:rsidRPr="00CF0D69">
              <w:rPr>
                <w:rFonts w:cstheme="minorHAnsi"/>
                <w:sz w:val="18"/>
                <w:szCs w:val="18"/>
              </w:rPr>
              <w:t>Dissemination</w:t>
            </w:r>
            <w:proofErr w:type="spellEnd"/>
            <w:r w:rsidRPr="00CF0D69">
              <w:rPr>
                <w:rFonts w:cstheme="minorHAnsi"/>
                <w:sz w:val="18"/>
                <w:szCs w:val="18"/>
              </w:rPr>
              <w:t>,</w:t>
            </w:r>
          </w:p>
          <w:p w14:paraId="4D60BE5E" w14:textId="77777777" w:rsidR="00CF0D69" w:rsidRPr="00CF0D69" w:rsidRDefault="00CF0D69" w:rsidP="00CF0D69">
            <w:pPr>
              <w:rPr>
                <w:rFonts w:cstheme="minorHAnsi"/>
                <w:sz w:val="18"/>
                <w:szCs w:val="18"/>
              </w:rPr>
            </w:pPr>
            <w:proofErr w:type="spellStart"/>
            <w:r w:rsidRPr="00CF0D69">
              <w:rPr>
                <w:rFonts w:cstheme="minorHAnsi"/>
                <w:sz w:val="18"/>
                <w:szCs w:val="18"/>
              </w:rPr>
              <w:t>exploitation</w:t>
            </w:r>
            <w:proofErr w:type="spellEnd"/>
            <w:r w:rsidRPr="00CF0D69">
              <w:rPr>
                <w:rFonts w:cstheme="minorHAnsi"/>
                <w:sz w:val="18"/>
                <w:szCs w:val="18"/>
              </w:rPr>
              <w:t xml:space="preserve"> of </w:t>
            </w:r>
            <w:proofErr w:type="spellStart"/>
            <w:r w:rsidRPr="00CF0D69">
              <w:rPr>
                <w:rFonts w:cstheme="minorHAnsi"/>
                <w:sz w:val="18"/>
                <w:szCs w:val="18"/>
              </w:rPr>
              <w:t>results</w:t>
            </w:r>
            <w:proofErr w:type="spellEnd"/>
          </w:p>
          <w:p w14:paraId="6F485C54" w14:textId="5B48586F" w:rsidR="00CF0D69" w:rsidRPr="00FD589D" w:rsidRDefault="00CF0D69" w:rsidP="00CF0D69">
            <w:pPr>
              <w:rPr>
                <w:rFonts w:cstheme="minorHAnsi"/>
                <w:sz w:val="18"/>
                <w:szCs w:val="18"/>
              </w:rPr>
            </w:pPr>
            <w:r w:rsidRPr="00CF0D69">
              <w:rPr>
                <w:rFonts w:cstheme="minorHAnsi"/>
                <w:sz w:val="18"/>
                <w:szCs w:val="18"/>
              </w:rPr>
              <w:t xml:space="preserve">11. Evaluation/ </w:t>
            </w:r>
            <w:proofErr w:type="spellStart"/>
            <w:r w:rsidRPr="00CF0D69">
              <w:rPr>
                <w:rFonts w:cstheme="minorHAnsi"/>
                <w:sz w:val="18"/>
                <w:szCs w:val="18"/>
              </w:rPr>
              <w:t>appraisal</w:t>
            </w:r>
            <w:proofErr w:type="spellEnd"/>
            <w:r>
              <w:rPr>
                <w:rFonts w:cstheme="minorHAnsi"/>
                <w:sz w:val="18"/>
                <w:szCs w:val="18"/>
              </w:rPr>
              <w:t xml:space="preserve"> </w:t>
            </w:r>
            <w:proofErr w:type="spellStart"/>
            <w:r w:rsidRPr="00CF0D69">
              <w:rPr>
                <w:rFonts w:cstheme="minorHAnsi"/>
                <w:sz w:val="18"/>
                <w:szCs w:val="18"/>
              </w:rPr>
              <w:t>systems</w:t>
            </w:r>
            <w:proofErr w:type="spellEnd"/>
          </w:p>
        </w:tc>
        <w:tc>
          <w:tcPr>
            <w:tcW w:w="1002" w:type="pct"/>
            <w:vMerge w:val="restart"/>
            <w:tcMar>
              <w:top w:w="80" w:type="dxa"/>
              <w:left w:w="80" w:type="dxa"/>
              <w:bottom w:w="80" w:type="dxa"/>
              <w:right w:w="80" w:type="dxa"/>
            </w:tcMar>
          </w:tcPr>
          <w:p w14:paraId="460AEC04" w14:textId="727C2A2A" w:rsidR="00CF0D69" w:rsidRPr="00FD589D" w:rsidRDefault="00CF0D69" w:rsidP="00CF0D69">
            <w:pPr>
              <w:rPr>
                <w:rFonts w:cstheme="minorHAnsi"/>
              </w:rPr>
            </w:pPr>
            <w:r w:rsidRPr="00CF0D69">
              <w:rPr>
                <w:rFonts w:cstheme="minorHAnsi"/>
                <w:sz w:val="18"/>
                <w:szCs w:val="18"/>
              </w:rPr>
              <w:t xml:space="preserve">Development and </w:t>
            </w:r>
            <w:proofErr w:type="spellStart"/>
            <w:r w:rsidRPr="00CF0D69">
              <w:rPr>
                <w:rFonts w:cstheme="minorHAnsi"/>
                <w:sz w:val="18"/>
                <w:szCs w:val="18"/>
              </w:rPr>
              <w:t>implementation</w:t>
            </w:r>
            <w:proofErr w:type="spellEnd"/>
            <w:r w:rsidRPr="00CF0D69">
              <w:rPr>
                <w:rFonts w:cstheme="minorHAnsi"/>
                <w:sz w:val="18"/>
                <w:szCs w:val="18"/>
              </w:rPr>
              <w:t xml:space="preserve"> of the model of </w:t>
            </w:r>
            <w:proofErr w:type="spellStart"/>
            <w:r w:rsidRPr="00CF0D69">
              <w:rPr>
                <w:rFonts w:cstheme="minorHAnsi"/>
                <w:sz w:val="18"/>
                <w:szCs w:val="18"/>
              </w:rPr>
              <w:t>evaluation</w:t>
            </w:r>
            <w:proofErr w:type="spellEnd"/>
            <w:r w:rsidRPr="00CF0D69">
              <w:rPr>
                <w:rFonts w:cstheme="minorHAnsi"/>
                <w:sz w:val="18"/>
                <w:szCs w:val="18"/>
              </w:rPr>
              <w:t xml:space="preserve"> of the </w:t>
            </w:r>
            <w:proofErr w:type="spellStart"/>
            <w:r w:rsidRPr="00CF0D69">
              <w:rPr>
                <w:rFonts w:cstheme="minorHAnsi"/>
                <w:sz w:val="18"/>
                <w:szCs w:val="18"/>
              </w:rPr>
              <w:t>employees</w:t>
            </w:r>
            <w:proofErr w:type="spellEnd"/>
            <w:r w:rsidRPr="00CF0D69">
              <w:rPr>
                <w:rFonts w:cstheme="minorHAnsi"/>
                <w:sz w:val="18"/>
                <w:szCs w:val="18"/>
              </w:rPr>
              <w:t>’</w:t>
            </w:r>
            <w:r>
              <w:rPr>
                <w:rFonts w:cstheme="minorHAnsi"/>
                <w:sz w:val="18"/>
                <w:szCs w:val="18"/>
              </w:rPr>
              <w:t xml:space="preserve"> </w:t>
            </w:r>
            <w:proofErr w:type="spellStart"/>
            <w:r w:rsidRPr="00CF0D69">
              <w:rPr>
                <w:rFonts w:cstheme="minorHAnsi"/>
                <w:sz w:val="18"/>
                <w:szCs w:val="18"/>
              </w:rPr>
              <w:t>achievements</w:t>
            </w:r>
            <w:proofErr w:type="spellEnd"/>
            <w:r w:rsidRPr="00CF0D69">
              <w:rPr>
                <w:rFonts w:cstheme="minorHAnsi"/>
                <w:sz w:val="18"/>
                <w:szCs w:val="18"/>
              </w:rPr>
              <w:t xml:space="preserve"> in </w:t>
            </w:r>
            <w:proofErr w:type="spellStart"/>
            <w:r w:rsidRPr="00CF0D69">
              <w:rPr>
                <w:rFonts w:cstheme="minorHAnsi"/>
                <w:sz w:val="18"/>
                <w:szCs w:val="18"/>
              </w:rPr>
              <w:t>line</w:t>
            </w:r>
            <w:proofErr w:type="spellEnd"/>
            <w:r w:rsidRPr="00CF0D69">
              <w:rPr>
                <w:rFonts w:cstheme="minorHAnsi"/>
                <w:sz w:val="18"/>
                <w:szCs w:val="18"/>
              </w:rPr>
              <w:t xml:space="preserve"> with </w:t>
            </w:r>
            <w:proofErr w:type="spellStart"/>
            <w:r w:rsidRPr="00CF0D69">
              <w:rPr>
                <w:rFonts w:cstheme="minorHAnsi"/>
                <w:sz w:val="18"/>
                <w:szCs w:val="18"/>
              </w:rPr>
              <w:t>their</w:t>
            </w:r>
            <w:proofErr w:type="spellEnd"/>
            <w:r w:rsidRPr="00CF0D69">
              <w:rPr>
                <w:rFonts w:cstheme="minorHAnsi"/>
                <w:sz w:val="18"/>
                <w:szCs w:val="18"/>
              </w:rPr>
              <w:t xml:space="preserve"> </w:t>
            </w:r>
            <w:proofErr w:type="spellStart"/>
            <w:r w:rsidRPr="00CF0D69">
              <w:rPr>
                <w:rFonts w:cstheme="minorHAnsi"/>
                <w:sz w:val="18"/>
                <w:szCs w:val="18"/>
              </w:rPr>
              <w:t>career</w:t>
            </w:r>
            <w:proofErr w:type="spellEnd"/>
            <w:r w:rsidRPr="00CF0D69">
              <w:rPr>
                <w:rFonts w:cstheme="minorHAnsi"/>
                <w:sz w:val="18"/>
                <w:szCs w:val="18"/>
              </w:rPr>
              <w:t xml:space="preserve"> </w:t>
            </w:r>
            <w:proofErr w:type="spellStart"/>
            <w:r w:rsidRPr="00CF0D69">
              <w:rPr>
                <w:rFonts w:cstheme="minorHAnsi"/>
                <w:sz w:val="18"/>
                <w:szCs w:val="18"/>
              </w:rPr>
              <w:t>paths</w:t>
            </w:r>
            <w:proofErr w:type="spellEnd"/>
            <w:r w:rsidRPr="00CF0D69">
              <w:rPr>
                <w:rFonts w:cstheme="minorHAnsi"/>
                <w:sz w:val="18"/>
                <w:szCs w:val="18"/>
              </w:rPr>
              <w:t xml:space="preserve">, </w:t>
            </w:r>
            <w:proofErr w:type="spellStart"/>
            <w:r w:rsidRPr="00CF0D69">
              <w:rPr>
                <w:rFonts w:cstheme="minorHAnsi"/>
                <w:sz w:val="18"/>
                <w:szCs w:val="18"/>
              </w:rPr>
              <w:t>including</w:t>
            </w:r>
            <w:proofErr w:type="spellEnd"/>
            <w:r w:rsidRPr="00CF0D69">
              <w:rPr>
                <w:rFonts w:cstheme="minorHAnsi"/>
                <w:sz w:val="18"/>
                <w:szCs w:val="18"/>
              </w:rPr>
              <w:t xml:space="preserve"> the </w:t>
            </w:r>
            <w:proofErr w:type="spellStart"/>
            <w:r w:rsidRPr="00CF0D69">
              <w:rPr>
                <w:rFonts w:cstheme="minorHAnsi"/>
                <w:sz w:val="18"/>
                <w:szCs w:val="18"/>
              </w:rPr>
              <w:t>evaluation</w:t>
            </w:r>
            <w:proofErr w:type="spellEnd"/>
            <w:r w:rsidRPr="00CF0D69">
              <w:rPr>
                <w:rFonts w:cstheme="minorHAnsi"/>
                <w:sz w:val="18"/>
                <w:szCs w:val="18"/>
              </w:rPr>
              <w:t xml:space="preserve"> of</w:t>
            </w:r>
            <w:r>
              <w:rPr>
                <w:rFonts w:cstheme="minorHAnsi"/>
                <w:sz w:val="18"/>
                <w:szCs w:val="18"/>
              </w:rPr>
              <w:t xml:space="preserve"> </w:t>
            </w:r>
            <w:proofErr w:type="spellStart"/>
            <w:r w:rsidRPr="00CF0D69">
              <w:rPr>
                <w:rFonts w:cstheme="minorHAnsi"/>
                <w:sz w:val="18"/>
                <w:szCs w:val="18"/>
              </w:rPr>
              <w:t>department</w:t>
            </w:r>
            <w:proofErr w:type="spellEnd"/>
            <w:r w:rsidRPr="00CF0D69">
              <w:rPr>
                <w:rFonts w:cstheme="minorHAnsi"/>
                <w:sz w:val="18"/>
                <w:szCs w:val="18"/>
              </w:rPr>
              <w:t xml:space="preserve"> </w:t>
            </w:r>
            <w:proofErr w:type="spellStart"/>
            <w:r w:rsidRPr="00CF0D69">
              <w:rPr>
                <w:rFonts w:cstheme="minorHAnsi"/>
                <w:sz w:val="18"/>
                <w:szCs w:val="18"/>
              </w:rPr>
              <w:t>heads</w:t>
            </w:r>
            <w:proofErr w:type="spellEnd"/>
            <w:r w:rsidRPr="00CF0D69">
              <w:rPr>
                <w:rFonts w:cstheme="minorHAnsi"/>
                <w:sz w:val="18"/>
                <w:szCs w:val="18"/>
              </w:rPr>
              <w:t xml:space="preserve"> by </w:t>
            </w:r>
            <w:proofErr w:type="spellStart"/>
            <w:r w:rsidRPr="00CF0D69">
              <w:rPr>
                <w:rFonts w:cstheme="minorHAnsi"/>
                <w:sz w:val="18"/>
                <w:szCs w:val="18"/>
              </w:rPr>
              <w:t>their</w:t>
            </w:r>
            <w:proofErr w:type="spellEnd"/>
            <w:r w:rsidRPr="00CF0D69">
              <w:rPr>
                <w:rFonts w:cstheme="minorHAnsi"/>
                <w:sz w:val="18"/>
                <w:szCs w:val="18"/>
              </w:rPr>
              <w:t xml:space="preserve"> </w:t>
            </w:r>
            <w:proofErr w:type="spellStart"/>
            <w:r w:rsidRPr="00CF0D69">
              <w:rPr>
                <w:rFonts w:cstheme="minorHAnsi"/>
                <w:sz w:val="18"/>
                <w:szCs w:val="18"/>
              </w:rPr>
              <w:t>subordinates</w:t>
            </w:r>
            <w:proofErr w:type="spellEnd"/>
            <w:r w:rsidRPr="00CF0D69">
              <w:rPr>
                <w:rFonts w:cstheme="minorHAnsi"/>
                <w:sz w:val="18"/>
                <w:szCs w:val="18"/>
              </w:rPr>
              <w:t xml:space="preserve"> in the </w:t>
            </w:r>
            <w:proofErr w:type="spellStart"/>
            <w:r w:rsidRPr="00CF0D69">
              <w:rPr>
                <w:rFonts w:cstheme="minorHAnsi"/>
                <w:sz w:val="18"/>
                <w:szCs w:val="18"/>
              </w:rPr>
              <w:t>area</w:t>
            </w:r>
            <w:proofErr w:type="spellEnd"/>
            <w:r w:rsidRPr="00CF0D69">
              <w:rPr>
                <w:rFonts w:cstheme="minorHAnsi"/>
                <w:sz w:val="18"/>
                <w:szCs w:val="18"/>
              </w:rPr>
              <w:t xml:space="preserve"> of </w:t>
            </w:r>
            <w:proofErr w:type="spellStart"/>
            <w:r w:rsidRPr="00CF0D69">
              <w:rPr>
                <w:rFonts w:cstheme="minorHAnsi"/>
                <w:sz w:val="18"/>
                <w:szCs w:val="18"/>
              </w:rPr>
              <w:t>scientific</w:t>
            </w:r>
            <w:proofErr w:type="spellEnd"/>
            <w:r w:rsidRPr="00CF0D69">
              <w:rPr>
                <w:rFonts w:cstheme="minorHAnsi"/>
                <w:sz w:val="18"/>
                <w:szCs w:val="18"/>
              </w:rPr>
              <w:t xml:space="preserve"> development</w:t>
            </w:r>
            <w:r>
              <w:rPr>
                <w:rFonts w:cstheme="minorHAnsi"/>
                <w:sz w:val="18"/>
                <w:szCs w:val="18"/>
              </w:rPr>
              <w:t xml:space="preserve"> </w:t>
            </w:r>
            <w:r w:rsidRPr="00CF0D69">
              <w:rPr>
                <w:rFonts w:cstheme="minorHAnsi"/>
                <w:sz w:val="18"/>
                <w:szCs w:val="18"/>
              </w:rPr>
              <w:t xml:space="preserve">and </w:t>
            </w:r>
            <w:proofErr w:type="spellStart"/>
            <w:r w:rsidRPr="00CF0D69">
              <w:rPr>
                <w:rFonts w:cstheme="minorHAnsi"/>
                <w:sz w:val="18"/>
                <w:szCs w:val="18"/>
              </w:rPr>
              <w:t>teaching</w:t>
            </w:r>
            <w:proofErr w:type="spellEnd"/>
          </w:p>
        </w:tc>
        <w:tc>
          <w:tcPr>
            <w:tcW w:w="526" w:type="pct"/>
            <w:vMerge w:val="restart"/>
            <w:tcMar>
              <w:top w:w="80" w:type="dxa"/>
              <w:left w:w="80" w:type="dxa"/>
              <w:bottom w:w="80" w:type="dxa"/>
              <w:right w:w="80" w:type="dxa"/>
            </w:tcMar>
          </w:tcPr>
          <w:p w14:paraId="0A247670" w14:textId="77777777" w:rsidR="00CF0D69" w:rsidRPr="00CF0D69" w:rsidRDefault="00CF0D69" w:rsidP="00CF0D69">
            <w:pPr>
              <w:rPr>
                <w:rFonts w:cstheme="minorHAnsi"/>
                <w:sz w:val="18"/>
              </w:rPr>
            </w:pPr>
            <w:r w:rsidRPr="00CF0D69">
              <w:rPr>
                <w:rFonts w:cstheme="minorHAnsi"/>
                <w:sz w:val="18"/>
              </w:rPr>
              <w:t xml:space="preserve">HR </w:t>
            </w:r>
            <w:proofErr w:type="spellStart"/>
            <w:r w:rsidRPr="00CF0D69">
              <w:rPr>
                <w:rFonts w:cstheme="minorHAnsi"/>
                <w:sz w:val="18"/>
              </w:rPr>
              <w:t>Division</w:t>
            </w:r>
            <w:proofErr w:type="spellEnd"/>
            <w:r w:rsidRPr="00CF0D69">
              <w:rPr>
                <w:rFonts w:cstheme="minorHAnsi"/>
                <w:sz w:val="18"/>
              </w:rPr>
              <w:t>,</w:t>
            </w:r>
          </w:p>
          <w:p w14:paraId="51EE120C" w14:textId="6F22962A" w:rsidR="00CF0D69" w:rsidRPr="00CF0D69" w:rsidRDefault="00CF0D69" w:rsidP="00CF0D69">
            <w:pPr>
              <w:rPr>
                <w:rFonts w:cstheme="minorHAnsi"/>
                <w:sz w:val="18"/>
              </w:rPr>
            </w:pPr>
            <w:proofErr w:type="spellStart"/>
            <w:r w:rsidRPr="00CF0D69">
              <w:rPr>
                <w:rFonts w:cstheme="minorHAnsi"/>
                <w:sz w:val="18"/>
              </w:rPr>
              <w:t>Rector</w:t>
            </w:r>
            <w:proofErr w:type="spellEnd"/>
            <w:r w:rsidRPr="00CF0D69">
              <w:rPr>
                <w:rFonts w:cstheme="minorHAnsi"/>
                <w:sz w:val="18"/>
              </w:rPr>
              <w:t>, the</w:t>
            </w:r>
            <w:r>
              <w:rPr>
                <w:rFonts w:cstheme="minorHAnsi"/>
                <w:sz w:val="18"/>
              </w:rPr>
              <w:t xml:space="preserve"> </w:t>
            </w:r>
            <w:proofErr w:type="spellStart"/>
            <w:r w:rsidRPr="00CF0D69">
              <w:rPr>
                <w:rFonts w:cstheme="minorHAnsi"/>
                <w:sz w:val="18"/>
              </w:rPr>
              <w:t>Commissions</w:t>
            </w:r>
            <w:proofErr w:type="spellEnd"/>
            <w:r>
              <w:rPr>
                <w:rFonts w:cstheme="minorHAnsi"/>
                <w:sz w:val="18"/>
              </w:rPr>
              <w:t xml:space="preserve"> </w:t>
            </w:r>
            <w:r w:rsidRPr="00CF0D69">
              <w:rPr>
                <w:rFonts w:cstheme="minorHAnsi"/>
                <w:sz w:val="18"/>
              </w:rPr>
              <w:t>for the</w:t>
            </w:r>
            <w:r>
              <w:rPr>
                <w:rFonts w:cstheme="minorHAnsi"/>
                <w:sz w:val="18"/>
              </w:rPr>
              <w:t xml:space="preserve"> </w:t>
            </w:r>
            <w:proofErr w:type="spellStart"/>
            <w:r w:rsidRPr="00CF0D69">
              <w:rPr>
                <w:rFonts w:cstheme="minorHAnsi"/>
                <w:sz w:val="18"/>
              </w:rPr>
              <w:t>Research</w:t>
            </w:r>
            <w:proofErr w:type="spellEnd"/>
            <w:r>
              <w:rPr>
                <w:rFonts w:cstheme="minorHAnsi"/>
                <w:sz w:val="18"/>
              </w:rPr>
              <w:t xml:space="preserve"> </w:t>
            </w:r>
            <w:r w:rsidRPr="00CF0D69">
              <w:rPr>
                <w:rFonts w:cstheme="minorHAnsi"/>
                <w:sz w:val="18"/>
              </w:rPr>
              <w:t>Staff</w:t>
            </w:r>
          </w:p>
          <w:p w14:paraId="353725DC" w14:textId="77777777" w:rsidR="00CF0D69" w:rsidRPr="00CF0D69" w:rsidRDefault="00CF0D69" w:rsidP="00CF0D69">
            <w:pPr>
              <w:rPr>
                <w:rFonts w:cstheme="minorHAnsi"/>
                <w:sz w:val="18"/>
              </w:rPr>
            </w:pPr>
            <w:proofErr w:type="spellStart"/>
            <w:r w:rsidRPr="00CF0D69">
              <w:rPr>
                <w:rFonts w:cstheme="minorHAnsi"/>
                <w:sz w:val="18"/>
              </w:rPr>
              <w:t>Appraisal</w:t>
            </w:r>
            <w:proofErr w:type="spellEnd"/>
            <w:r w:rsidRPr="00CF0D69">
              <w:rPr>
                <w:rFonts w:cstheme="minorHAnsi"/>
                <w:sz w:val="18"/>
              </w:rPr>
              <w:t>,</w:t>
            </w:r>
          </w:p>
          <w:p w14:paraId="5FD6F701" w14:textId="7EA219A7" w:rsidR="00CF0D69" w:rsidRPr="00CF0D69" w:rsidRDefault="00CF0D69" w:rsidP="00CF0D69">
            <w:pPr>
              <w:rPr>
                <w:rFonts w:cstheme="minorHAnsi"/>
                <w:sz w:val="18"/>
              </w:rPr>
            </w:pPr>
            <w:proofErr w:type="spellStart"/>
            <w:r w:rsidRPr="00CF0D69">
              <w:rPr>
                <w:rFonts w:cstheme="minorHAnsi"/>
                <w:sz w:val="18"/>
              </w:rPr>
              <w:t>Departments</w:t>
            </w:r>
            <w:proofErr w:type="spellEnd"/>
            <w:r>
              <w:rPr>
                <w:rFonts w:cstheme="minorHAnsi"/>
                <w:sz w:val="18"/>
              </w:rPr>
              <w:t xml:space="preserve"> </w:t>
            </w:r>
            <w:proofErr w:type="spellStart"/>
            <w:r w:rsidRPr="00CF0D69">
              <w:rPr>
                <w:rFonts w:cstheme="minorHAnsi"/>
                <w:sz w:val="18"/>
              </w:rPr>
              <w:t>Managers</w:t>
            </w:r>
            <w:proofErr w:type="spellEnd"/>
            <w:r w:rsidRPr="00CF0D69">
              <w:rPr>
                <w:rFonts w:cstheme="minorHAnsi"/>
                <w:sz w:val="18"/>
              </w:rPr>
              <w:t>,</w:t>
            </w:r>
          </w:p>
          <w:p w14:paraId="2C0D25B4" w14:textId="5F381957" w:rsidR="00CF0D69" w:rsidRPr="00FD589D" w:rsidRDefault="00CF0D69" w:rsidP="00CF0D69">
            <w:pPr>
              <w:rPr>
                <w:rFonts w:cstheme="minorHAnsi"/>
                <w:sz w:val="18"/>
              </w:rPr>
            </w:pPr>
            <w:r w:rsidRPr="00CF0D69">
              <w:rPr>
                <w:rFonts w:cstheme="minorHAnsi"/>
                <w:sz w:val="18"/>
              </w:rPr>
              <w:t>Directors of</w:t>
            </w:r>
            <w:r>
              <w:rPr>
                <w:rFonts w:cstheme="minorHAnsi"/>
                <w:sz w:val="18"/>
              </w:rPr>
              <w:t xml:space="preserve"> </w:t>
            </w:r>
            <w:proofErr w:type="spellStart"/>
            <w:r w:rsidRPr="00CF0D69">
              <w:rPr>
                <w:rFonts w:cstheme="minorHAnsi"/>
                <w:sz w:val="18"/>
              </w:rPr>
              <w:t>Institutes</w:t>
            </w:r>
            <w:proofErr w:type="spellEnd"/>
          </w:p>
        </w:tc>
        <w:tc>
          <w:tcPr>
            <w:tcW w:w="295" w:type="pct"/>
          </w:tcPr>
          <w:p w14:paraId="44D91BC1" w14:textId="4FCBE0D5" w:rsidR="00CF0D69" w:rsidRPr="008D504B" w:rsidRDefault="00CF0D69" w:rsidP="00CF0D69">
            <w:pPr>
              <w:jc w:val="center"/>
              <w:rPr>
                <w:rFonts w:cstheme="minorHAnsi"/>
                <w:i/>
                <w:sz w:val="18"/>
              </w:rPr>
            </w:pPr>
            <w:r w:rsidRPr="00CF0D69">
              <w:rPr>
                <w:rFonts w:cstheme="minorHAnsi"/>
                <w:sz w:val="18"/>
              </w:rPr>
              <w:t xml:space="preserve">II </w:t>
            </w:r>
            <w:proofErr w:type="spellStart"/>
            <w:r w:rsidRPr="00CF0D69">
              <w:rPr>
                <w:rFonts w:cstheme="minorHAnsi"/>
                <w:sz w:val="18"/>
              </w:rPr>
              <w:t>quarter</w:t>
            </w:r>
            <w:proofErr w:type="spellEnd"/>
            <w:r w:rsidRPr="00CF0D69">
              <w:rPr>
                <w:rFonts w:cstheme="minorHAnsi"/>
                <w:sz w:val="18"/>
              </w:rPr>
              <w:t xml:space="preserve"> 2019</w:t>
            </w:r>
            <w:r>
              <w:rPr>
                <w:rFonts w:cstheme="minorHAnsi"/>
                <w:sz w:val="18"/>
              </w:rPr>
              <w:br/>
            </w:r>
            <w:r w:rsidRPr="00CF0D69">
              <w:rPr>
                <w:rFonts w:cstheme="minorHAnsi"/>
                <w:sz w:val="18"/>
              </w:rPr>
              <w:t xml:space="preserve"> IV</w:t>
            </w:r>
            <w:r>
              <w:rPr>
                <w:rFonts w:cstheme="minorHAnsi"/>
                <w:sz w:val="18"/>
              </w:rPr>
              <w:t xml:space="preserve"> </w:t>
            </w:r>
            <w:proofErr w:type="spellStart"/>
            <w:r w:rsidRPr="00CF0D69">
              <w:rPr>
                <w:rFonts w:cstheme="minorHAnsi"/>
                <w:sz w:val="18"/>
              </w:rPr>
              <w:t>quarter</w:t>
            </w:r>
            <w:proofErr w:type="spellEnd"/>
            <w:r w:rsidRPr="00CF0D69">
              <w:rPr>
                <w:rFonts w:cstheme="minorHAnsi"/>
                <w:sz w:val="18"/>
              </w:rPr>
              <w:t xml:space="preserve"> 2020</w:t>
            </w:r>
          </w:p>
        </w:tc>
        <w:tc>
          <w:tcPr>
            <w:tcW w:w="767" w:type="pct"/>
          </w:tcPr>
          <w:p w14:paraId="2B9368B3" w14:textId="04CADD2B" w:rsidR="00CF0D69" w:rsidRPr="0028333A" w:rsidRDefault="00CF0D69" w:rsidP="00CF0D69">
            <w:pPr>
              <w:rPr>
                <w:rFonts w:cstheme="minorHAnsi"/>
                <w:sz w:val="18"/>
              </w:rPr>
            </w:pPr>
            <w:r w:rsidRPr="00CF0D69">
              <w:rPr>
                <w:rFonts w:cstheme="minorHAnsi"/>
                <w:sz w:val="18"/>
              </w:rPr>
              <w:t xml:space="preserve">the model of </w:t>
            </w:r>
            <w:proofErr w:type="spellStart"/>
            <w:r w:rsidRPr="00CF0D69">
              <w:rPr>
                <w:rFonts w:cstheme="minorHAnsi"/>
                <w:sz w:val="18"/>
              </w:rPr>
              <w:t>evaluation</w:t>
            </w:r>
            <w:proofErr w:type="spellEnd"/>
            <w:r w:rsidRPr="00CF0D69">
              <w:rPr>
                <w:rFonts w:cstheme="minorHAnsi"/>
                <w:sz w:val="18"/>
              </w:rPr>
              <w:t xml:space="preserve"> of</w:t>
            </w:r>
            <w:r>
              <w:rPr>
                <w:rFonts w:cstheme="minorHAnsi"/>
                <w:sz w:val="18"/>
              </w:rPr>
              <w:t xml:space="preserve"> </w:t>
            </w:r>
            <w:r w:rsidRPr="00CF0D69">
              <w:rPr>
                <w:rFonts w:cstheme="minorHAnsi"/>
                <w:sz w:val="18"/>
              </w:rPr>
              <w:t xml:space="preserve">the </w:t>
            </w:r>
            <w:proofErr w:type="spellStart"/>
            <w:r w:rsidRPr="00CF0D69">
              <w:rPr>
                <w:rFonts w:cstheme="minorHAnsi"/>
                <w:sz w:val="18"/>
              </w:rPr>
              <w:t>employees</w:t>
            </w:r>
            <w:proofErr w:type="spellEnd"/>
            <w:r w:rsidRPr="00CF0D69">
              <w:rPr>
                <w:rFonts w:cstheme="minorHAnsi"/>
                <w:sz w:val="18"/>
              </w:rPr>
              <w:t>’</w:t>
            </w:r>
            <w:r>
              <w:rPr>
                <w:rFonts w:cstheme="minorHAnsi"/>
                <w:sz w:val="18"/>
              </w:rPr>
              <w:t xml:space="preserve"> </w:t>
            </w:r>
            <w:proofErr w:type="spellStart"/>
            <w:r w:rsidRPr="00CF0D69">
              <w:rPr>
                <w:rFonts w:cstheme="minorHAnsi"/>
                <w:sz w:val="18"/>
              </w:rPr>
              <w:t>achievements</w:t>
            </w:r>
            <w:proofErr w:type="spellEnd"/>
            <w:r w:rsidRPr="00CF0D69">
              <w:rPr>
                <w:rFonts w:cstheme="minorHAnsi"/>
                <w:sz w:val="18"/>
              </w:rPr>
              <w:t xml:space="preserve"> </w:t>
            </w:r>
            <w:proofErr w:type="spellStart"/>
            <w:r w:rsidRPr="00CF0D69">
              <w:rPr>
                <w:rFonts w:cstheme="minorHAnsi"/>
                <w:sz w:val="18"/>
              </w:rPr>
              <w:t>introduced</w:t>
            </w:r>
            <w:proofErr w:type="spellEnd"/>
            <w:r w:rsidRPr="00CF0D69">
              <w:rPr>
                <w:rFonts w:cstheme="minorHAnsi"/>
                <w:sz w:val="18"/>
              </w:rPr>
              <w:t>,</w:t>
            </w:r>
            <w:r>
              <w:rPr>
                <w:rFonts w:cstheme="minorHAnsi"/>
                <w:sz w:val="18"/>
              </w:rPr>
              <w:t xml:space="preserve"> </w:t>
            </w:r>
            <w:r w:rsidRPr="00CF0D69">
              <w:rPr>
                <w:rFonts w:cstheme="minorHAnsi"/>
                <w:sz w:val="18"/>
              </w:rPr>
              <w:t xml:space="preserve">the </w:t>
            </w:r>
            <w:proofErr w:type="spellStart"/>
            <w:r w:rsidRPr="00CF0D69">
              <w:rPr>
                <w:rFonts w:cstheme="minorHAnsi"/>
                <w:sz w:val="18"/>
              </w:rPr>
              <w:t>evaluation</w:t>
            </w:r>
            <w:proofErr w:type="spellEnd"/>
            <w:r w:rsidRPr="00CF0D69">
              <w:rPr>
                <w:rFonts w:cstheme="minorHAnsi"/>
                <w:sz w:val="18"/>
              </w:rPr>
              <w:t xml:space="preserve"> of</w:t>
            </w:r>
            <w:r>
              <w:rPr>
                <w:rFonts w:cstheme="minorHAnsi"/>
                <w:sz w:val="18"/>
              </w:rPr>
              <w:t xml:space="preserve"> </w:t>
            </w:r>
            <w:proofErr w:type="spellStart"/>
            <w:r w:rsidRPr="00CF0D69">
              <w:rPr>
                <w:rFonts w:cstheme="minorHAnsi"/>
                <w:sz w:val="18"/>
              </w:rPr>
              <w:t>department</w:t>
            </w:r>
            <w:proofErr w:type="spellEnd"/>
            <w:r w:rsidRPr="00CF0D69">
              <w:rPr>
                <w:rFonts w:cstheme="minorHAnsi"/>
                <w:sz w:val="18"/>
              </w:rPr>
              <w:t xml:space="preserve"> </w:t>
            </w:r>
            <w:proofErr w:type="spellStart"/>
            <w:r w:rsidRPr="00CF0D69">
              <w:rPr>
                <w:rFonts w:cstheme="minorHAnsi"/>
                <w:sz w:val="18"/>
              </w:rPr>
              <w:t>heads</w:t>
            </w:r>
            <w:proofErr w:type="spellEnd"/>
            <w:r w:rsidRPr="00CF0D69">
              <w:rPr>
                <w:rFonts w:cstheme="minorHAnsi"/>
                <w:sz w:val="18"/>
              </w:rPr>
              <w:t xml:space="preserve"> by</w:t>
            </w:r>
            <w:r>
              <w:rPr>
                <w:rFonts w:cstheme="minorHAnsi"/>
                <w:sz w:val="18"/>
              </w:rPr>
              <w:t xml:space="preserve"> </w:t>
            </w:r>
            <w:proofErr w:type="spellStart"/>
            <w:r w:rsidRPr="00CF0D69">
              <w:rPr>
                <w:rFonts w:cstheme="minorHAnsi"/>
                <w:sz w:val="18"/>
              </w:rPr>
              <w:t>their</w:t>
            </w:r>
            <w:proofErr w:type="spellEnd"/>
            <w:r w:rsidRPr="00CF0D69">
              <w:rPr>
                <w:rFonts w:cstheme="minorHAnsi"/>
                <w:sz w:val="18"/>
              </w:rPr>
              <w:t xml:space="preserve"> </w:t>
            </w:r>
            <w:proofErr w:type="spellStart"/>
            <w:r w:rsidRPr="00CF0D69">
              <w:rPr>
                <w:rFonts w:cstheme="minorHAnsi"/>
                <w:sz w:val="18"/>
              </w:rPr>
              <w:t>subordinates</w:t>
            </w:r>
            <w:proofErr w:type="spellEnd"/>
            <w:r>
              <w:rPr>
                <w:rFonts w:cstheme="minorHAnsi"/>
                <w:sz w:val="18"/>
              </w:rPr>
              <w:t xml:space="preserve"> </w:t>
            </w:r>
            <w:proofErr w:type="spellStart"/>
            <w:r w:rsidRPr="00CF0D69">
              <w:rPr>
                <w:rFonts w:cstheme="minorHAnsi"/>
                <w:sz w:val="18"/>
              </w:rPr>
              <w:t>introduced</w:t>
            </w:r>
            <w:proofErr w:type="spellEnd"/>
          </w:p>
        </w:tc>
        <w:tc>
          <w:tcPr>
            <w:tcW w:w="1410" w:type="pct"/>
          </w:tcPr>
          <w:p w14:paraId="4A35B772" w14:textId="280DF2B3" w:rsidR="00CF0D69" w:rsidRPr="0081730D" w:rsidRDefault="00CF0D69" w:rsidP="00C623ED">
            <w:pPr>
              <w:rPr>
                <w:rFonts w:cstheme="minorHAnsi"/>
                <w:i/>
                <w:color w:val="0070C0"/>
                <w:sz w:val="18"/>
              </w:rPr>
            </w:pPr>
            <w:r w:rsidRPr="00CF0D69">
              <w:rPr>
                <w:rFonts w:cstheme="minorHAnsi"/>
                <w:sz w:val="18"/>
              </w:rPr>
              <w:t xml:space="preserve">The </w:t>
            </w:r>
            <w:proofErr w:type="spellStart"/>
            <w:r w:rsidRPr="00CF0D69">
              <w:rPr>
                <w:rFonts w:cstheme="minorHAnsi"/>
                <w:sz w:val="18"/>
              </w:rPr>
              <w:t>new</w:t>
            </w:r>
            <w:proofErr w:type="spellEnd"/>
            <w:r w:rsidRPr="00CF0D69">
              <w:rPr>
                <w:rFonts w:cstheme="minorHAnsi"/>
                <w:sz w:val="18"/>
              </w:rPr>
              <w:t xml:space="preserve"> </w:t>
            </w:r>
            <w:proofErr w:type="spellStart"/>
            <w:r w:rsidRPr="00CF0D69">
              <w:rPr>
                <w:rFonts w:cstheme="minorHAnsi"/>
                <w:sz w:val="18"/>
              </w:rPr>
              <w:t>appraisal</w:t>
            </w:r>
            <w:proofErr w:type="spellEnd"/>
            <w:r w:rsidRPr="00CF0D69">
              <w:rPr>
                <w:rFonts w:cstheme="minorHAnsi"/>
                <w:sz w:val="18"/>
              </w:rPr>
              <w:t xml:space="preserve"> system </w:t>
            </w:r>
            <w:proofErr w:type="spellStart"/>
            <w:r w:rsidRPr="00CF0D69">
              <w:rPr>
                <w:rFonts w:cstheme="minorHAnsi"/>
                <w:sz w:val="18"/>
              </w:rPr>
              <w:t>has</w:t>
            </w:r>
            <w:proofErr w:type="spellEnd"/>
            <w:r w:rsidRPr="00CF0D69">
              <w:rPr>
                <w:rFonts w:cstheme="minorHAnsi"/>
                <w:sz w:val="18"/>
              </w:rPr>
              <w:t xml:space="preserve"> </w:t>
            </w:r>
            <w:proofErr w:type="spellStart"/>
            <w:r w:rsidRPr="00CF0D69">
              <w:rPr>
                <w:rFonts w:cstheme="minorHAnsi"/>
                <w:sz w:val="18"/>
              </w:rPr>
              <w:t>been</w:t>
            </w:r>
            <w:proofErr w:type="spellEnd"/>
            <w:r w:rsidRPr="00CF0D69">
              <w:rPr>
                <w:rFonts w:cstheme="minorHAnsi"/>
                <w:sz w:val="18"/>
              </w:rPr>
              <w:t xml:space="preserve"> </w:t>
            </w:r>
            <w:proofErr w:type="spellStart"/>
            <w:r w:rsidRPr="00CF0D69">
              <w:rPr>
                <w:rFonts w:cstheme="minorHAnsi"/>
                <w:sz w:val="18"/>
              </w:rPr>
              <w:t>prepared</w:t>
            </w:r>
            <w:proofErr w:type="spellEnd"/>
            <w:r w:rsidRPr="00CF0D69">
              <w:rPr>
                <w:rFonts w:cstheme="minorHAnsi"/>
                <w:sz w:val="18"/>
              </w:rPr>
              <w:t xml:space="preserve"> and </w:t>
            </w:r>
            <w:proofErr w:type="spellStart"/>
            <w:r w:rsidRPr="00CF0D69">
              <w:rPr>
                <w:rFonts w:cstheme="minorHAnsi"/>
                <w:sz w:val="18"/>
              </w:rPr>
              <w:t>currently</w:t>
            </w:r>
            <w:proofErr w:type="spellEnd"/>
            <w:r w:rsidRPr="00CF0D69">
              <w:rPr>
                <w:rFonts w:cstheme="minorHAnsi"/>
                <w:sz w:val="18"/>
              </w:rPr>
              <w:t xml:space="preserve"> the </w:t>
            </w:r>
            <w:proofErr w:type="spellStart"/>
            <w:r w:rsidRPr="00CF0D69">
              <w:rPr>
                <w:rFonts w:cstheme="minorHAnsi"/>
                <w:sz w:val="18"/>
              </w:rPr>
              <w:t>new</w:t>
            </w:r>
            <w:proofErr w:type="spellEnd"/>
            <w:r w:rsidRPr="00CF0D69">
              <w:rPr>
                <w:rFonts w:cstheme="minorHAnsi"/>
                <w:sz w:val="18"/>
              </w:rPr>
              <w:t xml:space="preserve"> </w:t>
            </w:r>
            <w:proofErr w:type="spellStart"/>
            <w:r w:rsidRPr="00CF0D69">
              <w:rPr>
                <w:rFonts w:cstheme="minorHAnsi"/>
                <w:sz w:val="18"/>
              </w:rPr>
              <w:t>rules</w:t>
            </w:r>
            <w:proofErr w:type="spellEnd"/>
            <w:r>
              <w:rPr>
                <w:rFonts w:cstheme="minorHAnsi"/>
                <w:sz w:val="18"/>
              </w:rPr>
              <w:t xml:space="preserve"> </w:t>
            </w:r>
            <w:r w:rsidRPr="00CF0D69">
              <w:rPr>
                <w:rFonts w:cstheme="minorHAnsi"/>
                <w:sz w:val="18"/>
              </w:rPr>
              <w:t xml:space="preserve">and </w:t>
            </w:r>
            <w:proofErr w:type="spellStart"/>
            <w:r w:rsidRPr="00CF0D69">
              <w:rPr>
                <w:rFonts w:cstheme="minorHAnsi"/>
                <w:sz w:val="18"/>
              </w:rPr>
              <w:t>criteria</w:t>
            </w:r>
            <w:proofErr w:type="spellEnd"/>
            <w:r w:rsidRPr="00CF0D69">
              <w:rPr>
                <w:rFonts w:cstheme="minorHAnsi"/>
                <w:sz w:val="18"/>
              </w:rPr>
              <w:t xml:space="preserve"> </w:t>
            </w:r>
            <w:proofErr w:type="spellStart"/>
            <w:r w:rsidRPr="00CF0D69">
              <w:rPr>
                <w:rFonts w:cstheme="minorHAnsi"/>
                <w:sz w:val="18"/>
              </w:rPr>
              <w:t>are</w:t>
            </w:r>
            <w:proofErr w:type="spellEnd"/>
            <w:r w:rsidRPr="00CF0D69">
              <w:rPr>
                <w:rFonts w:cstheme="minorHAnsi"/>
                <w:sz w:val="18"/>
              </w:rPr>
              <w:t xml:space="preserve"> </w:t>
            </w:r>
            <w:proofErr w:type="spellStart"/>
            <w:r w:rsidRPr="00CF0D69">
              <w:rPr>
                <w:rFonts w:cstheme="minorHAnsi"/>
                <w:sz w:val="18"/>
              </w:rPr>
              <w:t>consulted</w:t>
            </w:r>
            <w:proofErr w:type="spellEnd"/>
            <w:r w:rsidRPr="00CF0D69">
              <w:rPr>
                <w:rFonts w:cstheme="minorHAnsi"/>
                <w:sz w:val="18"/>
              </w:rPr>
              <w:t xml:space="preserve"> with the </w:t>
            </w:r>
            <w:proofErr w:type="spellStart"/>
            <w:r w:rsidRPr="00CF0D69">
              <w:rPr>
                <w:rFonts w:cstheme="minorHAnsi"/>
                <w:sz w:val="18"/>
              </w:rPr>
              <w:t>Senate`s</w:t>
            </w:r>
            <w:proofErr w:type="spellEnd"/>
            <w:r w:rsidRPr="00CF0D69">
              <w:rPr>
                <w:rFonts w:cstheme="minorHAnsi"/>
                <w:sz w:val="18"/>
              </w:rPr>
              <w:t xml:space="preserve"> </w:t>
            </w:r>
            <w:proofErr w:type="spellStart"/>
            <w:r w:rsidRPr="00CF0D69">
              <w:rPr>
                <w:rFonts w:cstheme="minorHAnsi"/>
                <w:sz w:val="18"/>
              </w:rPr>
              <w:t>commissions</w:t>
            </w:r>
            <w:proofErr w:type="spellEnd"/>
            <w:r w:rsidRPr="00CF0D69">
              <w:rPr>
                <w:rFonts w:cstheme="minorHAnsi"/>
                <w:sz w:val="18"/>
              </w:rPr>
              <w:t xml:space="preserve"> and trade</w:t>
            </w:r>
            <w:r>
              <w:rPr>
                <w:rFonts w:cstheme="minorHAnsi"/>
                <w:sz w:val="18"/>
              </w:rPr>
              <w:t xml:space="preserve"> </w:t>
            </w:r>
            <w:proofErr w:type="spellStart"/>
            <w:r w:rsidRPr="00CF0D69">
              <w:rPr>
                <w:rFonts w:cstheme="minorHAnsi"/>
                <w:sz w:val="18"/>
              </w:rPr>
              <w:t>unions</w:t>
            </w:r>
            <w:proofErr w:type="spellEnd"/>
            <w:r w:rsidRPr="00CF0D69">
              <w:rPr>
                <w:rFonts w:cstheme="minorHAnsi"/>
                <w:sz w:val="18"/>
              </w:rPr>
              <w:t xml:space="preserve">, </w:t>
            </w:r>
            <w:proofErr w:type="spellStart"/>
            <w:r w:rsidRPr="00CF0D69">
              <w:rPr>
                <w:rFonts w:cstheme="minorHAnsi"/>
                <w:sz w:val="18"/>
              </w:rPr>
              <w:t>however</w:t>
            </w:r>
            <w:proofErr w:type="spellEnd"/>
            <w:r w:rsidRPr="00CF0D69">
              <w:rPr>
                <w:rFonts w:cstheme="minorHAnsi"/>
                <w:sz w:val="18"/>
              </w:rPr>
              <w:t xml:space="preserve"> </w:t>
            </w:r>
            <w:proofErr w:type="spellStart"/>
            <w:r w:rsidRPr="00CF0D69">
              <w:rPr>
                <w:rFonts w:cstheme="minorHAnsi"/>
                <w:sz w:val="18"/>
              </w:rPr>
              <w:t>due</w:t>
            </w:r>
            <w:proofErr w:type="spellEnd"/>
            <w:r w:rsidRPr="00CF0D69">
              <w:rPr>
                <w:rFonts w:cstheme="minorHAnsi"/>
                <w:sz w:val="18"/>
              </w:rPr>
              <w:t xml:space="preserve"> to </w:t>
            </w:r>
            <w:proofErr w:type="spellStart"/>
            <w:r w:rsidRPr="00CF0D69">
              <w:rPr>
                <w:rFonts w:cstheme="minorHAnsi"/>
                <w:sz w:val="18"/>
              </w:rPr>
              <w:t>many</w:t>
            </w:r>
            <w:proofErr w:type="spellEnd"/>
            <w:r w:rsidRPr="00CF0D69">
              <w:rPr>
                <w:rFonts w:cstheme="minorHAnsi"/>
                <w:sz w:val="18"/>
              </w:rPr>
              <w:t xml:space="preserve"> </w:t>
            </w:r>
            <w:proofErr w:type="spellStart"/>
            <w:r w:rsidRPr="00CF0D69">
              <w:rPr>
                <w:rFonts w:cstheme="minorHAnsi"/>
                <w:sz w:val="18"/>
              </w:rPr>
              <w:t>other</w:t>
            </w:r>
            <w:proofErr w:type="spellEnd"/>
            <w:r w:rsidRPr="00CF0D69">
              <w:rPr>
                <w:rFonts w:cstheme="minorHAnsi"/>
                <w:sz w:val="18"/>
              </w:rPr>
              <w:t xml:space="preserve"> </w:t>
            </w:r>
            <w:proofErr w:type="spellStart"/>
            <w:r w:rsidRPr="00CF0D69">
              <w:rPr>
                <w:rFonts w:cstheme="minorHAnsi"/>
                <w:sz w:val="18"/>
              </w:rPr>
              <w:t>changes</w:t>
            </w:r>
            <w:proofErr w:type="spellEnd"/>
            <w:r w:rsidRPr="00CF0D69">
              <w:rPr>
                <w:rFonts w:cstheme="minorHAnsi"/>
                <w:sz w:val="18"/>
              </w:rPr>
              <w:t xml:space="preserve"> </w:t>
            </w:r>
            <w:proofErr w:type="spellStart"/>
            <w:r w:rsidRPr="00CF0D69">
              <w:rPr>
                <w:rFonts w:cstheme="minorHAnsi"/>
                <w:sz w:val="18"/>
              </w:rPr>
              <w:t>such</w:t>
            </w:r>
            <w:proofErr w:type="spellEnd"/>
            <w:r w:rsidRPr="00CF0D69">
              <w:rPr>
                <w:rFonts w:cstheme="minorHAnsi"/>
                <w:sz w:val="18"/>
              </w:rPr>
              <w:t xml:space="preserve"> as </w:t>
            </w:r>
            <w:proofErr w:type="spellStart"/>
            <w:r w:rsidRPr="00CF0D69">
              <w:rPr>
                <w:rFonts w:cstheme="minorHAnsi"/>
                <w:sz w:val="18"/>
              </w:rPr>
              <w:t>organisational</w:t>
            </w:r>
            <w:proofErr w:type="spellEnd"/>
            <w:r>
              <w:rPr>
                <w:rFonts w:cstheme="minorHAnsi"/>
                <w:sz w:val="18"/>
              </w:rPr>
              <w:t xml:space="preserve"> </w:t>
            </w:r>
            <w:proofErr w:type="spellStart"/>
            <w:r w:rsidRPr="00CF0D69">
              <w:rPr>
                <w:rFonts w:cstheme="minorHAnsi"/>
                <w:sz w:val="18"/>
              </w:rPr>
              <w:t>structure</w:t>
            </w:r>
            <w:proofErr w:type="spellEnd"/>
            <w:r w:rsidRPr="00CF0D69">
              <w:rPr>
                <w:rFonts w:cstheme="minorHAnsi"/>
                <w:sz w:val="18"/>
              </w:rPr>
              <w:t xml:space="preserve"> and the </w:t>
            </w:r>
            <w:proofErr w:type="spellStart"/>
            <w:r w:rsidRPr="00CF0D69">
              <w:rPr>
                <w:rFonts w:cstheme="minorHAnsi"/>
                <w:sz w:val="18"/>
              </w:rPr>
              <w:t>new</w:t>
            </w:r>
            <w:proofErr w:type="spellEnd"/>
            <w:r w:rsidRPr="00CF0D69">
              <w:rPr>
                <w:rFonts w:cstheme="minorHAnsi"/>
                <w:sz w:val="18"/>
              </w:rPr>
              <w:t xml:space="preserve"> </w:t>
            </w:r>
            <w:proofErr w:type="spellStart"/>
            <w:r w:rsidRPr="00CF0D69">
              <w:rPr>
                <w:rFonts w:cstheme="minorHAnsi"/>
                <w:sz w:val="18"/>
              </w:rPr>
              <w:t>evaluation</w:t>
            </w:r>
            <w:proofErr w:type="spellEnd"/>
            <w:r w:rsidRPr="00CF0D69">
              <w:rPr>
                <w:rFonts w:cstheme="minorHAnsi"/>
                <w:sz w:val="18"/>
              </w:rPr>
              <w:t xml:space="preserve"> </w:t>
            </w:r>
            <w:proofErr w:type="spellStart"/>
            <w:r w:rsidRPr="00CF0D69">
              <w:rPr>
                <w:rFonts w:cstheme="minorHAnsi"/>
                <w:sz w:val="18"/>
              </w:rPr>
              <w:t>rules</w:t>
            </w:r>
            <w:proofErr w:type="spellEnd"/>
            <w:r w:rsidRPr="00CF0D69">
              <w:rPr>
                <w:rFonts w:cstheme="minorHAnsi"/>
                <w:sz w:val="18"/>
              </w:rPr>
              <w:t xml:space="preserve"> for </w:t>
            </w:r>
            <w:proofErr w:type="spellStart"/>
            <w:r w:rsidRPr="00CF0D69">
              <w:rPr>
                <w:rFonts w:cstheme="minorHAnsi"/>
                <w:sz w:val="18"/>
              </w:rPr>
              <w:t>all</w:t>
            </w:r>
            <w:proofErr w:type="spellEnd"/>
            <w:r w:rsidRPr="00CF0D69">
              <w:rPr>
                <w:rFonts w:cstheme="minorHAnsi"/>
                <w:sz w:val="18"/>
              </w:rPr>
              <w:t xml:space="preserve"> </w:t>
            </w:r>
            <w:proofErr w:type="spellStart"/>
            <w:r w:rsidRPr="00CF0D69">
              <w:rPr>
                <w:rFonts w:cstheme="minorHAnsi"/>
                <w:sz w:val="18"/>
              </w:rPr>
              <w:t>researchers</w:t>
            </w:r>
            <w:proofErr w:type="spellEnd"/>
            <w:r w:rsidRPr="00CF0D69">
              <w:rPr>
                <w:rFonts w:cstheme="minorHAnsi"/>
                <w:sz w:val="18"/>
              </w:rPr>
              <w:t xml:space="preserve">, </w:t>
            </w:r>
            <w:proofErr w:type="spellStart"/>
            <w:r w:rsidRPr="00CF0D69">
              <w:rPr>
                <w:rFonts w:cstheme="minorHAnsi"/>
                <w:sz w:val="18"/>
              </w:rPr>
              <w:t>imposed</w:t>
            </w:r>
            <w:proofErr w:type="spellEnd"/>
            <w:r w:rsidRPr="00CF0D69">
              <w:rPr>
                <w:rFonts w:cstheme="minorHAnsi"/>
                <w:sz w:val="18"/>
              </w:rPr>
              <w:t xml:space="preserve"> by </w:t>
            </w:r>
            <w:proofErr w:type="spellStart"/>
            <w:r w:rsidRPr="00CF0D69">
              <w:rPr>
                <w:rFonts w:cstheme="minorHAnsi"/>
                <w:sz w:val="18"/>
              </w:rPr>
              <w:t>new</w:t>
            </w:r>
            <w:proofErr w:type="spellEnd"/>
            <w:r>
              <w:rPr>
                <w:rFonts w:cstheme="minorHAnsi"/>
                <w:sz w:val="18"/>
              </w:rPr>
              <w:t xml:space="preserve"> </w:t>
            </w:r>
            <w:proofErr w:type="spellStart"/>
            <w:r w:rsidRPr="00CF0D69">
              <w:rPr>
                <w:rFonts w:cstheme="minorHAnsi"/>
                <w:sz w:val="18"/>
              </w:rPr>
              <w:t>Act</w:t>
            </w:r>
            <w:proofErr w:type="spellEnd"/>
            <w:r w:rsidRPr="00CF0D69">
              <w:rPr>
                <w:rFonts w:cstheme="minorHAnsi"/>
                <w:sz w:val="18"/>
              </w:rPr>
              <w:t xml:space="preserve"> on </w:t>
            </w:r>
            <w:proofErr w:type="spellStart"/>
            <w:r w:rsidRPr="00CF0D69">
              <w:rPr>
                <w:rFonts w:cstheme="minorHAnsi"/>
                <w:sz w:val="18"/>
              </w:rPr>
              <w:t>Higher</w:t>
            </w:r>
            <w:proofErr w:type="spellEnd"/>
            <w:r w:rsidRPr="00CF0D69">
              <w:rPr>
                <w:rFonts w:cstheme="minorHAnsi"/>
                <w:sz w:val="18"/>
              </w:rPr>
              <w:t xml:space="preserve"> </w:t>
            </w:r>
            <w:proofErr w:type="spellStart"/>
            <w:r w:rsidRPr="00CF0D69">
              <w:rPr>
                <w:rFonts w:cstheme="minorHAnsi"/>
                <w:sz w:val="18"/>
              </w:rPr>
              <w:t>Education</w:t>
            </w:r>
            <w:proofErr w:type="spellEnd"/>
            <w:r w:rsidRPr="00CF0D69">
              <w:rPr>
                <w:rFonts w:cstheme="minorHAnsi"/>
                <w:sz w:val="18"/>
              </w:rPr>
              <w:t xml:space="preserve"> and Science, the </w:t>
            </w:r>
            <w:proofErr w:type="spellStart"/>
            <w:r w:rsidRPr="00CF0D69">
              <w:rPr>
                <w:rFonts w:cstheme="minorHAnsi"/>
                <w:sz w:val="18"/>
              </w:rPr>
              <w:t>evaluation</w:t>
            </w:r>
            <w:proofErr w:type="spellEnd"/>
            <w:r w:rsidRPr="00CF0D69">
              <w:rPr>
                <w:rFonts w:cstheme="minorHAnsi"/>
                <w:sz w:val="18"/>
              </w:rPr>
              <w:t xml:space="preserve"> of </w:t>
            </w:r>
            <w:proofErr w:type="spellStart"/>
            <w:r w:rsidRPr="00CF0D69">
              <w:rPr>
                <w:rFonts w:cstheme="minorHAnsi"/>
                <w:sz w:val="18"/>
              </w:rPr>
              <w:t>department</w:t>
            </w:r>
            <w:proofErr w:type="spellEnd"/>
            <w:r w:rsidRPr="00CF0D69">
              <w:rPr>
                <w:rFonts w:cstheme="minorHAnsi"/>
                <w:sz w:val="18"/>
              </w:rPr>
              <w:t xml:space="preserve"> </w:t>
            </w:r>
            <w:proofErr w:type="spellStart"/>
            <w:r w:rsidRPr="00CF0D69">
              <w:rPr>
                <w:rFonts w:cstheme="minorHAnsi"/>
                <w:sz w:val="18"/>
              </w:rPr>
              <w:t>heads</w:t>
            </w:r>
            <w:proofErr w:type="spellEnd"/>
            <w:r w:rsidR="00C623ED">
              <w:rPr>
                <w:rFonts w:cstheme="minorHAnsi"/>
                <w:sz w:val="18"/>
              </w:rPr>
              <w:t xml:space="preserve"> </w:t>
            </w:r>
            <w:r w:rsidRPr="00CF0D69">
              <w:rPr>
                <w:rFonts w:cstheme="minorHAnsi"/>
                <w:sz w:val="18"/>
              </w:rPr>
              <w:t xml:space="preserve">by </w:t>
            </w:r>
            <w:proofErr w:type="spellStart"/>
            <w:r w:rsidRPr="00CF0D69">
              <w:rPr>
                <w:rFonts w:cstheme="minorHAnsi"/>
                <w:sz w:val="18"/>
              </w:rPr>
              <w:t>their</w:t>
            </w:r>
            <w:proofErr w:type="spellEnd"/>
            <w:r w:rsidRPr="00CF0D69">
              <w:rPr>
                <w:rFonts w:cstheme="minorHAnsi"/>
                <w:sz w:val="18"/>
              </w:rPr>
              <w:t xml:space="preserve"> </w:t>
            </w:r>
            <w:proofErr w:type="spellStart"/>
            <w:r w:rsidRPr="00CF0D69">
              <w:rPr>
                <w:rFonts w:cstheme="minorHAnsi"/>
                <w:sz w:val="18"/>
              </w:rPr>
              <w:t>subordinates</w:t>
            </w:r>
            <w:proofErr w:type="spellEnd"/>
            <w:r w:rsidRPr="00CF0D69">
              <w:rPr>
                <w:rFonts w:cstheme="minorHAnsi"/>
                <w:sz w:val="18"/>
              </w:rPr>
              <w:t xml:space="preserve"> </w:t>
            </w:r>
            <w:proofErr w:type="spellStart"/>
            <w:r w:rsidRPr="00CF0D69">
              <w:rPr>
                <w:rFonts w:cstheme="minorHAnsi"/>
                <w:sz w:val="18"/>
              </w:rPr>
              <w:t>is</w:t>
            </w:r>
            <w:proofErr w:type="spellEnd"/>
            <w:r w:rsidRPr="00CF0D69">
              <w:rPr>
                <w:rFonts w:cstheme="minorHAnsi"/>
                <w:sz w:val="18"/>
              </w:rPr>
              <w:t xml:space="preserve"> </w:t>
            </w:r>
            <w:proofErr w:type="spellStart"/>
            <w:r w:rsidRPr="00CF0D69">
              <w:rPr>
                <w:rFonts w:cstheme="minorHAnsi"/>
                <w:sz w:val="18"/>
              </w:rPr>
              <w:t>planned</w:t>
            </w:r>
            <w:proofErr w:type="spellEnd"/>
            <w:r w:rsidRPr="00CF0D69">
              <w:rPr>
                <w:rFonts w:cstheme="minorHAnsi"/>
                <w:sz w:val="18"/>
              </w:rPr>
              <w:t xml:space="preserve"> to be </w:t>
            </w:r>
            <w:proofErr w:type="spellStart"/>
            <w:r w:rsidRPr="00CF0D69">
              <w:rPr>
                <w:rFonts w:cstheme="minorHAnsi"/>
                <w:sz w:val="18"/>
              </w:rPr>
              <w:t>introduced</w:t>
            </w:r>
            <w:proofErr w:type="spellEnd"/>
            <w:r w:rsidRPr="00CF0D69">
              <w:rPr>
                <w:rFonts w:cstheme="minorHAnsi"/>
                <w:sz w:val="18"/>
              </w:rPr>
              <w:t xml:space="preserve"> in the </w:t>
            </w:r>
            <w:proofErr w:type="spellStart"/>
            <w:r w:rsidRPr="00CF0D69">
              <w:rPr>
                <w:rFonts w:cstheme="minorHAnsi"/>
                <w:sz w:val="18"/>
              </w:rPr>
              <w:t>next</w:t>
            </w:r>
            <w:proofErr w:type="spellEnd"/>
            <w:r w:rsidRPr="00CF0D69">
              <w:rPr>
                <w:rFonts w:cstheme="minorHAnsi"/>
                <w:sz w:val="18"/>
              </w:rPr>
              <w:t xml:space="preserve"> step</w:t>
            </w:r>
            <w:r w:rsidRPr="00FD589D">
              <w:rPr>
                <w:rFonts w:cstheme="minorHAnsi"/>
                <w:sz w:val="18"/>
              </w:rPr>
              <w:t>.</w:t>
            </w:r>
          </w:p>
        </w:tc>
        <w:tc>
          <w:tcPr>
            <w:tcW w:w="344" w:type="pct"/>
          </w:tcPr>
          <w:p w14:paraId="2B01CFC0" w14:textId="6FF9168F" w:rsidR="00CF0D69" w:rsidRPr="008D504B" w:rsidRDefault="00C623ED" w:rsidP="00CF0D69">
            <w:pPr>
              <w:rPr>
                <w:rFonts w:cstheme="minorHAnsi"/>
                <w:i/>
                <w:color w:val="4472C4" w:themeColor="accent5"/>
                <w:sz w:val="18"/>
              </w:rPr>
            </w:pPr>
            <w:r>
              <w:rPr>
                <w:rFonts w:cstheme="minorHAnsi"/>
                <w:i/>
                <w:sz w:val="18"/>
              </w:rPr>
              <w:t xml:space="preserve">In </w:t>
            </w:r>
            <w:proofErr w:type="spellStart"/>
            <w:r>
              <w:rPr>
                <w:rFonts w:cstheme="minorHAnsi"/>
                <w:i/>
                <w:sz w:val="18"/>
              </w:rPr>
              <w:t>progress</w:t>
            </w:r>
            <w:proofErr w:type="spellEnd"/>
          </w:p>
          <w:p w14:paraId="10760338" w14:textId="325E01E2" w:rsidR="00CF0D69" w:rsidRPr="008D504B" w:rsidRDefault="00CF0D69" w:rsidP="00CF0D69">
            <w:pPr>
              <w:rPr>
                <w:rFonts w:cstheme="minorHAnsi"/>
                <w:i/>
                <w:color w:val="4472C4" w:themeColor="accent5"/>
                <w:sz w:val="18"/>
              </w:rPr>
            </w:pPr>
          </w:p>
        </w:tc>
      </w:tr>
      <w:tr w:rsidR="00CF0D69" w:rsidRPr="00FD589D" w14:paraId="74A6F482" w14:textId="77777777" w:rsidTr="00C623ED">
        <w:trPr>
          <w:trHeight w:val="2547"/>
        </w:trPr>
        <w:tc>
          <w:tcPr>
            <w:tcW w:w="168" w:type="pct"/>
            <w:vMerge/>
            <w:vAlign w:val="center"/>
          </w:tcPr>
          <w:p w14:paraId="17309EF6" w14:textId="77777777" w:rsidR="00CF0D69" w:rsidRDefault="00CF0D69" w:rsidP="00CF0D69">
            <w:pPr>
              <w:jc w:val="center"/>
              <w:rPr>
                <w:rFonts w:cstheme="minorHAnsi"/>
                <w:sz w:val="18"/>
                <w:szCs w:val="18"/>
              </w:rPr>
            </w:pPr>
          </w:p>
        </w:tc>
        <w:tc>
          <w:tcPr>
            <w:tcW w:w="489" w:type="pct"/>
            <w:vMerge/>
          </w:tcPr>
          <w:p w14:paraId="3F4EFE43" w14:textId="77777777" w:rsidR="00CF0D69" w:rsidRPr="00FD589D" w:rsidRDefault="00CF0D69" w:rsidP="00CF0D69">
            <w:pPr>
              <w:rPr>
                <w:rFonts w:cstheme="minorHAnsi"/>
                <w:sz w:val="18"/>
                <w:szCs w:val="18"/>
              </w:rPr>
            </w:pPr>
          </w:p>
        </w:tc>
        <w:tc>
          <w:tcPr>
            <w:tcW w:w="1002" w:type="pct"/>
            <w:vMerge/>
            <w:tcMar>
              <w:top w:w="80" w:type="dxa"/>
              <w:left w:w="80" w:type="dxa"/>
              <w:bottom w:w="80" w:type="dxa"/>
              <w:right w:w="80" w:type="dxa"/>
            </w:tcMar>
          </w:tcPr>
          <w:p w14:paraId="547D2156" w14:textId="77777777" w:rsidR="00CF0D69" w:rsidRPr="00FD589D" w:rsidRDefault="00CF0D69" w:rsidP="00CF0D69">
            <w:pPr>
              <w:rPr>
                <w:rFonts w:cstheme="minorHAnsi"/>
                <w:sz w:val="18"/>
                <w:szCs w:val="18"/>
              </w:rPr>
            </w:pPr>
          </w:p>
        </w:tc>
        <w:tc>
          <w:tcPr>
            <w:tcW w:w="526" w:type="pct"/>
            <w:vMerge/>
            <w:tcMar>
              <w:top w:w="80" w:type="dxa"/>
              <w:left w:w="80" w:type="dxa"/>
              <w:bottom w:w="80" w:type="dxa"/>
              <w:right w:w="80" w:type="dxa"/>
            </w:tcMar>
          </w:tcPr>
          <w:p w14:paraId="5F74C7A4" w14:textId="77777777" w:rsidR="00CF0D69" w:rsidRPr="00FD589D" w:rsidRDefault="00CF0D69" w:rsidP="00CF0D69">
            <w:pPr>
              <w:rPr>
                <w:rFonts w:cstheme="minorHAnsi"/>
                <w:sz w:val="18"/>
              </w:rPr>
            </w:pPr>
          </w:p>
        </w:tc>
        <w:tc>
          <w:tcPr>
            <w:tcW w:w="295" w:type="pct"/>
          </w:tcPr>
          <w:p w14:paraId="1E1BD1E5" w14:textId="00FE76CA" w:rsidR="00CF0D69" w:rsidRPr="00FD589D" w:rsidRDefault="00CF0D69" w:rsidP="00CF0D69">
            <w:pPr>
              <w:jc w:val="center"/>
              <w:rPr>
                <w:rFonts w:cstheme="minorHAnsi"/>
                <w:sz w:val="18"/>
              </w:rPr>
            </w:pPr>
          </w:p>
        </w:tc>
        <w:tc>
          <w:tcPr>
            <w:tcW w:w="767" w:type="pct"/>
          </w:tcPr>
          <w:p w14:paraId="2C500693" w14:textId="3D1FDE5A" w:rsidR="00CF0D69" w:rsidRPr="00FD589D" w:rsidRDefault="00CF0D69" w:rsidP="00CF0D69">
            <w:pPr>
              <w:rPr>
                <w:rFonts w:cstheme="minorHAnsi"/>
                <w:sz w:val="18"/>
              </w:rPr>
            </w:pPr>
          </w:p>
        </w:tc>
        <w:tc>
          <w:tcPr>
            <w:tcW w:w="1410" w:type="pct"/>
          </w:tcPr>
          <w:p w14:paraId="1304CF90" w14:textId="77777777" w:rsidR="00CF0D69" w:rsidRDefault="00CF0D69" w:rsidP="00CF0D69">
            <w:pPr>
              <w:jc w:val="both"/>
              <w:rPr>
                <w:rFonts w:cs="Calibri"/>
                <w:i/>
                <w:color w:val="0070C0"/>
                <w:sz w:val="18"/>
                <w:szCs w:val="18"/>
                <w:lang w:val="en-US"/>
              </w:rPr>
            </w:pPr>
            <w:r w:rsidRPr="00CC5F96">
              <w:rPr>
                <w:rFonts w:cs="Calibri"/>
                <w:i/>
                <w:color w:val="0070C0"/>
                <w:sz w:val="18"/>
                <w:szCs w:val="18"/>
                <w:lang w:val="en-US"/>
              </w:rPr>
              <w:t>The new evaluation system has been implemented based on the identified needs and changing legal regulations. In 2021, the work of employees in the group of research, research and teaching and teaching staff was assessed for the first time. For the first time, employees were able to enter their training proposals and conclusions regarding professional development in their questionnaires. This process included an assessment of the organizational performance</w:t>
            </w:r>
          </w:p>
          <w:p w14:paraId="4BB3824D" w14:textId="77777777" w:rsidR="00CF0D69" w:rsidRDefault="00CF0D69" w:rsidP="00CF0D69">
            <w:pPr>
              <w:jc w:val="both"/>
              <w:rPr>
                <w:rFonts w:cstheme="minorHAnsi"/>
                <w:i/>
                <w:color w:val="0070C0"/>
                <w:sz w:val="18"/>
                <w:lang w:val="en-US"/>
              </w:rPr>
            </w:pPr>
            <w:r w:rsidRPr="00820909">
              <w:rPr>
                <w:rFonts w:cs="Calibri"/>
                <w:i/>
                <w:color w:val="0070C0"/>
                <w:sz w:val="18"/>
                <w:szCs w:val="18"/>
                <w:lang w:val="en-US"/>
              </w:rPr>
              <w:t xml:space="preserve">Due to cultural as well as </w:t>
            </w:r>
            <w:proofErr w:type="spellStart"/>
            <w:r w:rsidRPr="00820909">
              <w:rPr>
                <w:rFonts w:cs="Calibri"/>
                <w:i/>
                <w:color w:val="0070C0"/>
                <w:sz w:val="18"/>
                <w:szCs w:val="18"/>
                <w:lang w:val="en-US"/>
              </w:rPr>
              <w:t>organisational</w:t>
            </w:r>
            <w:proofErr w:type="spellEnd"/>
            <w:r w:rsidRPr="00820909">
              <w:rPr>
                <w:rFonts w:cs="Calibri"/>
                <w:i/>
                <w:color w:val="0070C0"/>
                <w:sz w:val="18"/>
                <w:szCs w:val="18"/>
                <w:lang w:val="en-US"/>
              </w:rPr>
              <w:t xml:space="preserve"> considerations, a decision was made not to introduce direct evaluation of heads of department by subordinates. Instead, a score-based objective evaluation of academic development and teaching was provided</w:t>
            </w:r>
            <w:r w:rsidRPr="00866AAD">
              <w:rPr>
                <w:rFonts w:cstheme="minorHAnsi"/>
                <w:i/>
                <w:color w:val="0070C0"/>
                <w:sz w:val="18"/>
                <w:lang w:val="en-US"/>
              </w:rPr>
              <w:t xml:space="preserve">. </w:t>
            </w:r>
          </w:p>
          <w:p w14:paraId="1518FAB7" w14:textId="21FB90A0" w:rsidR="00FB1513" w:rsidRPr="00866AAD" w:rsidRDefault="00F326D3" w:rsidP="00CF0D69">
            <w:pPr>
              <w:jc w:val="both"/>
              <w:rPr>
                <w:rFonts w:cstheme="minorHAnsi"/>
                <w:i/>
                <w:color w:val="0070C0"/>
                <w:sz w:val="18"/>
                <w:lang w:val="en-US"/>
              </w:rPr>
            </w:pPr>
            <w:r w:rsidRPr="00F326D3">
              <w:rPr>
                <w:rFonts w:cstheme="minorHAnsi"/>
                <w:i/>
                <w:color w:val="0070C0"/>
                <w:sz w:val="18"/>
                <w:lang w:val="en-US"/>
              </w:rPr>
              <w:t>https://ue.poznan.pl/en/hr-excellence-in-research-na-uep,a106566.html</w:t>
            </w:r>
          </w:p>
        </w:tc>
        <w:tc>
          <w:tcPr>
            <w:tcW w:w="344" w:type="pct"/>
          </w:tcPr>
          <w:p w14:paraId="7A56F2A1" w14:textId="2089EF80" w:rsidR="00CF0D69" w:rsidRPr="008D504B" w:rsidRDefault="00CF0D69" w:rsidP="00CF0D69">
            <w:pPr>
              <w:rPr>
                <w:rFonts w:cstheme="minorHAnsi"/>
                <w:i/>
                <w:sz w:val="18"/>
              </w:rPr>
            </w:pPr>
            <w:proofErr w:type="spellStart"/>
            <w:r>
              <w:rPr>
                <w:rFonts w:cstheme="minorHAnsi"/>
                <w:i/>
                <w:color w:val="4472C4" w:themeColor="accent5"/>
                <w:sz w:val="18"/>
              </w:rPr>
              <w:t>completed</w:t>
            </w:r>
            <w:proofErr w:type="spellEnd"/>
          </w:p>
        </w:tc>
      </w:tr>
      <w:tr w:rsidR="00CF0D69" w:rsidRPr="00FD589D" w14:paraId="7DB0B5A6" w14:textId="1A6643CD" w:rsidTr="00C623ED">
        <w:trPr>
          <w:trHeight w:val="964"/>
        </w:trPr>
        <w:tc>
          <w:tcPr>
            <w:tcW w:w="168" w:type="pct"/>
            <w:vMerge w:val="restart"/>
            <w:vAlign w:val="center"/>
          </w:tcPr>
          <w:p w14:paraId="453BC2F5" w14:textId="686AEEEA" w:rsidR="00CF0D69" w:rsidRPr="00FD589D" w:rsidRDefault="00CF0D69" w:rsidP="00CF0D69">
            <w:pPr>
              <w:jc w:val="center"/>
              <w:rPr>
                <w:rFonts w:cstheme="minorHAnsi"/>
                <w:sz w:val="18"/>
                <w:szCs w:val="18"/>
              </w:rPr>
            </w:pPr>
            <w:r>
              <w:rPr>
                <w:rFonts w:cstheme="minorHAnsi"/>
                <w:sz w:val="18"/>
                <w:szCs w:val="18"/>
              </w:rPr>
              <w:lastRenderedPageBreak/>
              <w:t>A8</w:t>
            </w:r>
          </w:p>
        </w:tc>
        <w:tc>
          <w:tcPr>
            <w:tcW w:w="489" w:type="pct"/>
            <w:vMerge w:val="restart"/>
          </w:tcPr>
          <w:p w14:paraId="1E4FFA2A" w14:textId="298826AF" w:rsidR="00C623ED" w:rsidRPr="00C623ED" w:rsidRDefault="00C623ED" w:rsidP="00C623ED">
            <w:pPr>
              <w:rPr>
                <w:rFonts w:cstheme="minorHAnsi"/>
                <w:sz w:val="18"/>
                <w:szCs w:val="18"/>
              </w:rPr>
            </w:pPr>
            <w:r w:rsidRPr="00C623ED">
              <w:rPr>
                <w:rFonts w:cstheme="minorHAnsi"/>
                <w:sz w:val="18"/>
                <w:szCs w:val="18"/>
              </w:rPr>
              <w:t xml:space="preserve">11. Evaluation/ </w:t>
            </w:r>
            <w:proofErr w:type="spellStart"/>
            <w:r w:rsidRPr="00C623ED">
              <w:rPr>
                <w:rFonts w:cstheme="minorHAnsi"/>
                <w:sz w:val="18"/>
                <w:szCs w:val="18"/>
              </w:rPr>
              <w:t>appraisal</w:t>
            </w:r>
            <w:proofErr w:type="spellEnd"/>
            <w:r>
              <w:rPr>
                <w:rFonts w:cstheme="minorHAnsi"/>
                <w:sz w:val="18"/>
                <w:szCs w:val="18"/>
              </w:rPr>
              <w:t xml:space="preserve"> </w:t>
            </w:r>
            <w:proofErr w:type="spellStart"/>
            <w:r w:rsidRPr="00C623ED">
              <w:rPr>
                <w:rFonts w:cstheme="minorHAnsi"/>
                <w:sz w:val="18"/>
                <w:szCs w:val="18"/>
              </w:rPr>
              <w:t>systems</w:t>
            </w:r>
            <w:proofErr w:type="spellEnd"/>
          </w:p>
          <w:p w14:paraId="722C9D52" w14:textId="3CEC8A03" w:rsidR="00CF0D69" w:rsidRPr="00FD589D" w:rsidRDefault="00C623ED" w:rsidP="00C623ED">
            <w:pPr>
              <w:rPr>
                <w:rFonts w:cstheme="minorHAnsi"/>
                <w:sz w:val="18"/>
                <w:szCs w:val="18"/>
              </w:rPr>
            </w:pPr>
            <w:r w:rsidRPr="00C623ED">
              <w:rPr>
                <w:rFonts w:cstheme="minorHAnsi"/>
                <w:sz w:val="18"/>
                <w:szCs w:val="18"/>
              </w:rPr>
              <w:t xml:space="preserve">37. </w:t>
            </w:r>
            <w:proofErr w:type="spellStart"/>
            <w:r w:rsidRPr="00C623ED">
              <w:rPr>
                <w:rFonts w:cstheme="minorHAnsi"/>
                <w:sz w:val="18"/>
                <w:szCs w:val="18"/>
              </w:rPr>
              <w:t>Supervision</w:t>
            </w:r>
            <w:proofErr w:type="spellEnd"/>
            <w:r w:rsidRPr="00C623ED">
              <w:rPr>
                <w:rFonts w:cstheme="minorHAnsi"/>
                <w:sz w:val="18"/>
                <w:szCs w:val="18"/>
              </w:rPr>
              <w:t xml:space="preserve"> and</w:t>
            </w:r>
            <w:r>
              <w:rPr>
                <w:rFonts w:cstheme="minorHAnsi"/>
                <w:sz w:val="18"/>
                <w:szCs w:val="18"/>
              </w:rPr>
              <w:t xml:space="preserve"> </w:t>
            </w:r>
            <w:proofErr w:type="spellStart"/>
            <w:r w:rsidRPr="00C623ED">
              <w:rPr>
                <w:rFonts w:cstheme="minorHAnsi"/>
                <w:sz w:val="18"/>
                <w:szCs w:val="18"/>
              </w:rPr>
              <w:t>managerial</w:t>
            </w:r>
            <w:proofErr w:type="spellEnd"/>
            <w:r w:rsidRPr="00C623ED">
              <w:rPr>
                <w:rFonts w:cstheme="minorHAnsi"/>
                <w:sz w:val="18"/>
                <w:szCs w:val="18"/>
              </w:rPr>
              <w:t xml:space="preserve"> </w:t>
            </w:r>
            <w:proofErr w:type="spellStart"/>
            <w:r w:rsidRPr="00C623ED">
              <w:rPr>
                <w:rFonts w:cstheme="minorHAnsi"/>
                <w:sz w:val="18"/>
                <w:szCs w:val="18"/>
              </w:rPr>
              <w:t>duties</w:t>
            </w:r>
            <w:proofErr w:type="spellEnd"/>
          </w:p>
        </w:tc>
        <w:tc>
          <w:tcPr>
            <w:tcW w:w="1002" w:type="pct"/>
            <w:vMerge w:val="restart"/>
            <w:tcMar>
              <w:top w:w="80" w:type="dxa"/>
              <w:left w:w="80" w:type="dxa"/>
              <w:bottom w:w="80" w:type="dxa"/>
              <w:right w:w="80" w:type="dxa"/>
            </w:tcMar>
          </w:tcPr>
          <w:p w14:paraId="349C346C" w14:textId="64B38BAC" w:rsidR="00CF0D69" w:rsidRPr="00FD589D" w:rsidRDefault="00C623ED" w:rsidP="00C623ED">
            <w:pPr>
              <w:rPr>
                <w:rFonts w:cstheme="minorHAnsi"/>
                <w:sz w:val="18"/>
                <w:szCs w:val="18"/>
              </w:rPr>
            </w:pPr>
            <w:proofErr w:type="spellStart"/>
            <w:r w:rsidRPr="00C623ED">
              <w:rPr>
                <w:rFonts w:cstheme="minorHAnsi"/>
                <w:sz w:val="18"/>
                <w:szCs w:val="18"/>
              </w:rPr>
              <w:t>Incorporation</w:t>
            </w:r>
            <w:proofErr w:type="spellEnd"/>
            <w:r w:rsidRPr="00C623ED">
              <w:rPr>
                <w:rFonts w:cstheme="minorHAnsi"/>
                <w:sz w:val="18"/>
                <w:szCs w:val="18"/>
              </w:rPr>
              <w:t xml:space="preserve"> of the </w:t>
            </w:r>
            <w:proofErr w:type="spellStart"/>
            <w:r w:rsidRPr="00C623ED">
              <w:rPr>
                <w:rFonts w:cstheme="minorHAnsi"/>
                <w:sz w:val="18"/>
                <w:szCs w:val="18"/>
              </w:rPr>
              <w:t>criterion</w:t>
            </w:r>
            <w:proofErr w:type="spellEnd"/>
            <w:r w:rsidRPr="00C623ED">
              <w:rPr>
                <w:rFonts w:cstheme="minorHAnsi"/>
                <w:sz w:val="18"/>
                <w:szCs w:val="18"/>
              </w:rPr>
              <w:t xml:space="preserve"> of </w:t>
            </w:r>
            <w:proofErr w:type="spellStart"/>
            <w:r w:rsidRPr="00C623ED">
              <w:rPr>
                <w:rFonts w:cstheme="minorHAnsi"/>
                <w:sz w:val="18"/>
                <w:szCs w:val="18"/>
              </w:rPr>
              <w:t>supporting</w:t>
            </w:r>
            <w:proofErr w:type="spellEnd"/>
            <w:r w:rsidRPr="00C623ED">
              <w:rPr>
                <w:rFonts w:cstheme="minorHAnsi"/>
                <w:sz w:val="18"/>
                <w:szCs w:val="18"/>
              </w:rPr>
              <w:t xml:space="preserve"> the </w:t>
            </w:r>
            <w:proofErr w:type="spellStart"/>
            <w:r w:rsidRPr="00C623ED">
              <w:rPr>
                <w:rFonts w:cstheme="minorHAnsi"/>
                <w:sz w:val="18"/>
                <w:szCs w:val="18"/>
              </w:rPr>
              <w:t>employees</w:t>
            </w:r>
            <w:proofErr w:type="spellEnd"/>
            <w:r w:rsidRPr="00C623ED">
              <w:rPr>
                <w:rFonts w:cstheme="minorHAnsi"/>
                <w:sz w:val="18"/>
                <w:szCs w:val="18"/>
              </w:rPr>
              <w:t xml:space="preserve">' </w:t>
            </w:r>
            <w:proofErr w:type="spellStart"/>
            <w:r w:rsidRPr="00C623ED">
              <w:rPr>
                <w:rFonts w:cstheme="minorHAnsi"/>
                <w:sz w:val="18"/>
                <w:szCs w:val="18"/>
              </w:rPr>
              <w:t>internationalisation</w:t>
            </w:r>
            <w:proofErr w:type="spellEnd"/>
            <w:r>
              <w:rPr>
                <w:rFonts w:cstheme="minorHAnsi"/>
                <w:sz w:val="18"/>
                <w:szCs w:val="18"/>
              </w:rPr>
              <w:t xml:space="preserve"> </w:t>
            </w:r>
            <w:proofErr w:type="spellStart"/>
            <w:r w:rsidRPr="00C623ED">
              <w:rPr>
                <w:rFonts w:cstheme="minorHAnsi"/>
                <w:sz w:val="18"/>
                <w:szCs w:val="18"/>
              </w:rPr>
              <w:t>into</w:t>
            </w:r>
            <w:proofErr w:type="spellEnd"/>
            <w:r w:rsidRPr="00C623ED">
              <w:rPr>
                <w:rFonts w:cstheme="minorHAnsi"/>
                <w:sz w:val="18"/>
                <w:szCs w:val="18"/>
              </w:rPr>
              <w:t xml:space="preserve"> the </w:t>
            </w:r>
            <w:proofErr w:type="spellStart"/>
            <w:r w:rsidRPr="00C623ED">
              <w:rPr>
                <w:rFonts w:cstheme="minorHAnsi"/>
                <w:sz w:val="18"/>
                <w:szCs w:val="18"/>
              </w:rPr>
              <w:t>assessment</w:t>
            </w:r>
            <w:proofErr w:type="spellEnd"/>
            <w:r w:rsidRPr="00C623ED">
              <w:rPr>
                <w:rFonts w:cstheme="minorHAnsi"/>
                <w:sz w:val="18"/>
                <w:szCs w:val="18"/>
              </w:rPr>
              <w:t xml:space="preserve"> of the </w:t>
            </w:r>
            <w:proofErr w:type="spellStart"/>
            <w:r w:rsidRPr="00C623ED">
              <w:rPr>
                <w:rFonts w:cstheme="minorHAnsi"/>
                <w:sz w:val="18"/>
                <w:szCs w:val="18"/>
              </w:rPr>
              <w:t>department</w:t>
            </w:r>
            <w:proofErr w:type="spellEnd"/>
            <w:r w:rsidRPr="00C623ED">
              <w:rPr>
                <w:rFonts w:cstheme="minorHAnsi"/>
                <w:sz w:val="18"/>
                <w:szCs w:val="18"/>
              </w:rPr>
              <w:t xml:space="preserve"> </w:t>
            </w:r>
            <w:proofErr w:type="spellStart"/>
            <w:r w:rsidRPr="00C623ED">
              <w:rPr>
                <w:rFonts w:cstheme="minorHAnsi"/>
                <w:sz w:val="18"/>
                <w:szCs w:val="18"/>
              </w:rPr>
              <w:t>heads</w:t>
            </w:r>
            <w:proofErr w:type="spellEnd"/>
            <w:r w:rsidRPr="00C623ED">
              <w:rPr>
                <w:rFonts w:cstheme="minorHAnsi"/>
                <w:sz w:val="18"/>
                <w:szCs w:val="18"/>
              </w:rPr>
              <w:t>.</w:t>
            </w:r>
          </w:p>
        </w:tc>
        <w:tc>
          <w:tcPr>
            <w:tcW w:w="526" w:type="pct"/>
            <w:vMerge w:val="restart"/>
            <w:tcMar>
              <w:top w:w="80" w:type="dxa"/>
              <w:left w:w="80" w:type="dxa"/>
              <w:bottom w:w="80" w:type="dxa"/>
              <w:right w:w="80" w:type="dxa"/>
            </w:tcMar>
          </w:tcPr>
          <w:p w14:paraId="103EB014" w14:textId="77777777" w:rsidR="00C623ED" w:rsidRPr="00C623ED" w:rsidRDefault="00C623ED" w:rsidP="00C623ED">
            <w:pPr>
              <w:rPr>
                <w:rFonts w:cstheme="minorHAnsi"/>
                <w:sz w:val="18"/>
              </w:rPr>
            </w:pPr>
            <w:r w:rsidRPr="00C623ED">
              <w:rPr>
                <w:rFonts w:cstheme="minorHAnsi"/>
                <w:sz w:val="18"/>
              </w:rPr>
              <w:t xml:space="preserve">HR </w:t>
            </w:r>
            <w:proofErr w:type="spellStart"/>
            <w:r w:rsidRPr="00C623ED">
              <w:rPr>
                <w:rFonts w:cstheme="minorHAnsi"/>
                <w:sz w:val="18"/>
              </w:rPr>
              <w:t>Division</w:t>
            </w:r>
            <w:proofErr w:type="spellEnd"/>
            <w:r w:rsidRPr="00C623ED">
              <w:rPr>
                <w:rFonts w:cstheme="minorHAnsi"/>
                <w:sz w:val="18"/>
              </w:rPr>
              <w:t>,</w:t>
            </w:r>
          </w:p>
          <w:p w14:paraId="2E77A153" w14:textId="4871D2CF" w:rsidR="00C623ED" w:rsidRPr="00C623ED" w:rsidRDefault="00C623ED" w:rsidP="00C623ED">
            <w:pPr>
              <w:rPr>
                <w:rFonts w:cstheme="minorHAnsi"/>
                <w:sz w:val="18"/>
              </w:rPr>
            </w:pPr>
            <w:r w:rsidRPr="00C623ED">
              <w:rPr>
                <w:rFonts w:cstheme="minorHAnsi"/>
                <w:sz w:val="18"/>
              </w:rPr>
              <w:t>The</w:t>
            </w:r>
            <w:r>
              <w:rPr>
                <w:rFonts w:cstheme="minorHAnsi"/>
                <w:sz w:val="18"/>
              </w:rPr>
              <w:t xml:space="preserve"> </w:t>
            </w:r>
            <w:proofErr w:type="spellStart"/>
            <w:r w:rsidRPr="00C623ED">
              <w:rPr>
                <w:rFonts w:cstheme="minorHAnsi"/>
                <w:sz w:val="18"/>
              </w:rPr>
              <w:t>Commissions</w:t>
            </w:r>
            <w:proofErr w:type="spellEnd"/>
            <w:r>
              <w:rPr>
                <w:rFonts w:cstheme="minorHAnsi"/>
                <w:sz w:val="18"/>
              </w:rPr>
              <w:t xml:space="preserve"> </w:t>
            </w:r>
            <w:r w:rsidRPr="00C623ED">
              <w:rPr>
                <w:rFonts w:cstheme="minorHAnsi"/>
                <w:sz w:val="18"/>
              </w:rPr>
              <w:t>for the</w:t>
            </w:r>
            <w:r>
              <w:rPr>
                <w:rFonts w:cstheme="minorHAnsi"/>
                <w:sz w:val="18"/>
              </w:rPr>
              <w:t xml:space="preserve"> </w:t>
            </w:r>
            <w:proofErr w:type="spellStart"/>
            <w:r w:rsidRPr="00C623ED">
              <w:rPr>
                <w:rFonts w:cstheme="minorHAnsi"/>
                <w:sz w:val="18"/>
              </w:rPr>
              <w:t>Research</w:t>
            </w:r>
            <w:proofErr w:type="spellEnd"/>
            <w:r>
              <w:rPr>
                <w:rFonts w:cstheme="minorHAnsi"/>
                <w:sz w:val="18"/>
              </w:rPr>
              <w:t xml:space="preserve"> </w:t>
            </w:r>
            <w:r w:rsidRPr="00C623ED">
              <w:rPr>
                <w:rFonts w:cstheme="minorHAnsi"/>
                <w:sz w:val="18"/>
              </w:rPr>
              <w:t>Staff</w:t>
            </w:r>
            <w:r>
              <w:rPr>
                <w:rFonts w:cstheme="minorHAnsi"/>
                <w:sz w:val="18"/>
              </w:rPr>
              <w:t xml:space="preserve"> </w:t>
            </w:r>
            <w:proofErr w:type="spellStart"/>
            <w:r w:rsidRPr="00C623ED">
              <w:rPr>
                <w:rFonts w:cstheme="minorHAnsi"/>
                <w:sz w:val="18"/>
              </w:rPr>
              <w:t>Appraisal</w:t>
            </w:r>
            <w:proofErr w:type="spellEnd"/>
            <w:r w:rsidRPr="00C623ED">
              <w:rPr>
                <w:rFonts w:cstheme="minorHAnsi"/>
                <w:sz w:val="18"/>
              </w:rPr>
              <w:t>,</w:t>
            </w:r>
          </w:p>
          <w:p w14:paraId="1FCC5DEA" w14:textId="14693758" w:rsidR="00C623ED" w:rsidRPr="00C623ED" w:rsidRDefault="00C623ED" w:rsidP="00C623ED">
            <w:pPr>
              <w:rPr>
                <w:rFonts w:cstheme="minorHAnsi"/>
                <w:sz w:val="18"/>
              </w:rPr>
            </w:pPr>
            <w:proofErr w:type="spellStart"/>
            <w:r w:rsidRPr="00C623ED">
              <w:rPr>
                <w:rFonts w:cstheme="minorHAnsi"/>
                <w:sz w:val="18"/>
              </w:rPr>
              <w:t>Departments</w:t>
            </w:r>
            <w:proofErr w:type="spellEnd"/>
            <w:r>
              <w:rPr>
                <w:rFonts w:cstheme="minorHAnsi"/>
                <w:sz w:val="18"/>
              </w:rPr>
              <w:t xml:space="preserve"> </w:t>
            </w:r>
            <w:proofErr w:type="spellStart"/>
            <w:r w:rsidRPr="00C623ED">
              <w:rPr>
                <w:rFonts w:cstheme="minorHAnsi"/>
                <w:sz w:val="18"/>
              </w:rPr>
              <w:t>Managers</w:t>
            </w:r>
            <w:proofErr w:type="spellEnd"/>
            <w:r w:rsidRPr="00C623ED">
              <w:rPr>
                <w:rFonts w:cstheme="minorHAnsi"/>
                <w:sz w:val="18"/>
              </w:rPr>
              <w:t>,</w:t>
            </w:r>
          </w:p>
          <w:p w14:paraId="6793E0C8" w14:textId="078E572D" w:rsidR="00CF0D69" w:rsidRPr="00FD589D" w:rsidRDefault="00C623ED" w:rsidP="00C623ED">
            <w:pPr>
              <w:rPr>
                <w:rFonts w:cstheme="minorHAnsi"/>
              </w:rPr>
            </w:pPr>
            <w:r w:rsidRPr="00C623ED">
              <w:rPr>
                <w:rFonts w:cstheme="minorHAnsi"/>
                <w:sz w:val="18"/>
              </w:rPr>
              <w:t>Directors of</w:t>
            </w:r>
            <w:r>
              <w:rPr>
                <w:rFonts w:cstheme="minorHAnsi"/>
                <w:sz w:val="18"/>
              </w:rPr>
              <w:t xml:space="preserve"> </w:t>
            </w:r>
            <w:proofErr w:type="spellStart"/>
            <w:r w:rsidRPr="00C623ED">
              <w:rPr>
                <w:rFonts w:cstheme="minorHAnsi"/>
                <w:sz w:val="18"/>
              </w:rPr>
              <w:t>Institutes</w:t>
            </w:r>
            <w:proofErr w:type="spellEnd"/>
          </w:p>
        </w:tc>
        <w:tc>
          <w:tcPr>
            <w:tcW w:w="295" w:type="pct"/>
            <w:vMerge w:val="restart"/>
          </w:tcPr>
          <w:p w14:paraId="2F2358C9" w14:textId="51A5BE7D" w:rsidR="00CF0D69" w:rsidRPr="008D504B" w:rsidRDefault="00C623ED" w:rsidP="00CF0D69">
            <w:pPr>
              <w:jc w:val="center"/>
              <w:rPr>
                <w:rFonts w:cstheme="minorHAnsi"/>
                <w:i/>
                <w:sz w:val="18"/>
              </w:rPr>
            </w:pPr>
            <w:r w:rsidRPr="00C623ED">
              <w:rPr>
                <w:rFonts w:cstheme="minorHAnsi"/>
                <w:sz w:val="18"/>
              </w:rPr>
              <w:t xml:space="preserve">IV </w:t>
            </w:r>
            <w:proofErr w:type="spellStart"/>
            <w:r w:rsidRPr="00C623ED">
              <w:rPr>
                <w:rFonts w:cstheme="minorHAnsi"/>
                <w:sz w:val="18"/>
              </w:rPr>
              <w:t>quarter</w:t>
            </w:r>
            <w:proofErr w:type="spellEnd"/>
            <w:r w:rsidRPr="00C623ED">
              <w:rPr>
                <w:rFonts w:cstheme="minorHAnsi"/>
                <w:sz w:val="18"/>
              </w:rPr>
              <w:t xml:space="preserve"> 2020</w:t>
            </w:r>
          </w:p>
        </w:tc>
        <w:tc>
          <w:tcPr>
            <w:tcW w:w="767" w:type="pct"/>
            <w:vMerge w:val="restart"/>
          </w:tcPr>
          <w:p w14:paraId="53DF67E8" w14:textId="77777777" w:rsidR="00F326D3" w:rsidRPr="00F326D3" w:rsidRDefault="00F326D3" w:rsidP="00F326D3">
            <w:pPr>
              <w:rPr>
                <w:rFonts w:cstheme="minorHAnsi"/>
                <w:sz w:val="18"/>
              </w:rPr>
            </w:pPr>
            <w:r w:rsidRPr="00F326D3">
              <w:rPr>
                <w:rFonts w:cstheme="minorHAnsi"/>
                <w:sz w:val="18"/>
              </w:rPr>
              <w:t xml:space="preserve">the </w:t>
            </w:r>
            <w:proofErr w:type="spellStart"/>
            <w:r w:rsidRPr="00F326D3">
              <w:rPr>
                <w:rFonts w:cstheme="minorHAnsi"/>
                <w:sz w:val="18"/>
              </w:rPr>
              <w:t>criterion</w:t>
            </w:r>
            <w:proofErr w:type="spellEnd"/>
            <w:r w:rsidRPr="00F326D3">
              <w:rPr>
                <w:rFonts w:cstheme="minorHAnsi"/>
                <w:sz w:val="18"/>
              </w:rPr>
              <w:t xml:space="preserve"> of </w:t>
            </w:r>
            <w:proofErr w:type="spellStart"/>
            <w:r w:rsidRPr="00F326D3">
              <w:rPr>
                <w:rFonts w:cstheme="minorHAnsi"/>
                <w:sz w:val="18"/>
              </w:rPr>
              <w:t>supporting</w:t>
            </w:r>
            <w:proofErr w:type="spellEnd"/>
            <w:r w:rsidRPr="00F326D3">
              <w:rPr>
                <w:rFonts w:cstheme="minorHAnsi"/>
                <w:sz w:val="18"/>
              </w:rPr>
              <w:t xml:space="preserve"> the </w:t>
            </w:r>
            <w:proofErr w:type="spellStart"/>
            <w:r w:rsidRPr="00F326D3">
              <w:rPr>
                <w:rFonts w:cstheme="minorHAnsi"/>
                <w:sz w:val="18"/>
              </w:rPr>
              <w:t>employees</w:t>
            </w:r>
            <w:proofErr w:type="spellEnd"/>
            <w:r w:rsidRPr="00F326D3">
              <w:rPr>
                <w:rFonts w:cstheme="minorHAnsi"/>
                <w:sz w:val="18"/>
              </w:rPr>
              <w:t xml:space="preserve">' </w:t>
            </w:r>
            <w:proofErr w:type="spellStart"/>
            <w:r w:rsidRPr="00F326D3">
              <w:rPr>
                <w:rFonts w:cstheme="minorHAnsi"/>
                <w:sz w:val="18"/>
              </w:rPr>
              <w:t>internationalisation</w:t>
            </w:r>
            <w:proofErr w:type="spellEnd"/>
            <w:r w:rsidRPr="00F326D3">
              <w:rPr>
                <w:rFonts w:cstheme="minorHAnsi"/>
                <w:sz w:val="18"/>
              </w:rPr>
              <w:t xml:space="preserve"> </w:t>
            </w:r>
            <w:proofErr w:type="spellStart"/>
            <w:r w:rsidRPr="00F326D3">
              <w:rPr>
                <w:rFonts w:cstheme="minorHAnsi"/>
                <w:sz w:val="18"/>
              </w:rPr>
              <w:t>included</w:t>
            </w:r>
            <w:proofErr w:type="spellEnd"/>
            <w:r w:rsidRPr="00F326D3">
              <w:rPr>
                <w:rFonts w:cstheme="minorHAnsi"/>
                <w:sz w:val="18"/>
              </w:rPr>
              <w:t xml:space="preserve"> </w:t>
            </w:r>
            <w:proofErr w:type="spellStart"/>
            <w:r w:rsidRPr="00F326D3">
              <w:rPr>
                <w:rFonts w:cstheme="minorHAnsi"/>
                <w:sz w:val="18"/>
              </w:rPr>
              <w:t>into</w:t>
            </w:r>
            <w:proofErr w:type="spellEnd"/>
            <w:r w:rsidRPr="00F326D3">
              <w:rPr>
                <w:rFonts w:cstheme="minorHAnsi"/>
                <w:sz w:val="18"/>
              </w:rPr>
              <w:t xml:space="preserve"> the </w:t>
            </w:r>
            <w:proofErr w:type="spellStart"/>
            <w:r w:rsidRPr="00F326D3">
              <w:rPr>
                <w:rFonts w:cstheme="minorHAnsi"/>
                <w:sz w:val="18"/>
              </w:rPr>
              <w:t>assessment</w:t>
            </w:r>
            <w:proofErr w:type="spellEnd"/>
            <w:r w:rsidRPr="00F326D3">
              <w:rPr>
                <w:rFonts w:cstheme="minorHAnsi"/>
                <w:sz w:val="18"/>
              </w:rPr>
              <w:t xml:space="preserve"> of the </w:t>
            </w:r>
            <w:proofErr w:type="spellStart"/>
            <w:r w:rsidRPr="00F326D3">
              <w:rPr>
                <w:rFonts w:cstheme="minorHAnsi"/>
                <w:sz w:val="18"/>
              </w:rPr>
              <w:t>department</w:t>
            </w:r>
            <w:proofErr w:type="spellEnd"/>
            <w:r w:rsidRPr="00F326D3">
              <w:rPr>
                <w:rFonts w:cstheme="minorHAnsi"/>
                <w:sz w:val="18"/>
              </w:rPr>
              <w:t xml:space="preserve"> </w:t>
            </w:r>
            <w:proofErr w:type="spellStart"/>
            <w:r w:rsidRPr="00F326D3">
              <w:rPr>
                <w:rFonts w:cstheme="minorHAnsi"/>
                <w:sz w:val="18"/>
              </w:rPr>
              <w:t>heads</w:t>
            </w:r>
            <w:proofErr w:type="spellEnd"/>
          </w:p>
          <w:p w14:paraId="1B0D53B8" w14:textId="3CA1FFC1" w:rsidR="00CF0D69" w:rsidRPr="00FD589D" w:rsidRDefault="00F326D3" w:rsidP="00F326D3">
            <w:pPr>
              <w:rPr>
                <w:rFonts w:cstheme="minorHAnsi"/>
                <w:sz w:val="18"/>
              </w:rPr>
            </w:pPr>
            <w:r w:rsidRPr="00F326D3">
              <w:rPr>
                <w:rFonts w:cstheme="minorHAnsi"/>
                <w:sz w:val="18"/>
              </w:rPr>
              <w:t xml:space="preserve">the </w:t>
            </w:r>
            <w:proofErr w:type="spellStart"/>
            <w:r w:rsidRPr="00F326D3">
              <w:rPr>
                <w:rFonts w:cstheme="minorHAnsi"/>
                <w:sz w:val="18"/>
              </w:rPr>
              <w:t>assessment</w:t>
            </w:r>
            <w:proofErr w:type="spellEnd"/>
            <w:r w:rsidRPr="00F326D3">
              <w:rPr>
                <w:rFonts w:cstheme="minorHAnsi"/>
                <w:sz w:val="18"/>
              </w:rPr>
              <w:t xml:space="preserve"> of the </w:t>
            </w:r>
            <w:proofErr w:type="spellStart"/>
            <w:r w:rsidRPr="00F326D3">
              <w:rPr>
                <w:rFonts w:cstheme="minorHAnsi"/>
                <w:sz w:val="18"/>
              </w:rPr>
              <w:t>department</w:t>
            </w:r>
            <w:proofErr w:type="spellEnd"/>
            <w:r w:rsidRPr="00F326D3">
              <w:rPr>
                <w:rFonts w:cstheme="minorHAnsi"/>
                <w:sz w:val="18"/>
              </w:rPr>
              <w:t xml:space="preserve"> </w:t>
            </w:r>
            <w:proofErr w:type="spellStart"/>
            <w:r w:rsidRPr="00F326D3">
              <w:rPr>
                <w:rFonts w:cstheme="minorHAnsi"/>
                <w:sz w:val="18"/>
              </w:rPr>
              <w:t>heads</w:t>
            </w:r>
            <w:proofErr w:type="spellEnd"/>
            <w:r w:rsidRPr="00F326D3">
              <w:rPr>
                <w:rFonts w:cstheme="minorHAnsi"/>
                <w:sz w:val="18"/>
              </w:rPr>
              <w:t xml:space="preserve"> </w:t>
            </w:r>
            <w:proofErr w:type="spellStart"/>
            <w:r w:rsidRPr="00F326D3">
              <w:rPr>
                <w:rFonts w:cstheme="minorHAnsi"/>
                <w:sz w:val="18"/>
              </w:rPr>
              <w:t>implemented</w:t>
            </w:r>
            <w:proofErr w:type="spellEnd"/>
          </w:p>
        </w:tc>
        <w:tc>
          <w:tcPr>
            <w:tcW w:w="1410" w:type="pct"/>
          </w:tcPr>
          <w:p w14:paraId="6F7885C4" w14:textId="622DA05E" w:rsidR="00CF0D69" w:rsidRPr="008D504B" w:rsidRDefault="00C623ED" w:rsidP="00C623ED">
            <w:pPr>
              <w:rPr>
                <w:rFonts w:cstheme="minorHAnsi"/>
                <w:sz w:val="18"/>
              </w:rPr>
            </w:pPr>
            <w:r w:rsidRPr="00C623ED">
              <w:rPr>
                <w:rFonts w:cstheme="minorHAnsi"/>
                <w:sz w:val="18"/>
              </w:rPr>
              <w:t xml:space="preserve">the </w:t>
            </w:r>
            <w:proofErr w:type="spellStart"/>
            <w:r w:rsidRPr="00C623ED">
              <w:rPr>
                <w:rFonts w:cstheme="minorHAnsi"/>
                <w:sz w:val="18"/>
              </w:rPr>
              <w:t>criterion</w:t>
            </w:r>
            <w:proofErr w:type="spellEnd"/>
            <w:r w:rsidRPr="00C623ED">
              <w:rPr>
                <w:rFonts w:cstheme="minorHAnsi"/>
                <w:sz w:val="18"/>
              </w:rPr>
              <w:t xml:space="preserve"> of </w:t>
            </w:r>
            <w:proofErr w:type="spellStart"/>
            <w:r w:rsidRPr="00C623ED">
              <w:rPr>
                <w:rFonts w:cstheme="minorHAnsi"/>
                <w:sz w:val="18"/>
              </w:rPr>
              <w:t>supporting</w:t>
            </w:r>
            <w:proofErr w:type="spellEnd"/>
            <w:r>
              <w:rPr>
                <w:rFonts w:cstheme="minorHAnsi"/>
                <w:sz w:val="18"/>
              </w:rPr>
              <w:t xml:space="preserve"> </w:t>
            </w:r>
            <w:r w:rsidRPr="00C623ED">
              <w:rPr>
                <w:rFonts w:cstheme="minorHAnsi"/>
                <w:sz w:val="18"/>
              </w:rPr>
              <w:t xml:space="preserve">the </w:t>
            </w:r>
            <w:proofErr w:type="spellStart"/>
            <w:r w:rsidRPr="00C623ED">
              <w:rPr>
                <w:rFonts w:cstheme="minorHAnsi"/>
                <w:sz w:val="18"/>
              </w:rPr>
              <w:t>employees</w:t>
            </w:r>
            <w:proofErr w:type="spellEnd"/>
            <w:r w:rsidRPr="00C623ED">
              <w:rPr>
                <w:rFonts w:cstheme="minorHAnsi"/>
                <w:sz w:val="18"/>
              </w:rPr>
              <w:t>'</w:t>
            </w:r>
            <w:r>
              <w:rPr>
                <w:rFonts w:cstheme="minorHAnsi"/>
                <w:sz w:val="18"/>
              </w:rPr>
              <w:t xml:space="preserve"> </w:t>
            </w:r>
            <w:proofErr w:type="spellStart"/>
            <w:r w:rsidRPr="00C623ED">
              <w:rPr>
                <w:rFonts w:cstheme="minorHAnsi"/>
                <w:sz w:val="18"/>
              </w:rPr>
              <w:t>internationalisation</w:t>
            </w:r>
            <w:proofErr w:type="spellEnd"/>
            <w:r>
              <w:rPr>
                <w:rFonts w:cstheme="minorHAnsi"/>
                <w:sz w:val="18"/>
              </w:rPr>
              <w:t xml:space="preserve"> </w:t>
            </w:r>
            <w:proofErr w:type="spellStart"/>
            <w:r w:rsidRPr="00C623ED">
              <w:rPr>
                <w:rFonts w:cstheme="minorHAnsi"/>
                <w:sz w:val="18"/>
              </w:rPr>
              <w:t>included</w:t>
            </w:r>
            <w:proofErr w:type="spellEnd"/>
            <w:r w:rsidRPr="00C623ED">
              <w:rPr>
                <w:rFonts w:cstheme="minorHAnsi"/>
                <w:sz w:val="18"/>
              </w:rPr>
              <w:t xml:space="preserve"> </w:t>
            </w:r>
            <w:proofErr w:type="spellStart"/>
            <w:r w:rsidRPr="00C623ED">
              <w:rPr>
                <w:rFonts w:cstheme="minorHAnsi"/>
                <w:sz w:val="18"/>
              </w:rPr>
              <w:t>into</w:t>
            </w:r>
            <w:proofErr w:type="spellEnd"/>
            <w:r w:rsidRPr="00C623ED">
              <w:rPr>
                <w:rFonts w:cstheme="minorHAnsi"/>
                <w:sz w:val="18"/>
              </w:rPr>
              <w:t xml:space="preserve"> the</w:t>
            </w:r>
            <w:r>
              <w:rPr>
                <w:rFonts w:cstheme="minorHAnsi"/>
                <w:sz w:val="18"/>
              </w:rPr>
              <w:t xml:space="preserve"> </w:t>
            </w:r>
            <w:proofErr w:type="spellStart"/>
            <w:r w:rsidRPr="00C623ED">
              <w:rPr>
                <w:rFonts w:cstheme="minorHAnsi"/>
                <w:sz w:val="18"/>
              </w:rPr>
              <w:t>assessment</w:t>
            </w:r>
            <w:proofErr w:type="spellEnd"/>
            <w:r w:rsidRPr="00C623ED">
              <w:rPr>
                <w:rFonts w:cstheme="minorHAnsi"/>
                <w:sz w:val="18"/>
              </w:rPr>
              <w:t xml:space="preserve"> of the</w:t>
            </w:r>
            <w:r>
              <w:rPr>
                <w:rFonts w:cstheme="minorHAnsi"/>
                <w:sz w:val="18"/>
              </w:rPr>
              <w:t xml:space="preserve"> </w:t>
            </w:r>
            <w:proofErr w:type="spellStart"/>
            <w:r w:rsidRPr="00C623ED">
              <w:rPr>
                <w:rFonts w:cstheme="minorHAnsi"/>
                <w:sz w:val="18"/>
              </w:rPr>
              <w:t>department</w:t>
            </w:r>
            <w:proofErr w:type="spellEnd"/>
            <w:r w:rsidRPr="00C623ED">
              <w:rPr>
                <w:rFonts w:cstheme="minorHAnsi"/>
                <w:sz w:val="18"/>
              </w:rPr>
              <w:t xml:space="preserve"> </w:t>
            </w:r>
            <w:proofErr w:type="spellStart"/>
            <w:r w:rsidRPr="00C623ED">
              <w:rPr>
                <w:rFonts w:cstheme="minorHAnsi"/>
                <w:sz w:val="18"/>
              </w:rPr>
              <w:t>heads</w:t>
            </w:r>
            <w:proofErr w:type="spellEnd"/>
            <w:r w:rsidRPr="00C623ED">
              <w:rPr>
                <w:rFonts w:cstheme="minorHAnsi"/>
                <w:sz w:val="18"/>
              </w:rPr>
              <w:t xml:space="preserve"> the</w:t>
            </w:r>
            <w:r>
              <w:rPr>
                <w:rFonts w:cstheme="minorHAnsi"/>
                <w:sz w:val="18"/>
              </w:rPr>
              <w:t xml:space="preserve"> </w:t>
            </w:r>
            <w:proofErr w:type="spellStart"/>
            <w:r w:rsidRPr="00C623ED">
              <w:rPr>
                <w:rFonts w:cstheme="minorHAnsi"/>
                <w:sz w:val="18"/>
              </w:rPr>
              <w:t>assessment</w:t>
            </w:r>
            <w:proofErr w:type="spellEnd"/>
            <w:r w:rsidRPr="00C623ED">
              <w:rPr>
                <w:rFonts w:cstheme="minorHAnsi"/>
                <w:sz w:val="18"/>
              </w:rPr>
              <w:t xml:space="preserve"> of the</w:t>
            </w:r>
            <w:r>
              <w:rPr>
                <w:rFonts w:cstheme="minorHAnsi"/>
                <w:sz w:val="18"/>
              </w:rPr>
              <w:t xml:space="preserve"> </w:t>
            </w:r>
            <w:proofErr w:type="spellStart"/>
            <w:r w:rsidRPr="00C623ED">
              <w:rPr>
                <w:rFonts w:cstheme="minorHAnsi"/>
                <w:sz w:val="18"/>
              </w:rPr>
              <w:t>department</w:t>
            </w:r>
            <w:proofErr w:type="spellEnd"/>
            <w:r w:rsidRPr="00C623ED">
              <w:rPr>
                <w:rFonts w:cstheme="minorHAnsi"/>
                <w:sz w:val="18"/>
              </w:rPr>
              <w:t xml:space="preserve"> </w:t>
            </w:r>
            <w:proofErr w:type="spellStart"/>
            <w:r w:rsidRPr="00C623ED">
              <w:rPr>
                <w:rFonts w:cstheme="minorHAnsi"/>
                <w:sz w:val="18"/>
              </w:rPr>
              <w:t>heads</w:t>
            </w:r>
            <w:proofErr w:type="spellEnd"/>
            <w:r>
              <w:rPr>
                <w:rFonts w:cstheme="minorHAnsi"/>
                <w:sz w:val="18"/>
              </w:rPr>
              <w:t xml:space="preserve"> </w:t>
            </w:r>
            <w:proofErr w:type="spellStart"/>
            <w:r w:rsidRPr="00C623ED">
              <w:rPr>
                <w:rFonts w:cstheme="minorHAnsi"/>
                <w:sz w:val="18"/>
              </w:rPr>
              <w:t>implemented</w:t>
            </w:r>
            <w:proofErr w:type="spellEnd"/>
          </w:p>
        </w:tc>
        <w:tc>
          <w:tcPr>
            <w:tcW w:w="344" w:type="pct"/>
          </w:tcPr>
          <w:p w14:paraId="268CE32B" w14:textId="709C78EB" w:rsidR="00CF0D69" w:rsidRDefault="00C623ED" w:rsidP="00CF0D69">
            <w:pPr>
              <w:rPr>
                <w:rFonts w:cstheme="minorHAnsi"/>
                <w:sz w:val="18"/>
              </w:rPr>
            </w:pPr>
            <w:proofErr w:type="spellStart"/>
            <w:r>
              <w:rPr>
                <w:rFonts w:cstheme="minorHAnsi"/>
                <w:sz w:val="18"/>
              </w:rPr>
              <w:t>extended</w:t>
            </w:r>
            <w:proofErr w:type="spellEnd"/>
          </w:p>
          <w:p w14:paraId="6043DBBF" w14:textId="33067D91" w:rsidR="00CF0D69" w:rsidRPr="008D504B" w:rsidRDefault="00CF0D69" w:rsidP="00CF0D69">
            <w:pPr>
              <w:rPr>
                <w:rFonts w:cstheme="minorHAnsi"/>
                <w:i/>
                <w:sz w:val="18"/>
              </w:rPr>
            </w:pPr>
          </w:p>
        </w:tc>
      </w:tr>
      <w:tr w:rsidR="00CF0D69" w:rsidRPr="00FD589D" w14:paraId="454CD622" w14:textId="77777777" w:rsidTr="00C623ED">
        <w:trPr>
          <w:trHeight w:val="2547"/>
        </w:trPr>
        <w:tc>
          <w:tcPr>
            <w:tcW w:w="168" w:type="pct"/>
            <w:vMerge/>
            <w:vAlign w:val="center"/>
          </w:tcPr>
          <w:p w14:paraId="57387E34" w14:textId="77777777" w:rsidR="00CF0D69" w:rsidRDefault="00CF0D69" w:rsidP="00CF0D69">
            <w:pPr>
              <w:jc w:val="center"/>
              <w:rPr>
                <w:rFonts w:cstheme="minorHAnsi"/>
                <w:sz w:val="18"/>
                <w:szCs w:val="18"/>
              </w:rPr>
            </w:pPr>
          </w:p>
        </w:tc>
        <w:tc>
          <w:tcPr>
            <w:tcW w:w="489" w:type="pct"/>
            <w:vMerge/>
          </w:tcPr>
          <w:p w14:paraId="2D4E8375" w14:textId="77777777" w:rsidR="00CF0D69" w:rsidRPr="00FD589D" w:rsidRDefault="00CF0D69" w:rsidP="00CF0D69">
            <w:pPr>
              <w:rPr>
                <w:rFonts w:cstheme="minorHAnsi"/>
                <w:sz w:val="18"/>
                <w:szCs w:val="18"/>
              </w:rPr>
            </w:pPr>
          </w:p>
        </w:tc>
        <w:tc>
          <w:tcPr>
            <w:tcW w:w="1002" w:type="pct"/>
            <w:vMerge/>
            <w:tcMar>
              <w:top w:w="80" w:type="dxa"/>
              <w:left w:w="80" w:type="dxa"/>
              <w:bottom w:w="80" w:type="dxa"/>
              <w:right w:w="80" w:type="dxa"/>
            </w:tcMar>
          </w:tcPr>
          <w:p w14:paraId="3815EEEE" w14:textId="77777777" w:rsidR="00CF0D69" w:rsidRPr="00FD589D" w:rsidRDefault="00CF0D69" w:rsidP="00CF0D69">
            <w:pPr>
              <w:rPr>
                <w:rFonts w:cstheme="minorHAnsi"/>
                <w:sz w:val="18"/>
                <w:szCs w:val="18"/>
              </w:rPr>
            </w:pPr>
          </w:p>
        </w:tc>
        <w:tc>
          <w:tcPr>
            <w:tcW w:w="526" w:type="pct"/>
            <w:vMerge/>
            <w:tcMar>
              <w:top w:w="80" w:type="dxa"/>
              <w:left w:w="80" w:type="dxa"/>
              <w:bottom w:w="80" w:type="dxa"/>
              <w:right w:w="80" w:type="dxa"/>
            </w:tcMar>
          </w:tcPr>
          <w:p w14:paraId="3C7BE89E" w14:textId="77777777" w:rsidR="00CF0D69" w:rsidRPr="00FD589D" w:rsidRDefault="00CF0D69" w:rsidP="00CF0D69">
            <w:pPr>
              <w:rPr>
                <w:rFonts w:cstheme="minorHAnsi"/>
                <w:sz w:val="18"/>
              </w:rPr>
            </w:pPr>
          </w:p>
        </w:tc>
        <w:tc>
          <w:tcPr>
            <w:tcW w:w="295" w:type="pct"/>
            <w:vMerge/>
          </w:tcPr>
          <w:p w14:paraId="7897CC2A" w14:textId="77777777" w:rsidR="00CF0D69" w:rsidRPr="00FD589D" w:rsidRDefault="00CF0D69" w:rsidP="00CF0D69">
            <w:pPr>
              <w:jc w:val="center"/>
              <w:rPr>
                <w:rFonts w:cstheme="minorHAnsi"/>
                <w:sz w:val="18"/>
              </w:rPr>
            </w:pPr>
          </w:p>
        </w:tc>
        <w:tc>
          <w:tcPr>
            <w:tcW w:w="767" w:type="pct"/>
            <w:vMerge/>
          </w:tcPr>
          <w:p w14:paraId="72804E22" w14:textId="77777777" w:rsidR="00CF0D69" w:rsidRPr="00FD589D" w:rsidRDefault="00CF0D69" w:rsidP="00CF0D69">
            <w:pPr>
              <w:rPr>
                <w:rFonts w:cstheme="minorHAnsi"/>
                <w:sz w:val="18"/>
              </w:rPr>
            </w:pPr>
          </w:p>
        </w:tc>
        <w:tc>
          <w:tcPr>
            <w:tcW w:w="1410" w:type="pct"/>
          </w:tcPr>
          <w:p w14:paraId="3F425754" w14:textId="41967E92" w:rsidR="00CF0D69" w:rsidRPr="009C4534" w:rsidRDefault="00CF0D69" w:rsidP="00CF0D69">
            <w:pPr>
              <w:jc w:val="both"/>
              <w:rPr>
                <w:rFonts w:cstheme="minorHAnsi"/>
                <w:sz w:val="18"/>
                <w:lang w:val="en-US"/>
              </w:rPr>
            </w:pPr>
            <w:r w:rsidRPr="00820909">
              <w:rPr>
                <w:rFonts w:cs="Calibri"/>
                <w:i/>
                <w:color w:val="0070C0"/>
                <w:sz w:val="18"/>
                <w:szCs w:val="18"/>
                <w:lang w:val="en-US"/>
              </w:rPr>
              <w:t>The new appraisal system has been implemented based on identified needs as well as changing legislation. In 2021, performance appraisals were carried out for the first time for employees representing research staff, research and teaching staff, as well as teaching staff.</w:t>
            </w:r>
            <w:r w:rsidRPr="00820909">
              <w:rPr>
                <w:rFonts w:cs="Calibri"/>
                <w:i/>
                <w:iCs/>
                <w:color w:val="0070C0"/>
                <w:sz w:val="18"/>
                <w:szCs w:val="18"/>
                <w:lang w:val="en-US"/>
              </w:rPr>
              <w:t xml:space="preserve"> </w:t>
            </w:r>
            <w:r w:rsidRPr="00820909">
              <w:rPr>
                <w:rFonts w:cs="Calibri"/>
                <w:i/>
                <w:color w:val="0070C0"/>
                <w:sz w:val="18"/>
                <w:szCs w:val="18"/>
                <w:lang w:val="en-US"/>
              </w:rPr>
              <w:t xml:space="preserve">Due to cultural as well as </w:t>
            </w:r>
            <w:proofErr w:type="spellStart"/>
            <w:r w:rsidRPr="00820909">
              <w:rPr>
                <w:rFonts w:cs="Calibri"/>
                <w:i/>
                <w:color w:val="0070C0"/>
                <w:sz w:val="18"/>
                <w:szCs w:val="18"/>
                <w:lang w:val="en-US"/>
              </w:rPr>
              <w:t>organisational</w:t>
            </w:r>
            <w:proofErr w:type="spellEnd"/>
            <w:r w:rsidRPr="00820909">
              <w:rPr>
                <w:rFonts w:cs="Calibri"/>
                <w:i/>
                <w:color w:val="0070C0"/>
                <w:sz w:val="18"/>
                <w:szCs w:val="18"/>
                <w:lang w:val="en-US"/>
              </w:rPr>
              <w:t xml:space="preserve"> considerations, a decision was made not to introduce direct evaluation of heads of department by subordinates</w:t>
            </w:r>
            <w:r w:rsidRPr="00820909">
              <w:rPr>
                <w:rFonts w:cs="Calibri"/>
                <w:i/>
                <w:iCs/>
                <w:color w:val="0070C0"/>
                <w:sz w:val="18"/>
                <w:szCs w:val="18"/>
                <w:lang w:val="en-US"/>
              </w:rPr>
              <w:t xml:space="preserve">. Instead, an objective, score-based assessment of each employee’s </w:t>
            </w:r>
            <w:proofErr w:type="spellStart"/>
            <w:r w:rsidRPr="00820909">
              <w:rPr>
                <w:rFonts w:cs="Calibri"/>
                <w:i/>
                <w:iCs/>
                <w:color w:val="0070C0"/>
                <w:sz w:val="18"/>
                <w:szCs w:val="18"/>
                <w:lang w:val="en-US"/>
              </w:rPr>
              <w:t>internationalisation</w:t>
            </w:r>
            <w:proofErr w:type="spellEnd"/>
            <w:r w:rsidRPr="00820909">
              <w:rPr>
                <w:rFonts w:cs="Calibri"/>
                <w:i/>
                <w:iCs/>
                <w:color w:val="0070C0"/>
                <w:sz w:val="18"/>
                <w:szCs w:val="18"/>
                <w:lang w:val="en-US"/>
              </w:rPr>
              <w:t xml:space="preserve"> was provided</w:t>
            </w:r>
            <w:r w:rsidRPr="009C4534">
              <w:rPr>
                <w:rFonts w:cstheme="minorHAnsi"/>
                <w:i/>
                <w:iCs/>
                <w:color w:val="4472C4" w:themeColor="accent5"/>
                <w:sz w:val="18"/>
                <w:lang w:val="en-US"/>
              </w:rPr>
              <w:t xml:space="preserve">. </w:t>
            </w:r>
          </w:p>
        </w:tc>
        <w:tc>
          <w:tcPr>
            <w:tcW w:w="344" w:type="pct"/>
          </w:tcPr>
          <w:p w14:paraId="150524EA" w14:textId="2A3C5D62" w:rsidR="00CF0D69" w:rsidRDefault="00CF0D69" w:rsidP="00CF0D69">
            <w:pPr>
              <w:rPr>
                <w:rFonts w:cstheme="minorHAnsi"/>
                <w:sz w:val="18"/>
              </w:rPr>
            </w:pPr>
            <w:proofErr w:type="spellStart"/>
            <w:r>
              <w:rPr>
                <w:rFonts w:cstheme="minorHAnsi"/>
                <w:i/>
                <w:color w:val="4472C4" w:themeColor="accent5"/>
                <w:sz w:val="18"/>
              </w:rPr>
              <w:t>completed</w:t>
            </w:r>
            <w:proofErr w:type="spellEnd"/>
          </w:p>
          <w:p w14:paraId="6F1CF76C" w14:textId="23BFFC09" w:rsidR="00CF0D69" w:rsidRDefault="00CF0D69" w:rsidP="00CF0D69">
            <w:pPr>
              <w:rPr>
                <w:rFonts w:cstheme="minorHAnsi"/>
                <w:sz w:val="18"/>
              </w:rPr>
            </w:pPr>
          </w:p>
        </w:tc>
      </w:tr>
      <w:tr w:rsidR="00CF0D69" w:rsidRPr="00FD589D" w14:paraId="3B589735" w14:textId="26522B25" w:rsidTr="00C623ED">
        <w:trPr>
          <w:trHeight w:val="1361"/>
        </w:trPr>
        <w:tc>
          <w:tcPr>
            <w:tcW w:w="168" w:type="pct"/>
            <w:vMerge w:val="restart"/>
            <w:vAlign w:val="center"/>
          </w:tcPr>
          <w:p w14:paraId="1109E2C1" w14:textId="1A0A3ED7" w:rsidR="00CF0D69" w:rsidRPr="00FD589D" w:rsidRDefault="00CF0D69" w:rsidP="00CF0D69">
            <w:pPr>
              <w:jc w:val="center"/>
              <w:rPr>
                <w:rFonts w:cstheme="minorHAnsi"/>
                <w:sz w:val="18"/>
                <w:szCs w:val="18"/>
              </w:rPr>
            </w:pPr>
            <w:r>
              <w:rPr>
                <w:rFonts w:cstheme="minorHAnsi"/>
                <w:sz w:val="18"/>
                <w:szCs w:val="18"/>
              </w:rPr>
              <w:t>A9</w:t>
            </w:r>
          </w:p>
        </w:tc>
        <w:tc>
          <w:tcPr>
            <w:tcW w:w="489" w:type="pct"/>
            <w:vMerge w:val="restart"/>
          </w:tcPr>
          <w:p w14:paraId="0073AB5E" w14:textId="04E5D013" w:rsidR="00C623ED" w:rsidRPr="00C623ED" w:rsidRDefault="00C623ED" w:rsidP="00C623ED">
            <w:pPr>
              <w:rPr>
                <w:rFonts w:cstheme="minorHAnsi"/>
                <w:sz w:val="18"/>
                <w:szCs w:val="18"/>
              </w:rPr>
            </w:pPr>
            <w:r w:rsidRPr="00C623ED">
              <w:rPr>
                <w:rFonts w:cstheme="minorHAnsi"/>
                <w:sz w:val="18"/>
                <w:szCs w:val="18"/>
              </w:rPr>
              <w:t xml:space="preserve">11. Evaluation/ </w:t>
            </w:r>
            <w:proofErr w:type="spellStart"/>
            <w:r w:rsidRPr="00C623ED">
              <w:rPr>
                <w:rFonts w:cstheme="minorHAnsi"/>
                <w:sz w:val="18"/>
                <w:szCs w:val="18"/>
              </w:rPr>
              <w:t>appraisal</w:t>
            </w:r>
            <w:proofErr w:type="spellEnd"/>
            <w:r>
              <w:rPr>
                <w:rFonts w:cstheme="minorHAnsi"/>
                <w:sz w:val="18"/>
                <w:szCs w:val="18"/>
              </w:rPr>
              <w:t xml:space="preserve"> </w:t>
            </w:r>
            <w:proofErr w:type="spellStart"/>
            <w:r w:rsidRPr="00C623ED">
              <w:rPr>
                <w:rFonts w:cstheme="minorHAnsi"/>
                <w:sz w:val="18"/>
                <w:szCs w:val="18"/>
              </w:rPr>
              <w:t>systems</w:t>
            </w:r>
            <w:proofErr w:type="spellEnd"/>
          </w:p>
          <w:p w14:paraId="6F5125A9" w14:textId="7081E9F8" w:rsidR="00CF0D69" w:rsidRPr="00FD589D" w:rsidRDefault="00C623ED" w:rsidP="00C623ED">
            <w:pPr>
              <w:rPr>
                <w:rFonts w:cstheme="minorHAnsi"/>
                <w:sz w:val="18"/>
                <w:szCs w:val="18"/>
              </w:rPr>
            </w:pPr>
            <w:r w:rsidRPr="00C623ED">
              <w:rPr>
                <w:rFonts w:cstheme="minorHAnsi"/>
                <w:sz w:val="18"/>
                <w:szCs w:val="18"/>
              </w:rPr>
              <w:lastRenderedPageBreak/>
              <w:t xml:space="preserve">29. Value of </w:t>
            </w:r>
            <w:proofErr w:type="spellStart"/>
            <w:r w:rsidRPr="00C623ED">
              <w:rPr>
                <w:rFonts w:cstheme="minorHAnsi"/>
                <w:sz w:val="18"/>
                <w:szCs w:val="18"/>
              </w:rPr>
              <w:t>mobility</w:t>
            </w:r>
            <w:proofErr w:type="spellEnd"/>
          </w:p>
        </w:tc>
        <w:tc>
          <w:tcPr>
            <w:tcW w:w="1002" w:type="pct"/>
            <w:vMerge w:val="restart"/>
            <w:tcMar>
              <w:top w:w="80" w:type="dxa"/>
              <w:left w:w="80" w:type="dxa"/>
              <w:bottom w:w="80" w:type="dxa"/>
              <w:right w:w="80" w:type="dxa"/>
            </w:tcMar>
          </w:tcPr>
          <w:p w14:paraId="171EA967" w14:textId="54C6149E" w:rsidR="00CF0D69" w:rsidRPr="00FD589D" w:rsidRDefault="00C623ED" w:rsidP="00C623ED">
            <w:pPr>
              <w:ind w:left="68"/>
              <w:rPr>
                <w:rFonts w:cstheme="minorHAnsi"/>
                <w:sz w:val="18"/>
                <w:szCs w:val="18"/>
              </w:rPr>
            </w:pPr>
            <w:r w:rsidRPr="00C623ED">
              <w:rPr>
                <w:rFonts w:cstheme="minorHAnsi"/>
                <w:sz w:val="18"/>
                <w:szCs w:val="18"/>
              </w:rPr>
              <w:lastRenderedPageBreak/>
              <w:t xml:space="preserve">The </w:t>
            </w:r>
            <w:proofErr w:type="spellStart"/>
            <w:r w:rsidRPr="00C623ED">
              <w:rPr>
                <w:rFonts w:cstheme="minorHAnsi"/>
                <w:sz w:val="18"/>
                <w:szCs w:val="18"/>
              </w:rPr>
              <w:t>change</w:t>
            </w:r>
            <w:proofErr w:type="spellEnd"/>
            <w:r w:rsidRPr="00C623ED">
              <w:rPr>
                <w:rFonts w:cstheme="minorHAnsi"/>
                <w:sz w:val="18"/>
                <w:szCs w:val="18"/>
              </w:rPr>
              <w:t xml:space="preserve"> in the </w:t>
            </w:r>
            <w:proofErr w:type="spellStart"/>
            <w:r w:rsidRPr="00C623ED">
              <w:rPr>
                <w:rFonts w:cstheme="minorHAnsi"/>
                <w:sz w:val="18"/>
                <w:szCs w:val="18"/>
              </w:rPr>
              <w:t>criteria</w:t>
            </w:r>
            <w:proofErr w:type="spellEnd"/>
            <w:r w:rsidRPr="00C623ED">
              <w:rPr>
                <w:rFonts w:cstheme="minorHAnsi"/>
                <w:sz w:val="18"/>
                <w:szCs w:val="18"/>
              </w:rPr>
              <w:t xml:space="preserve"> and </w:t>
            </w:r>
            <w:proofErr w:type="spellStart"/>
            <w:r w:rsidRPr="00C623ED">
              <w:rPr>
                <w:rFonts w:cstheme="minorHAnsi"/>
                <w:sz w:val="18"/>
                <w:szCs w:val="18"/>
              </w:rPr>
              <w:t>procedures</w:t>
            </w:r>
            <w:proofErr w:type="spellEnd"/>
            <w:r w:rsidRPr="00C623ED">
              <w:rPr>
                <w:rFonts w:cstheme="minorHAnsi"/>
                <w:sz w:val="18"/>
                <w:szCs w:val="18"/>
              </w:rPr>
              <w:t xml:space="preserve"> of the </w:t>
            </w:r>
            <w:proofErr w:type="spellStart"/>
            <w:r w:rsidRPr="00C623ED">
              <w:rPr>
                <w:rFonts w:cstheme="minorHAnsi"/>
                <w:sz w:val="18"/>
                <w:szCs w:val="18"/>
              </w:rPr>
              <w:t>staff</w:t>
            </w:r>
            <w:proofErr w:type="spellEnd"/>
            <w:r w:rsidRPr="00C623ED">
              <w:rPr>
                <w:rFonts w:cstheme="minorHAnsi"/>
                <w:sz w:val="18"/>
                <w:szCs w:val="18"/>
              </w:rPr>
              <w:t xml:space="preserve"> </w:t>
            </w:r>
            <w:proofErr w:type="spellStart"/>
            <w:r w:rsidRPr="00C623ED">
              <w:rPr>
                <w:rFonts w:cstheme="minorHAnsi"/>
                <w:sz w:val="18"/>
                <w:szCs w:val="18"/>
              </w:rPr>
              <w:t>appraisal</w:t>
            </w:r>
            <w:proofErr w:type="spellEnd"/>
            <w:r w:rsidRPr="00C623ED">
              <w:rPr>
                <w:rFonts w:cstheme="minorHAnsi"/>
                <w:sz w:val="18"/>
                <w:szCs w:val="18"/>
              </w:rPr>
              <w:t xml:space="preserve"> in </w:t>
            </w:r>
            <w:proofErr w:type="spellStart"/>
            <w:r w:rsidRPr="00C623ED">
              <w:rPr>
                <w:rFonts w:cstheme="minorHAnsi"/>
                <w:sz w:val="18"/>
                <w:szCs w:val="18"/>
              </w:rPr>
              <w:t>terms</w:t>
            </w:r>
            <w:proofErr w:type="spellEnd"/>
            <w:r w:rsidRPr="00C623ED">
              <w:rPr>
                <w:rFonts w:cstheme="minorHAnsi"/>
                <w:sz w:val="18"/>
                <w:szCs w:val="18"/>
              </w:rPr>
              <w:t xml:space="preserve"> of</w:t>
            </w:r>
            <w:r>
              <w:rPr>
                <w:rFonts w:cstheme="minorHAnsi"/>
                <w:sz w:val="18"/>
                <w:szCs w:val="18"/>
              </w:rPr>
              <w:t xml:space="preserve"> </w:t>
            </w:r>
            <w:proofErr w:type="spellStart"/>
            <w:r w:rsidRPr="00C623ED">
              <w:rPr>
                <w:rFonts w:cstheme="minorHAnsi"/>
                <w:sz w:val="18"/>
                <w:szCs w:val="18"/>
              </w:rPr>
              <w:t>enhancing</w:t>
            </w:r>
            <w:proofErr w:type="spellEnd"/>
            <w:r w:rsidRPr="00C623ED">
              <w:rPr>
                <w:rFonts w:cstheme="minorHAnsi"/>
                <w:sz w:val="18"/>
                <w:szCs w:val="18"/>
              </w:rPr>
              <w:t xml:space="preserve"> the </w:t>
            </w:r>
            <w:proofErr w:type="spellStart"/>
            <w:r w:rsidRPr="00C623ED">
              <w:rPr>
                <w:rFonts w:cstheme="minorHAnsi"/>
                <w:sz w:val="18"/>
                <w:szCs w:val="18"/>
              </w:rPr>
              <w:t>aspects</w:t>
            </w:r>
            <w:proofErr w:type="spellEnd"/>
            <w:r w:rsidRPr="00C623ED">
              <w:rPr>
                <w:rFonts w:cstheme="minorHAnsi"/>
                <w:sz w:val="18"/>
                <w:szCs w:val="18"/>
              </w:rPr>
              <w:t xml:space="preserve"> of </w:t>
            </w:r>
            <w:proofErr w:type="spellStart"/>
            <w:r w:rsidRPr="00C623ED">
              <w:rPr>
                <w:rFonts w:cstheme="minorHAnsi"/>
                <w:sz w:val="18"/>
                <w:szCs w:val="18"/>
              </w:rPr>
              <w:t>mobility</w:t>
            </w:r>
            <w:proofErr w:type="spellEnd"/>
            <w:r w:rsidRPr="00C623ED">
              <w:rPr>
                <w:rFonts w:cstheme="minorHAnsi"/>
                <w:sz w:val="18"/>
                <w:szCs w:val="18"/>
              </w:rPr>
              <w:t xml:space="preserve"> and team </w:t>
            </w:r>
            <w:proofErr w:type="spellStart"/>
            <w:r w:rsidRPr="00C623ED">
              <w:rPr>
                <w:rFonts w:cstheme="minorHAnsi"/>
                <w:sz w:val="18"/>
                <w:szCs w:val="18"/>
              </w:rPr>
              <w:lastRenderedPageBreak/>
              <w:t>work.</w:t>
            </w:r>
            <w:r w:rsidR="00CF0D69" w:rsidRPr="00FD589D">
              <w:rPr>
                <w:rFonts w:cstheme="minorHAnsi"/>
                <w:sz w:val="18"/>
                <w:szCs w:val="18"/>
              </w:rPr>
              <w:t>mobilności</w:t>
            </w:r>
            <w:proofErr w:type="spellEnd"/>
            <w:r w:rsidR="00CF0D69" w:rsidRPr="00FD589D">
              <w:rPr>
                <w:rFonts w:cstheme="minorHAnsi"/>
                <w:sz w:val="18"/>
                <w:szCs w:val="18"/>
              </w:rPr>
              <w:t xml:space="preserve"> i pracy zespołowej</w:t>
            </w:r>
          </w:p>
        </w:tc>
        <w:tc>
          <w:tcPr>
            <w:tcW w:w="526" w:type="pct"/>
            <w:vMerge w:val="restart"/>
            <w:tcMar>
              <w:top w:w="80" w:type="dxa"/>
              <w:left w:w="80" w:type="dxa"/>
              <w:bottom w:w="80" w:type="dxa"/>
              <w:right w:w="80" w:type="dxa"/>
            </w:tcMar>
          </w:tcPr>
          <w:p w14:paraId="3B69D63F" w14:textId="77777777" w:rsidR="00C623ED" w:rsidRPr="00C623ED" w:rsidRDefault="00C623ED" w:rsidP="00C623ED">
            <w:pPr>
              <w:rPr>
                <w:rFonts w:cstheme="minorHAnsi"/>
                <w:sz w:val="18"/>
              </w:rPr>
            </w:pPr>
            <w:r w:rsidRPr="00C623ED">
              <w:rPr>
                <w:rFonts w:cstheme="minorHAnsi"/>
                <w:sz w:val="18"/>
              </w:rPr>
              <w:lastRenderedPageBreak/>
              <w:t xml:space="preserve">HR </w:t>
            </w:r>
            <w:proofErr w:type="spellStart"/>
            <w:r w:rsidRPr="00C623ED">
              <w:rPr>
                <w:rFonts w:cstheme="minorHAnsi"/>
                <w:sz w:val="18"/>
              </w:rPr>
              <w:t>Division</w:t>
            </w:r>
            <w:proofErr w:type="spellEnd"/>
            <w:r w:rsidRPr="00C623ED">
              <w:rPr>
                <w:rFonts w:cstheme="minorHAnsi"/>
                <w:sz w:val="18"/>
              </w:rPr>
              <w:t>,</w:t>
            </w:r>
          </w:p>
          <w:p w14:paraId="0E558234" w14:textId="701B2455" w:rsidR="00CF0D69" w:rsidRPr="00FD589D" w:rsidRDefault="00C623ED" w:rsidP="00C623ED">
            <w:pPr>
              <w:rPr>
                <w:rFonts w:cstheme="minorHAnsi"/>
              </w:rPr>
            </w:pPr>
            <w:proofErr w:type="spellStart"/>
            <w:r w:rsidRPr="00C623ED">
              <w:rPr>
                <w:rFonts w:cstheme="minorHAnsi"/>
                <w:sz w:val="18"/>
              </w:rPr>
              <w:t>Rector</w:t>
            </w:r>
            <w:proofErr w:type="spellEnd"/>
            <w:r w:rsidRPr="00C623ED">
              <w:rPr>
                <w:rFonts w:cstheme="minorHAnsi"/>
                <w:sz w:val="18"/>
              </w:rPr>
              <w:t xml:space="preserve">, </w:t>
            </w:r>
            <w:r w:rsidR="0061302B">
              <w:rPr>
                <w:rFonts w:cstheme="minorHAnsi"/>
                <w:sz w:val="18"/>
              </w:rPr>
              <w:br/>
            </w:r>
            <w:r w:rsidRPr="00C623ED">
              <w:rPr>
                <w:rFonts w:cstheme="minorHAnsi"/>
                <w:sz w:val="18"/>
              </w:rPr>
              <w:t>the</w:t>
            </w:r>
            <w:r>
              <w:rPr>
                <w:rFonts w:cstheme="minorHAnsi"/>
                <w:sz w:val="18"/>
              </w:rPr>
              <w:t xml:space="preserve"> </w:t>
            </w:r>
            <w:proofErr w:type="spellStart"/>
            <w:r w:rsidRPr="00C623ED">
              <w:rPr>
                <w:rFonts w:cstheme="minorHAnsi"/>
                <w:sz w:val="18"/>
              </w:rPr>
              <w:t>Faculty</w:t>
            </w:r>
            <w:proofErr w:type="spellEnd"/>
            <w:r>
              <w:rPr>
                <w:rFonts w:cstheme="minorHAnsi"/>
                <w:sz w:val="18"/>
              </w:rPr>
              <w:t xml:space="preserve"> </w:t>
            </w:r>
            <w:proofErr w:type="spellStart"/>
            <w:r w:rsidRPr="00C623ED">
              <w:rPr>
                <w:rFonts w:cstheme="minorHAnsi"/>
                <w:sz w:val="18"/>
              </w:rPr>
              <w:t>Commissions</w:t>
            </w:r>
            <w:proofErr w:type="spellEnd"/>
            <w:r>
              <w:rPr>
                <w:rFonts w:cstheme="minorHAnsi"/>
                <w:sz w:val="18"/>
              </w:rPr>
              <w:t xml:space="preserve"> </w:t>
            </w:r>
            <w:r w:rsidRPr="00C623ED">
              <w:rPr>
                <w:rFonts w:cstheme="minorHAnsi"/>
                <w:sz w:val="18"/>
              </w:rPr>
              <w:t xml:space="preserve">for </w:t>
            </w:r>
            <w:r w:rsidRPr="00C623ED">
              <w:rPr>
                <w:rFonts w:cstheme="minorHAnsi"/>
                <w:sz w:val="18"/>
              </w:rPr>
              <w:lastRenderedPageBreak/>
              <w:t>the</w:t>
            </w:r>
            <w:r>
              <w:rPr>
                <w:rFonts w:cstheme="minorHAnsi"/>
                <w:sz w:val="18"/>
              </w:rPr>
              <w:t xml:space="preserve"> </w:t>
            </w:r>
            <w:proofErr w:type="spellStart"/>
            <w:r w:rsidRPr="00C623ED">
              <w:rPr>
                <w:rFonts w:cstheme="minorHAnsi"/>
                <w:sz w:val="18"/>
              </w:rPr>
              <w:t>Research</w:t>
            </w:r>
            <w:proofErr w:type="spellEnd"/>
            <w:r>
              <w:rPr>
                <w:rFonts w:cstheme="minorHAnsi"/>
                <w:sz w:val="18"/>
              </w:rPr>
              <w:t xml:space="preserve"> </w:t>
            </w:r>
            <w:r w:rsidRPr="00C623ED">
              <w:rPr>
                <w:rFonts w:cstheme="minorHAnsi"/>
                <w:sz w:val="18"/>
              </w:rPr>
              <w:t>Staff</w:t>
            </w:r>
            <w:r>
              <w:rPr>
                <w:rFonts w:cstheme="minorHAnsi"/>
                <w:sz w:val="18"/>
              </w:rPr>
              <w:t xml:space="preserve"> </w:t>
            </w:r>
            <w:proofErr w:type="spellStart"/>
            <w:r w:rsidRPr="00C623ED">
              <w:rPr>
                <w:rFonts w:cstheme="minorHAnsi"/>
                <w:sz w:val="18"/>
              </w:rPr>
              <w:t>Appraisa</w:t>
            </w:r>
            <w:proofErr w:type="spellEnd"/>
          </w:p>
        </w:tc>
        <w:tc>
          <w:tcPr>
            <w:tcW w:w="295" w:type="pct"/>
            <w:vMerge w:val="restart"/>
          </w:tcPr>
          <w:p w14:paraId="0170B7B2" w14:textId="0AFDF56E" w:rsidR="00CF0D69" w:rsidRPr="00FD589D" w:rsidRDefault="00C623ED" w:rsidP="00CF0D69">
            <w:pPr>
              <w:jc w:val="center"/>
              <w:rPr>
                <w:rFonts w:cstheme="minorHAnsi"/>
                <w:sz w:val="18"/>
              </w:rPr>
            </w:pPr>
            <w:r w:rsidRPr="00C623ED">
              <w:rPr>
                <w:rFonts w:cstheme="minorHAnsi"/>
                <w:sz w:val="18"/>
              </w:rPr>
              <w:lastRenderedPageBreak/>
              <w:t xml:space="preserve">II </w:t>
            </w:r>
            <w:proofErr w:type="spellStart"/>
            <w:r w:rsidRPr="00C623ED">
              <w:rPr>
                <w:rFonts w:cstheme="minorHAnsi"/>
                <w:sz w:val="18"/>
              </w:rPr>
              <w:t>quarter</w:t>
            </w:r>
            <w:proofErr w:type="spellEnd"/>
            <w:r w:rsidRPr="00C623ED">
              <w:rPr>
                <w:rFonts w:cstheme="minorHAnsi"/>
                <w:sz w:val="18"/>
              </w:rPr>
              <w:t xml:space="preserve"> 2019</w:t>
            </w:r>
          </w:p>
        </w:tc>
        <w:tc>
          <w:tcPr>
            <w:tcW w:w="767" w:type="pct"/>
            <w:vMerge w:val="restart"/>
          </w:tcPr>
          <w:p w14:paraId="5C43E0FC" w14:textId="53522015" w:rsidR="00CF0D69" w:rsidRPr="00FD589D" w:rsidRDefault="00C623ED" w:rsidP="00C623ED">
            <w:pPr>
              <w:rPr>
                <w:rFonts w:cstheme="minorHAnsi"/>
                <w:sz w:val="18"/>
              </w:rPr>
            </w:pPr>
            <w:r w:rsidRPr="00C623ED">
              <w:rPr>
                <w:rFonts w:cstheme="minorHAnsi"/>
                <w:sz w:val="18"/>
              </w:rPr>
              <w:t xml:space="preserve">the </w:t>
            </w:r>
            <w:proofErr w:type="spellStart"/>
            <w:r w:rsidRPr="00C623ED">
              <w:rPr>
                <w:rFonts w:cstheme="minorHAnsi"/>
                <w:sz w:val="18"/>
              </w:rPr>
              <w:t>aspects</w:t>
            </w:r>
            <w:proofErr w:type="spellEnd"/>
            <w:r w:rsidRPr="00C623ED">
              <w:rPr>
                <w:rFonts w:cstheme="minorHAnsi"/>
                <w:sz w:val="18"/>
              </w:rPr>
              <w:t xml:space="preserve"> of </w:t>
            </w:r>
            <w:proofErr w:type="spellStart"/>
            <w:r w:rsidRPr="00C623ED">
              <w:rPr>
                <w:rFonts w:cstheme="minorHAnsi"/>
                <w:sz w:val="18"/>
              </w:rPr>
              <w:t>mobility</w:t>
            </w:r>
            <w:proofErr w:type="spellEnd"/>
            <w:r>
              <w:rPr>
                <w:rFonts w:cstheme="minorHAnsi"/>
                <w:sz w:val="18"/>
              </w:rPr>
              <w:t xml:space="preserve"> </w:t>
            </w:r>
            <w:r w:rsidRPr="00C623ED">
              <w:rPr>
                <w:rFonts w:cstheme="minorHAnsi"/>
                <w:sz w:val="18"/>
              </w:rPr>
              <w:t xml:space="preserve">and team </w:t>
            </w:r>
            <w:proofErr w:type="spellStart"/>
            <w:r w:rsidRPr="00C623ED">
              <w:rPr>
                <w:rFonts w:cstheme="minorHAnsi"/>
                <w:sz w:val="18"/>
              </w:rPr>
              <w:t>work</w:t>
            </w:r>
            <w:proofErr w:type="spellEnd"/>
            <w:r w:rsidRPr="00C623ED">
              <w:rPr>
                <w:rFonts w:cstheme="minorHAnsi"/>
                <w:sz w:val="18"/>
              </w:rPr>
              <w:t xml:space="preserve"> </w:t>
            </w:r>
            <w:proofErr w:type="spellStart"/>
            <w:r w:rsidRPr="00C623ED">
              <w:rPr>
                <w:rFonts w:cstheme="minorHAnsi"/>
                <w:sz w:val="18"/>
              </w:rPr>
              <w:t>included</w:t>
            </w:r>
            <w:proofErr w:type="spellEnd"/>
            <w:r>
              <w:rPr>
                <w:rFonts w:cstheme="minorHAnsi"/>
                <w:sz w:val="18"/>
              </w:rPr>
              <w:t xml:space="preserve"> </w:t>
            </w:r>
            <w:r w:rsidRPr="00C623ED">
              <w:rPr>
                <w:rFonts w:cstheme="minorHAnsi"/>
                <w:sz w:val="18"/>
              </w:rPr>
              <w:t xml:space="preserve">in </w:t>
            </w:r>
            <w:proofErr w:type="spellStart"/>
            <w:r w:rsidRPr="00C623ED">
              <w:rPr>
                <w:rFonts w:cstheme="minorHAnsi"/>
                <w:sz w:val="18"/>
              </w:rPr>
              <w:t>appraisal</w:t>
            </w:r>
            <w:proofErr w:type="spellEnd"/>
            <w:r w:rsidRPr="00C623ED">
              <w:rPr>
                <w:rFonts w:cstheme="minorHAnsi"/>
                <w:sz w:val="18"/>
              </w:rPr>
              <w:t xml:space="preserve"> </w:t>
            </w:r>
            <w:proofErr w:type="spellStart"/>
            <w:r w:rsidRPr="00C623ED">
              <w:rPr>
                <w:rFonts w:cstheme="minorHAnsi"/>
                <w:sz w:val="18"/>
              </w:rPr>
              <w:t>criteria</w:t>
            </w:r>
            <w:proofErr w:type="spellEnd"/>
          </w:p>
        </w:tc>
        <w:tc>
          <w:tcPr>
            <w:tcW w:w="1410" w:type="pct"/>
          </w:tcPr>
          <w:p w14:paraId="047C9B25" w14:textId="3800D52C" w:rsidR="00CF0D69" w:rsidRPr="001D0AA3" w:rsidRDefault="00C623ED" w:rsidP="00C623ED">
            <w:pPr>
              <w:rPr>
                <w:rFonts w:cstheme="minorHAnsi"/>
                <w:i/>
                <w:color w:val="0070C0"/>
                <w:sz w:val="18"/>
              </w:rPr>
            </w:pPr>
            <w:r w:rsidRPr="00C623ED">
              <w:rPr>
                <w:rFonts w:cstheme="minorHAnsi"/>
                <w:sz w:val="18"/>
              </w:rPr>
              <w:t xml:space="preserve">In the </w:t>
            </w:r>
            <w:proofErr w:type="spellStart"/>
            <w:r w:rsidRPr="00C623ED">
              <w:rPr>
                <w:rFonts w:cstheme="minorHAnsi"/>
                <w:sz w:val="18"/>
              </w:rPr>
              <w:t>prepared</w:t>
            </w:r>
            <w:proofErr w:type="spellEnd"/>
            <w:r w:rsidRPr="00C623ED">
              <w:rPr>
                <w:rFonts w:cstheme="minorHAnsi"/>
                <w:sz w:val="18"/>
              </w:rPr>
              <w:t xml:space="preserve"> </w:t>
            </w:r>
            <w:proofErr w:type="spellStart"/>
            <w:r w:rsidRPr="00C623ED">
              <w:rPr>
                <w:rFonts w:cstheme="minorHAnsi"/>
                <w:sz w:val="18"/>
              </w:rPr>
              <w:t>evaluation</w:t>
            </w:r>
            <w:proofErr w:type="spellEnd"/>
            <w:r w:rsidRPr="00C623ED">
              <w:rPr>
                <w:rFonts w:cstheme="minorHAnsi"/>
                <w:sz w:val="18"/>
              </w:rPr>
              <w:t xml:space="preserve"> system the </w:t>
            </w:r>
            <w:proofErr w:type="spellStart"/>
            <w:r w:rsidRPr="00C623ED">
              <w:rPr>
                <w:rFonts w:cstheme="minorHAnsi"/>
                <w:sz w:val="18"/>
              </w:rPr>
              <w:t>aspects</w:t>
            </w:r>
            <w:proofErr w:type="spellEnd"/>
            <w:r w:rsidRPr="00C623ED">
              <w:rPr>
                <w:rFonts w:cstheme="minorHAnsi"/>
                <w:sz w:val="18"/>
              </w:rPr>
              <w:t xml:space="preserve"> of </w:t>
            </w:r>
            <w:proofErr w:type="spellStart"/>
            <w:r w:rsidRPr="00C623ED">
              <w:rPr>
                <w:rFonts w:cstheme="minorHAnsi"/>
                <w:sz w:val="18"/>
              </w:rPr>
              <w:t>mobility</w:t>
            </w:r>
            <w:proofErr w:type="spellEnd"/>
            <w:r w:rsidRPr="00C623ED">
              <w:rPr>
                <w:rFonts w:cstheme="minorHAnsi"/>
                <w:sz w:val="18"/>
              </w:rPr>
              <w:t xml:space="preserve"> and team </w:t>
            </w:r>
            <w:proofErr w:type="spellStart"/>
            <w:r w:rsidRPr="00C623ED">
              <w:rPr>
                <w:rFonts w:cstheme="minorHAnsi"/>
                <w:sz w:val="18"/>
              </w:rPr>
              <w:t>work</w:t>
            </w:r>
            <w:proofErr w:type="spellEnd"/>
            <w:r>
              <w:rPr>
                <w:rFonts w:cstheme="minorHAnsi"/>
                <w:sz w:val="18"/>
              </w:rPr>
              <w:t xml:space="preserve"> </w:t>
            </w:r>
            <w:proofErr w:type="spellStart"/>
            <w:r w:rsidRPr="00C623ED">
              <w:rPr>
                <w:rFonts w:cstheme="minorHAnsi"/>
                <w:sz w:val="18"/>
              </w:rPr>
              <w:t>are</w:t>
            </w:r>
            <w:proofErr w:type="spellEnd"/>
            <w:r w:rsidRPr="00C623ED">
              <w:rPr>
                <w:rFonts w:cstheme="minorHAnsi"/>
                <w:sz w:val="18"/>
              </w:rPr>
              <w:t xml:space="preserve"> </w:t>
            </w:r>
            <w:proofErr w:type="spellStart"/>
            <w:r w:rsidRPr="00C623ED">
              <w:rPr>
                <w:rFonts w:cstheme="minorHAnsi"/>
                <w:sz w:val="18"/>
              </w:rPr>
              <w:t>planned</w:t>
            </w:r>
            <w:proofErr w:type="spellEnd"/>
            <w:r w:rsidRPr="00C623ED">
              <w:rPr>
                <w:rFonts w:cstheme="minorHAnsi"/>
                <w:sz w:val="18"/>
              </w:rPr>
              <w:t xml:space="preserve"> to be </w:t>
            </w:r>
            <w:proofErr w:type="spellStart"/>
            <w:r w:rsidRPr="00C623ED">
              <w:rPr>
                <w:rFonts w:cstheme="minorHAnsi"/>
                <w:sz w:val="18"/>
              </w:rPr>
              <w:t>implemented</w:t>
            </w:r>
            <w:proofErr w:type="spellEnd"/>
            <w:r w:rsidRPr="00C623ED">
              <w:rPr>
                <w:rFonts w:cstheme="minorHAnsi"/>
                <w:sz w:val="18"/>
              </w:rPr>
              <w:t xml:space="preserve">; the </w:t>
            </w:r>
            <w:proofErr w:type="spellStart"/>
            <w:r w:rsidRPr="00C623ED">
              <w:rPr>
                <w:rFonts w:cstheme="minorHAnsi"/>
                <w:sz w:val="18"/>
              </w:rPr>
              <w:t>new</w:t>
            </w:r>
            <w:proofErr w:type="spellEnd"/>
            <w:r w:rsidRPr="00C623ED">
              <w:rPr>
                <w:rFonts w:cstheme="minorHAnsi"/>
                <w:sz w:val="18"/>
              </w:rPr>
              <w:t xml:space="preserve"> </w:t>
            </w:r>
            <w:proofErr w:type="spellStart"/>
            <w:r w:rsidRPr="00C623ED">
              <w:rPr>
                <w:rFonts w:cstheme="minorHAnsi"/>
                <w:sz w:val="18"/>
              </w:rPr>
              <w:t>criteria</w:t>
            </w:r>
            <w:proofErr w:type="spellEnd"/>
            <w:r w:rsidRPr="00C623ED">
              <w:rPr>
                <w:rFonts w:cstheme="minorHAnsi"/>
                <w:sz w:val="18"/>
              </w:rPr>
              <w:t xml:space="preserve"> </w:t>
            </w:r>
            <w:proofErr w:type="spellStart"/>
            <w:r w:rsidRPr="00C623ED">
              <w:rPr>
                <w:rFonts w:cstheme="minorHAnsi"/>
                <w:sz w:val="18"/>
              </w:rPr>
              <w:t>are</w:t>
            </w:r>
            <w:proofErr w:type="spellEnd"/>
            <w:r w:rsidRPr="00C623ED">
              <w:rPr>
                <w:rFonts w:cstheme="minorHAnsi"/>
                <w:sz w:val="18"/>
              </w:rPr>
              <w:t xml:space="preserve"> </w:t>
            </w:r>
            <w:proofErr w:type="spellStart"/>
            <w:r w:rsidRPr="00C623ED">
              <w:rPr>
                <w:rFonts w:cstheme="minorHAnsi"/>
                <w:sz w:val="18"/>
              </w:rPr>
              <w:t>currently</w:t>
            </w:r>
            <w:proofErr w:type="spellEnd"/>
            <w:r w:rsidRPr="00C623ED">
              <w:rPr>
                <w:rFonts w:cstheme="minorHAnsi"/>
                <w:sz w:val="18"/>
              </w:rPr>
              <w:t xml:space="preserve"> </w:t>
            </w:r>
            <w:proofErr w:type="spellStart"/>
            <w:r w:rsidRPr="00C623ED">
              <w:rPr>
                <w:rFonts w:cstheme="minorHAnsi"/>
                <w:sz w:val="18"/>
              </w:rPr>
              <w:t>consulted</w:t>
            </w:r>
            <w:proofErr w:type="spellEnd"/>
            <w:r>
              <w:rPr>
                <w:rFonts w:cstheme="minorHAnsi"/>
                <w:sz w:val="18"/>
              </w:rPr>
              <w:t xml:space="preserve"> </w:t>
            </w:r>
            <w:r w:rsidRPr="00C623ED">
              <w:rPr>
                <w:rFonts w:cstheme="minorHAnsi"/>
                <w:sz w:val="18"/>
              </w:rPr>
              <w:t xml:space="preserve">with the </w:t>
            </w:r>
            <w:proofErr w:type="spellStart"/>
            <w:r w:rsidRPr="00C623ED">
              <w:rPr>
                <w:rFonts w:cstheme="minorHAnsi"/>
                <w:sz w:val="18"/>
              </w:rPr>
              <w:t>Senate`s</w:t>
            </w:r>
            <w:proofErr w:type="spellEnd"/>
            <w:r w:rsidRPr="00C623ED">
              <w:rPr>
                <w:rFonts w:cstheme="minorHAnsi"/>
                <w:sz w:val="18"/>
              </w:rPr>
              <w:t xml:space="preserve"> </w:t>
            </w:r>
            <w:proofErr w:type="spellStart"/>
            <w:r w:rsidRPr="00C623ED">
              <w:rPr>
                <w:rFonts w:cstheme="minorHAnsi"/>
                <w:sz w:val="18"/>
              </w:rPr>
              <w:t>commissions</w:t>
            </w:r>
            <w:proofErr w:type="spellEnd"/>
            <w:r w:rsidRPr="00C623ED">
              <w:rPr>
                <w:rFonts w:cstheme="minorHAnsi"/>
                <w:sz w:val="18"/>
              </w:rPr>
              <w:t xml:space="preserve"> and trade </w:t>
            </w:r>
            <w:proofErr w:type="spellStart"/>
            <w:r w:rsidRPr="00C623ED">
              <w:rPr>
                <w:rFonts w:cstheme="minorHAnsi"/>
                <w:sz w:val="18"/>
              </w:rPr>
              <w:t>unions</w:t>
            </w:r>
            <w:proofErr w:type="spellEnd"/>
            <w:r w:rsidRPr="00C623ED">
              <w:rPr>
                <w:rFonts w:cstheme="minorHAnsi"/>
                <w:sz w:val="18"/>
              </w:rPr>
              <w:t>.</w:t>
            </w:r>
            <w:r w:rsidRPr="00C623ED">
              <w:rPr>
                <w:rFonts w:cstheme="minorHAnsi"/>
                <w:sz w:val="18"/>
              </w:rPr>
              <w:cr/>
            </w:r>
            <w:r w:rsidR="00CF0D69" w:rsidRPr="00FD589D">
              <w:rPr>
                <w:rFonts w:cstheme="minorHAnsi"/>
                <w:sz w:val="18"/>
              </w:rPr>
              <w:t>.</w:t>
            </w:r>
          </w:p>
        </w:tc>
        <w:tc>
          <w:tcPr>
            <w:tcW w:w="344" w:type="pct"/>
          </w:tcPr>
          <w:p w14:paraId="394DEE7A" w14:textId="71F36F66" w:rsidR="00CF0D69" w:rsidRPr="00312FDF" w:rsidRDefault="00C623ED" w:rsidP="00CF0D69">
            <w:pPr>
              <w:rPr>
                <w:rFonts w:cstheme="minorHAnsi"/>
                <w:sz w:val="18"/>
              </w:rPr>
            </w:pPr>
            <w:r>
              <w:rPr>
                <w:rFonts w:cstheme="minorHAnsi"/>
                <w:sz w:val="18"/>
              </w:rPr>
              <w:t xml:space="preserve">In </w:t>
            </w:r>
            <w:proofErr w:type="spellStart"/>
            <w:r>
              <w:rPr>
                <w:rFonts w:cstheme="minorHAnsi"/>
                <w:sz w:val="18"/>
              </w:rPr>
              <w:t>progress</w:t>
            </w:r>
            <w:proofErr w:type="spellEnd"/>
          </w:p>
        </w:tc>
      </w:tr>
      <w:tr w:rsidR="00CF0D69" w:rsidRPr="00FD589D" w14:paraId="128B82B4" w14:textId="77777777" w:rsidTr="00C623ED">
        <w:trPr>
          <w:trHeight w:val="3369"/>
        </w:trPr>
        <w:tc>
          <w:tcPr>
            <w:tcW w:w="168" w:type="pct"/>
            <w:vMerge/>
            <w:vAlign w:val="center"/>
          </w:tcPr>
          <w:p w14:paraId="57B421B3" w14:textId="77777777" w:rsidR="00CF0D69" w:rsidRDefault="00CF0D69" w:rsidP="00CF0D69">
            <w:pPr>
              <w:jc w:val="center"/>
              <w:rPr>
                <w:rFonts w:cstheme="minorHAnsi"/>
                <w:sz w:val="18"/>
                <w:szCs w:val="18"/>
              </w:rPr>
            </w:pPr>
          </w:p>
        </w:tc>
        <w:tc>
          <w:tcPr>
            <w:tcW w:w="489" w:type="pct"/>
            <w:vMerge/>
          </w:tcPr>
          <w:p w14:paraId="347DB10F" w14:textId="77777777" w:rsidR="00CF0D69" w:rsidRPr="00FD589D" w:rsidRDefault="00CF0D69" w:rsidP="00CF0D69">
            <w:pPr>
              <w:rPr>
                <w:rFonts w:cstheme="minorHAnsi"/>
                <w:sz w:val="18"/>
                <w:szCs w:val="18"/>
              </w:rPr>
            </w:pPr>
          </w:p>
        </w:tc>
        <w:tc>
          <w:tcPr>
            <w:tcW w:w="1002" w:type="pct"/>
            <w:vMerge/>
            <w:tcMar>
              <w:top w:w="80" w:type="dxa"/>
              <w:left w:w="80" w:type="dxa"/>
              <w:bottom w:w="80" w:type="dxa"/>
              <w:right w:w="80" w:type="dxa"/>
            </w:tcMar>
          </w:tcPr>
          <w:p w14:paraId="54FE6EE7" w14:textId="77777777" w:rsidR="00CF0D69" w:rsidRPr="00FD589D" w:rsidRDefault="00CF0D69" w:rsidP="00CF0D69">
            <w:pPr>
              <w:ind w:left="68"/>
              <w:rPr>
                <w:rFonts w:cstheme="minorHAnsi"/>
                <w:sz w:val="18"/>
                <w:szCs w:val="18"/>
              </w:rPr>
            </w:pPr>
          </w:p>
        </w:tc>
        <w:tc>
          <w:tcPr>
            <w:tcW w:w="526" w:type="pct"/>
            <w:vMerge/>
            <w:tcMar>
              <w:top w:w="80" w:type="dxa"/>
              <w:left w:w="80" w:type="dxa"/>
              <w:bottom w:w="80" w:type="dxa"/>
              <w:right w:w="80" w:type="dxa"/>
            </w:tcMar>
          </w:tcPr>
          <w:p w14:paraId="3FF187AF" w14:textId="77777777" w:rsidR="00CF0D69" w:rsidRPr="00FD589D" w:rsidRDefault="00CF0D69" w:rsidP="00CF0D69">
            <w:pPr>
              <w:rPr>
                <w:rFonts w:cstheme="minorHAnsi"/>
                <w:sz w:val="18"/>
              </w:rPr>
            </w:pPr>
          </w:p>
        </w:tc>
        <w:tc>
          <w:tcPr>
            <w:tcW w:w="295" w:type="pct"/>
            <w:vMerge/>
          </w:tcPr>
          <w:p w14:paraId="2FEF1067" w14:textId="77777777" w:rsidR="00CF0D69" w:rsidRPr="00FD589D" w:rsidRDefault="00CF0D69" w:rsidP="00CF0D69">
            <w:pPr>
              <w:jc w:val="center"/>
              <w:rPr>
                <w:rFonts w:cstheme="minorHAnsi"/>
                <w:sz w:val="18"/>
              </w:rPr>
            </w:pPr>
          </w:p>
        </w:tc>
        <w:tc>
          <w:tcPr>
            <w:tcW w:w="767" w:type="pct"/>
            <w:vMerge/>
          </w:tcPr>
          <w:p w14:paraId="0155125E" w14:textId="77777777" w:rsidR="00CF0D69" w:rsidRPr="00FD589D" w:rsidRDefault="00CF0D69" w:rsidP="00CF0D69">
            <w:pPr>
              <w:rPr>
                <w:rFonts w:cstheme="minorHAnsi"/>
                <w:sz w:val="18"/>
              </w:rPr>
            </w:pPr>
          </w:p>
        </w:tc>
        <w:tc>
          <w:tcPr>
            <w:tcW w:w="1410" w:type="pct"/>
          </w:tcPr>
          <w:p w14:paraId="141D9E0B" w14:textId="77777777" w:rsidR="00CF0D69" w:rsidRPr="00820909" w:rsidRDefault="00CF0D69" w:rsidP="00CF0D69">
            <w:pPr>
              <w:jc w:val="both"/>
              <w:rPr>
                <w:rFonts w:cs="Calibri"/>
                <w:i/>
                <w:color w:val="0070C0"/>
                <w:sz w:val="18"/>
                <w:szCs w:val="18"/>
                <w:lang w:val="en-US"/>
              </w:rPr>
            </w:pPr>
            <w:r w:rsidRPr="00820909">
              <w:rPr>
                <w:rFonts w:cs="Calibri"/>
                <w:i/>
                <w:color w:val="0070C0"/>
                <w:sz w:val="18"/>
                <w:szCs w:val="18"/>
                <w:lang w:val="en-US"/>
              </w:rPr>
              <w:t xml:space="preserve">The existing staff appraisal system takes into account aspects of mobility and teamwork. In accordance with the principles introduced, co-publishing in high-impact journals is promoted. In the appraisal process, a higher score is also given for conducting projects funded by the European Research Council, or EURATOM, the European Institute of Innovation and Technology or the European Research Fund for Coal and Steel. </w:t>
            </w:r>
          </w:p>
          <w:p w14:paraId="37AE568C" w14:textId="4F44CEAF" w:rsidR="00CF0D69" w:rsidRPr="009C4534" w:rsidRDefault="00CF0D69" w:rsidP="00CF0D69">
            <w:pPr>
              <w:rPr>
                <w:rFonts w:cstheme="minorHAnsi"/>
                <w:i/>
                <w:color w:val="0070C0"/>
                <w:sz w:val="18"/>
                <w:lang w:val="en-US"/>
              </w:rPr>
            </w:pPr>
            <w:r w:rsidRPr="00820909">
              <w:rPr>
                <w:rFonts w:cs="Calibri"/>
                <w:i/>
                <w:color w:val="0070C0"/>
                <w:sz w:val="18"/>
                <w:szCs w:val="18"/>
                <w:lang w:val="en-US"/>
              </w:rPr>
              <w:t>Points for certified teaching trips, e.g. within the framework of Erasmus, CEEPUS, or lecturing at the invitation of a foreign university or other institution, as well as additional activities of an international nature, have been integrated into the performance appraisal</w:t>
            </w:r>
            <w:r w:rsidRPr="009C4534">
              <w:rPr>
                <w:rFonts w:cstheme="minorHAnsi"/>
                <w:i/>
                <w:color w:val="0070C0"/>
                <w:sz w:val="18"/>
                <w:lang w:val="en-US"/>
              </w:rPr>
              <w:t>.</w:t>
            </w:r>
          </w:p>
        </w:tc>
        <w:tc>
          <w:tcPr>
            <w:tcW w:w="344" w:type="pct"/>
          </w:tcPr>
          <w:p w14:paraId="363B0DC1" w14:textId="420D4DBE" w:rsidR="00CF0D69" w:rsidRDefault="00CF0D69" w:rsidP="00CF0D69">
            <w:pPr>
              <w:rPr>
                <w:rFonts w:cstheme="minorHAnsi"/>
                <w:sz w:val="18"/>
              </w:rPr>
            </w:pPr>
            <w:proofErr w:type="spellStart"/>
            <w:r>
              <w:rPr>
                <w:rFonts w:cstheme="minorHAnsi"/>
                <w:i/>
                <w:color w:val="4472C4" w:themeColor="accent5"/>
                <w:sz w:val="18"/>
              </w:rPr>
              <w:t>completed</w:t>
            </w:r>
            <w:proofErr w:type="spellEnd"/>
          </w:p>
        </w:tc>
      </w:tr>
      <w:tr w:rsidR="00CF0D69" w:rsidRPr="00FD589D" w14:paraId="69B55B37" w14:textId="7DC29575" w:rsidTr="00C623ED">
        <w:trPr>
          <w:trHeight w:val="1020"/>
        </w:trPr>
        <w:tc>
          <w:tcPr>
            <w:tcW w:w="168" w:type="pct"/>
            <w:vMerge w:val="restart"/>
            <w:vAlign w:val="center"/>
          </w:tcPr>
          <w:p w14:paraId="72A679F2" w14:textId="3D20E985" w:rsidR="00CF0D69" w:rsidRPr="00FD589D" w:rsidRDefault="00CF0D69" w:rsidP="00CF0D69">
            <w:pPr>
              <w:jc w:val="center"/>
              <w:rPr>
                <w:rFonts w:cstheme="minorHAnsi"/>
                <w:sz w:val="18"/>
                <w:szCs w:val="18"/>
              </w:rPr>
            </w:pPr>
            <w:r>
              <w:rPr>
                <w:rFonts w:cstheme="minorHAnsi"/>
                <w:sz w:val="18"/>
                <w:szCs w:val="18"/>
              </w:rPr>
              <w:t>A10</w:t>
            </w:r>
          </w:p>
        </w:tc>
        <w:tc>
          <w:tcPr>
            <w:tcW w:w="489" w:type="pct"/>
            <w:vMerge w:val="restart"/>
          </w:tcPr>
          <w:p w14:paraId="2C299800" w14:textId="346BF3A4" w:rsidR="00C623ED" w:rsidRPr="00C623ED" w:rsidRDefault="00C623ED" w:rsidP="00C623ED">
            <w:pPr>
              <w:rPr>
                <w:rFonts w:cstheme="minorHAnsi"/>
                <w:sz w:val="18"/>
                <w:szCs w:val="18"/>
              </w:rPr>
            </w:pPr>
            <w:r w:rsidRPr="00C623ED">
              <w:rPr>
                <w:rFonts w:cstheme="minorHAnsi"/>
                <w:sz w:val="18"/>
                <w:szCs w:val="18"/>
              </w:rPr>
              <w:t xml:space="preserve">8. </w:t>
            </w:r>
            <w:proofErr w:type="spellStart"/>
            <w:r w:rsidRPr="00C623ED">
              <w:rPr>
                <w:rFonts w:cstheme="minorHAnsi"/>
                <w:sz w:val="18"/>
                <w:szCs w:val="18"/>
              </w:rPr>
              <w:t>Dissemination</w:t>
            </w:r>
            <w:proofErr w:type="spellEnd"/>
            <w:r w:rsidRPr="00C623ED">
              <w:rPr>
                <w:rFonts w:cstheme="minorHAnsi"/>
                <w:sz w:val="18"/>
                <w:szCs w:val="18"/>
              </w:rPr>
              <w:t>,</w:t>
            </w:r>
            <w:r>
              <w:rPr>
                <w:rFonts w:cstheme="minorHAnsi"/>
                <w:sz w:val="18"/>
                <w:szCs w:val="18"/>
              </w:rPr>
              <w:t xml:space="preserve"> </w:t>
            </w:r>
            <w:proofErr w:type="spellStart"/>
            <w:r w:rsidRPr="00C623ED">
              <w:rPr>
                <w:rFonts w:cstheme="minorHAnsi"/>
                <w:sz w:val="18"/>
                <w:szCs w:val="18"/>
              </w:rPr>
              <w:t>exploitation</w:t>
            </w:r>
            <w:proofErr w:type="spellEnd"/>
            <w:r w:rsidRPr="00C623ED">
              <w:rPr>
                <w:rFonts w:cstheme="minorHAnsi"/>
                <w:sz w:val="18"/>
                <w:szCs w:val="18"/>
              </w:rPr>
              <w:t xml:space="preserve"> of </w:t>
            </w:r>
            <w:proofErr w:type="spellStart"/>
            <w:r w:rsidRPr="00C623ED">
              <w:rPr>
                <w:rFonts w:cstheme="minorHAnsi"/>
                <w:sz w:val="18"/>
                <w:szCs w:val="18"/>
              </w:rPr>
              <w:t>results</w:t>
            </w:r>
            <w:proofErr w:type="spellEnd"/>
          </w:p>
          <w:p w14:paraId="436F7255" w14:textId="29D92EEA" w:rsidR="00CF0D69" w:rsidRPr="00FD589D" w:rsidRDefault="00C623ED" w:rsidP="00C623ED">
            <w:pPr>
              <w:rPr>
                <w:rFonts w:cstheme="minorHAnsi"/>
                <w:sz w:val="18"/>
                <w:szCs w:val="18"/>
              </w:rPr>
            </w:pPr>
            <w:r w:rsidRPr="00C623ED">
              <w:rPr>
                <w:rFonts w:cstheme="minorHAnsi"/>
                <w:sz w:val="18"/>
                <w:szCs w:val="18"/>
              </w:rPr>
              <w:t xml:space="preserve">11. Evaluation/ </w:t>
            </w:r>
            <w:proofErr w:type="spellStart"/>
            <w:r w:rsidRPr="00C623ED">
              <w:rPr>
                <w:rFonts w:cstheme="minorHAnsi"/>
                <w:sz w:val="18"/>
                <w:szCs w:val="18"/>
              </w:rPr>
              <w:t>appraisal</w:t>
            </w:r>
            <w:proofErr w:type="spellEnd"/>
            <w:r>
              <w:rPr>
                <w:rFonts w:cstheme="minorHAnsi"/>
                <w:sz w:val="18"/>
                <w:szCs w:val="18"/>
              </w:rPr>
              <w:t xml:space="preserve"> </w:t>
            </w:r>
            <w:proofErr w:type="spellStart"/>
            <w:r w:rsidRPr="00C623ED">
              <w:rPr>
                <w:rFonts w:cstheme="minorHAnsi"/>
                <w:sz w:val="18"/>
                <w:szCs w:val="18"/>
              </w:rPr>
              <w:t>systems</w:t>
            </w:r>
            <w:proofErr w:type="spellEnd"/>
          </w:p>
        </w:tc>
        <w:tc>
          <w:tcPr>
            <w:tcW w:w="1002" w:type="pct"/>
            <w:vMerge w:val="restart"/>
            <w:tcMar>
              <w:top w:w="80" w:type="dxa"/>
              <w:left w:w="80" w:type="dxa"/>
              <w:bottom w:w="80" w:type="dxa"/>
              <w:right w:w="80" w:type="dxa"/>
            </w:tcMar>
          </w:tcPr>
          <w:p w14:paraId="25820A50" w14:textId="08BA20DD" w:rsidR="00CF0D69" w:rsidRPr="00FD589D" w:rsidRDefault="00C623ED" w:rsidP="00C623ED">
            <w:pPr>
              <w:rPr>
                <w:rFonts w:cstheme="minorHAnsi"/>
                <w:sz w:val="18"/>
                <w:szCs w:val="18"/>
              </w:rPr>
            </w:pPr>
            <w:proofErr w:type="spellStart"/>
            <w:r w:rsidRPr="00C623ED">
              <w:rPr>
                <w:rFonts w:cstheme="minorHAnsi"/>
                <w:sz w:val="18"/>
                <w:szCs w:val="18"/>
              </w:rPr>
              <w:t>Incorporation</w:t>
            </w:r>
            <w:proofErr w:type="spellEnd"/>
            <w:r w:rsidRPr="00C623ED">
              <w:rPr>
                <w:rFonts w:cstheme="minorHAnsi"/>
                <w:sz w:val="18"/>
                <w:szCs w:val="18"/>
              </w:rPr>
              <w:t xml:space="preserve"> of the </w:t>
            </w:r>
            <w:proofErr w:type="spellStart"/>
            <w:r w:rsidRPr="00C623ED">
              <w:rPr>
                <w:rFonts w:cstheme="minorHAnsi"/>
                <w:sz w:val="18"/>
                <w:szCs w:val="18"/>
              </w:rPr>
              <w:t>criterion</w:t>
            </w:r>
            <w:proofErr w:type="spellEnd"/>
            <w:r w:rsidRPr="00C623ED">
              <w:rPr>
                <w:rFonts w:cstheme="minorHAnsi"/>
                <w:sz w:val="18"/>
                <w:szCs w:val="18"/>
              </w:rPr>
              <w:t xml:space="preserve"> of the </w:t>
            </w:r>
            <w:proofErr w:type="spellStart"/>
            <w:r w:rsidRPr="00C623ED">
              <w:rPr>
                <w:rFonts w:cstheme="minorHAnsi"/>
                <w:sz w:val="18"/>
                <w:szCs w:val="18"/>
              </w:rPr>
              <w:t>dissemination</w:t>
            </w:r>
            <w:proofErr w:type="spellEnd"/>
            <w:r w:rsidRPr="00C623ED">
              <w:rPr>
                <w:rFonts w:cstheme="minorHAnsi"/>
                <w:sz w:val="18"/>
                <w:szCs w:val="18"/>
              </w:rPr>
              <w:t xml:space="preserve"> of </w:t>
            </w:r>
            <w:proofErr w:type="spellStart"/>
            <w:r w:rsidRPr="00C623ED">
              <w:rPr>
                <w:rFonts w:cstheme="minorHAnsi"/>
                <w:sz w:val="18"/>
                <w:szCs w:val="18"/>
              </w:rPr>
              <w:t>research</w:t>
            </w:r>
            <w:proofErr w:type="spellEnd"/>
            <w:r w:rsidRPr="00C623ED">
              <w:rPr>
                <w:rFonts w:cstheme="minorHAnsi"/>
                <w:sz w:val="18"/>
                <w:szCs w:val="18"/>
              </w:rPr>
              <w:t xml:space="preserve"> </w:t>
            </w:r>
            <w:proofErr w:type="spellStart"/>
            <w:r w:rsidRPr="00C623ED">
              <w:rPr>
                <w:rFonts w:cstheme="minorHAnsi"/>
                <w:sz w:val="18"/>
                <w:szCs w:val="18"/>
              </w:rPr>
              <w:t>findings</w:t>
            </w:r>
            <w:proofErr w:type="spellEnd"/>
            <w:r w:rsidRPr="00C623ED">
              <w:rPr>
                <w:rFonts w:cstheme="minorHAnsi"/>
                <w:sz w:val="18"/>
                <w:szCs w:val="18"/>
              </w:rPr>
              <w:t xml:space="preserve"> </w:t>
            </w:r>
            <w:proofErr w:type="spellStart"/>
            <w:r w:rsidRPr="00C623ED">
              <w:rPr>
                <w:rFonts w:cstheme="minorHAnsi"/>
                <w:sz w:val="18"/>
                <w:szCs w:val="18"/>
              </w:rPr>
              <w:t>into</w:t>
            </w:r>
            <w:proofErr w:type="spellEnd"/>
            <w:r w:rsidRPr="00C623ED">
              <w:rPr>
                <w:rFonts w:cstheme="minorHAnsi"/>
                <w:sz w:val="18"/>
                <w:szCs w:val="18"/>
              </w:rPr>
              <w:t xml:space="preserve"> the</w:t>
            </w:r>
            <w:r>
              <w:rPr>
                <w:rFonts w:cstheme="minorHAnsi"/>
                <w:sz w:val="18"/>
                <w:szCs w:val="18"/>
              </w:rPr>
              <w:t xml:space="preserve"> </w:t>
            </w:r>
            <w:proofErr w:type="spellStart"/>
            <w:r w:rsidRPr="00C623ED">
              <w:rPr>
                <w:rFonts w:cstheme="minorHAnsi"/>
                <w:sz w:val="18"/>
                <w:szCs w:val="18"/>
              </w:rPr>
              <w:t>staff</w:t>
            </w:r>
            <w:proofErr w:type="spellEnd"/>
            <w:r w:rsidRPr="00C623ED">
              <w:rPr>
                <w:rFonts w:cstheme="minorHAnsi"/>
                <w:sz w:val="18"/>
                <w:szCs w:val="18"/>
              </w:rPr>
              <w:t xml:space="preserve"> </w:t>
            </w:r>
            <w:proofErr w:type="spellStart"/>
            <w:r w:rsidRPr="00C623ED">
              <w:rPr>
                <w:rFonts w:cstheme="minorHAnsi"/>
                <w:sz w:val="18"/>
                <w:szCs w:val="18"/>
              </w:rPr>
              <w:t>appraisal</w:t>
            </w:r>
            <w:proofErr w:type="spellEnd"/>
            <w:r w:rsidRPr="00C623ED">
              <w:rPr>
                <w:rFonts w:cstheme="minorHAnsi"/>
                <w:sz w:val="18"/>
                <w:szCs w:val="18"/>
              </w:rPr>
              <w:t>.</w:t>
            </w:r>
          </w:p>
        </w:tc>
        <w:tc>
          <w:tcPr>
            <w:tcW w:w="526" w:type="pct"/>
            <w:vMerge w:val="restart"/>
            <w:tcMar>
              <w:top w:w="80" w:type="dxa"/>
              <w:left w:w="80" w:type="dxa"/>
              <w:bottom w:w="80" w:type="dxa"/>
              <w:right w:w="80" w:type="dxa"/>
            </w:tcMar>
          </w:tcPr>
          <w:p w14:paraId="3BA42BD7" w14:textId="77777777" w:rsidR="00C623ED" w:rsidRPr="00C623ED" w:rsidRDefault="00C623ED" w:rsidP="00C623ED">
            <w:pPr>
              <w:rPr>
                <w:rFonts w:cstheme="minorHAnsi"/>
                <w:sz w:val="18"/>
              </w:rPr>
            </w:pPr>
            <w:r w:rsidRPr="00C623ED">
              <w:rPr>
                <w:rFonts w:cstheme="minorHAnsi"/>
                <w:sz w:val="18"/>
              </w:rPr>
              <w:t xml:space="preserve">HR </w:t>
            </w:r>
            <w:proofErr w:type="spellStart"/>
            <w:r w:rsidRPr="00C623ED">
              <w:rPr>
                <w:rFonts w:cstheme="minorHAnsi"/>
                <w:sz w:val="18"/>
              </w:rPr>
              <w:t>Division</w:t>
            </w:r>
            <w:proofErr w:type="spellEnd"/>
            <w:r w:rsidRPr="00C623ED">
              <w:rPr>
                <w:rFonts w:cstheme="minorHAnsi"/>
                <w:sz w:val="18"/>
              </w:rPr>
              <w:t>,</w:t>
            </w:r>
          </w:p>
          <w:p w14:paraId="08D253F7" w14:textId="2803A75B" w:rsidR="00CF0D69" w:rsidRPr="00FD589D" w:rsidRDefault="00C623ED" w:rsidP="00C623ED">
            <w:pPr>
              <w:rPr>
                <w:rFonts w:cstheme="minorHAnsi"/>
              </w:rPr>
            </w:pPr>
            <w:proofErr w:type="spellStart"/>
            <w:r w:rsidRPr="00C623ED">
              <w:rPr>
                <w:rFonts w:cstheme="minorHAnsi"/>
                <w:sz w:val="18"/>
              </w:rPr>
              <w:t>Rector</w:t>
            </w:r>
            <w:proofErr w:type="spellEnd"/>
            <w:r w:rsidRPr="00C623ED">
              <w:rPr>
                <w:rFonts w:cstheme="minorHAnsi"/>
                <w:sz w:val="18"/>
              </w:rPr>
              <w:t xml:space="preserve">, </w:t>
            </w:r>
            <w:r w:rsidR="0061302B">
              <w:rPr>
                <w:rFonts w:cstheme="minorHAnsi"/>
                <w:sz w:val="18"/>
              </w:rPr>
              <w:br/>
            </w:r>
            <w:r w:rsidRPr="00C623ED">
              <w:rPr>
                <w:rFonts w:cstheme="minorHAnsi"/>
                <w:sz w:val="18"/>
              </w:rPr>
              <w:t>the</w:t>
            </w:r>
            <w:r>
              <w:rPr>
                <w:rFonts w:cstheme="minorHAnsi"/>
                <w:sz w:val="18"/>
              </w:rPr>
              <w:t xml:space="preserve"> </w:t>
            </w:r>
            <w:proofErr w:type="spellStart"/>
            <w:r w:rsidRPr="00C623ED">
              <w:rPr>
                <w:rFonts w:cstheme="minorHAnsi"/>
                <w:sz w:val="18"/>
              </w:rPr>
              <w:t>Faculty</w:t>
            </w:r>
            <w:proofErr w:type="spellEnd"/>
            <w:r>
              <w:rPr>
                <w:rFonts w:cstheme="minorHAnsi"/>
                <w:sz w:val="18"/>
              </w:rPr>
              <w:t xml:space="preserve"> </w:t>
            </w:r>
            <w:proofErr w:type="spellStart"/>
            <w:r w:rsidRPr="00C623ED">
              <w:rPr>
                <w:rFonts w:cstheme="minorHAnsi"/>
                <w:sz w:val="18"/>
              </w:rPr>
              <w:t>Commissions</w:t>
            </w:r>
            <w:proofErr w:type="spellEnd"/>
            <w:r>
              <w:rPr>
                <w:rFonts w:cstheme="minorHAnsi"/>
                <w:sz w:val="18"/>
              </w:rPr>
              <w:t xml:space="preserve"> </w:t>
            </w:r>
            <w:r w:rsidRPr="00C623ED">
              <w:rPr>
                <w:rFonts w:cstheme="minorHAnsi"/>
                <w:sz w:val="18"/>
              </w:rPr>
              <w:t>for the</w:t>
            </w:r>
            <w:r>
              <w:rPr>
                <w:rFonts w:cstheme="minorHAnsi"/>
                <w:sz w:val="18"/>
              </w:rPr>
              <w:t xml:space="preserve"> </w:t>
            </w:r>
            <w:proofErr w:type="spellStart"/>
            <w:r w:rsidRPr="00C623ED">
              <w:rPr>
                <w:rFonts w:cstheme="minorHAnsi"/>
                <w:sz w:val="18"/>
              </w:rPr>
              <w:t>Research</w:t>
            </w:r>
            <w:proofErr w:type="spellEnd"/>
            <w:r>
              <w:rPr>
                <w:rFonts w:cstheme="minorHAnsi"/>
                <w:sz w:val="18"/>
              </w:rPr>
              <w:t xml:space="preserve"> </w:t>
            </w:r>
            <w:r w:rsidRPr="00C623ED">
              <w:rPr>
                <w:rFonts w:cstheme="minorHAnsi"/>
                <w:sz w:val="18"/>
              </w:rPr>
              <w:t>Staff</w:t>
            </w:r>
            <w:r>
              <w:rPr>
                <w:rFonts w:cstheme="minorHAnsi"/>
                <w:sz w:val="18"/>
              </w:rPr>
              <w:t xml:space="preserve"> </w:t>
            </w:r>
            <w:proofErr w:type="spellStart"/>
            <w:r w:rsidRPr="00C623ED">
              <w:rPr>
                <w:rFonts w:cstheme="minorHAnsi"/>
                <w:sz w:val="18"/>
              </w:rPr>
              <w:t>Appraisal</w:t>
            </w:r>
            <w:proofErr w:type="spellEnd"/>
            <w:r w:rsidRPr="00C623ED">
              <w:rPr>
                <w:rFonts w:cstheme="minorHAnsi"/>
                <w:sz w:val="18"/>
              </w:rPr>
              <w:t>,</w:t>
            </w:r>
          </w:p>
        </w:tc>
        <w:tc>
          <w:tcPr>
            <w:tcW w:w="295" w:type="pct"/>
            <w:vMerge w:val="restart"/>
          </w:tcPr>
          <w:p w14:paraId="07EBE75A" w14:textId="1A15247A" w:rsidR="00CF0D69" w:rsidRPr="00FD589D" w:rsidRDefault="00C623ED" w:rsidP="00CF0D69">
            <w:pPr>
              <w:jc w:val="center"/>
              <w:rPr>
                <w:rFonts w:cstheme="minorHAnsi"/>
                <w:sz w:val="18"/>
              </w:rPr>
            </w:pPr>
            <w:r w:rsidRPr="00C623ED">
              <w:rPr>
                <w:rFonts w:cstheme="minorHAnsi"/>
                <w:sz w:val="18"/>
              </w:rPr>
              <w:t xml:space="preserve">II </w:t>
            </w:r>
            <w:proofErr w:type="spellStart"/>
            <w:r w:rsidRPr="00C623ED">
              <w:rPr>
                <w:rFonts w:cstheme="minorHAnsi"/>
                <w:sz w:val="18"/>
              </w:rPr>
              <w:t>quarter</w:t>
            </w:r>
            <w:proofErr w:type="spellEnd"/>
            <w:r w:rsidRPr="00C623ED">
              <w:rPr>
                <w:rFonts w:cstheme="minorHAnsi"/>
                <w:sz w:val="18"/>
              </w:rPr>
              <w:t xml:space="preserve"> 2019</w:t>
            </w:r>
          </w:p>
        </w:tc>
        <w:tc>
          <w:tcPr>
            <w:tcW w:w="767" w:type="pct"/>
            <w:vMerge w:val="restart"/>
          </w:tcPr>
          <w:p w14:paraId="00171927" w14:textId="37DC6D64" w:rsidR="00CF0D69" w:rsidRPr="00FD589D" w:rsidRDefault="00C623ED" w:rsidP="00C623ED">
            <w:pPr>
              <w:rPr>
                <w:rFonts w:cstheme="minorHAnsi"/>
                <w:sz w:val="18"/>
              </w:rPr>
            </w:pPr>
            <w:r w:rsidRPr="00C623ED">
              <w:rPr>
                <w:rFonts w:cstheme="minorHAnsi"/>
                <w:sz w:val="18"/>
              </w:rPr>
              <w:t xml:space="preserve">the </w:t>
            </w:r>
            <w:proofErr w:type="spellStart"/>
            <w:r w:rsidRPr="00C623ED">
              <w:rPr>
                <w:rFonts w:cstheme="minorHAnsi"/>
                <w:sz w:val="18"/>
              </w:rPr>
              <w:t>score</w:t>
            </w:r>
            <w:proofErr w:type="spellEnd"/>
            <w:r w:rsidRPr="00C623ED">
              <w:rPr>
                <w:rFonts w:cstheme="minorHAnsi"/>
                <w:sz w:val="18"/>
              </w:rPr>
              <w:t xml:space="preserve"> </w:t>
            </w:r>
            <w:proofErr w:type="spellStart"/>
            <w:r w:rsidRPr="00C623ED">
              <w:rPr>
                <w:rFonts w:cstheme="minorHAnsi"/>
                <w:sz w:val="18"/>
              </w:rPr>
              <w:t>based</w:t>
            </w:r>
            <w:proofErr w:type="spellEnd"/>
            <w:r w:rsidRPr="00C623ED">
              <w:rPr>
                <w:rFonts w:cstheme="minorHAnsi"/>
                <w:sz w:val="18"/>
              </w:rPr>
              <w:t xml:space="preserve"> </w:t>
            </w:r>
            <w:proofErr w:type="spellStart"/>
            <w:r w:rsidRPr="00C623ED">
              <w:rPr>
                <w:rFonts w:cstheme="minorHAnsi"/>
                <w:sz w:val="18"/>
              </w:rPr>
              <w:t>appraisal</w:t>
            </w:r>
            <w:proofErr w:type="spellEnd"/>
            <w:r>
              <w:rPr>
                <w:rFonts w:cstheme="minorHAnsi"/>
                <w:sz w:val="18"/>
              </w:rPr>
              <w:t xml:space="preserve"> </w:t>
            </w:r>
            <w:r w:rsidRPr="00C623ED">
              <w:rPr>
                <w:rFonts w:cstheme="minorHAnsi"/>
                <w:sz w:val="18"/>
              </w:rPr>
              <w:t xml:space="preserve">system </w:t>
            </w:r>
            <w:proofErr w:type="spellStart"/>
            <w:r w:rsidRPr="00C623ED">
              <w:rPr>
                <w:rFonts w:cstheme="minorHAnsi"/>
                <w:sz w:val="18"/>
              </w:rPr>
              <w:t>implemented</w:t>
            </w:r>
            <w:proofErr w:type="spellEnd"/>
          </w:p>
        </w:tc>
        <w:tc>
          <w:tcPr>
            <w:tcW w:w="1410" w:type="pct"/>
          </w:tcPr>
          <w:p w14:paraId="0012BBA5" w14:textId="4F89021C" w:rsidR="00CF0D69" w:rsidRPr="00EF3CB2" w:rsidRDefault="00C623ED" w:rsidP="00C623ED">
            <w:pPr>
              <w:rPr>
                <w:rFonts w:cstheme="minorHAnsi"/>
                <w:sz w:val="18"/>
              </w:rPr>
            </w:pPr>
            <w:r w:rsidRPr="00C623ED">
              <w:rPr>
                <w:rFonts w:cstheme="minorHAnsi"/>
                <w:sz w:val="18"/>
              </w:rPr>
              <w:t xml:space="preserve">In the </w:t>
            </w:r>
            <w:proofErr w:type="spellStart"/>
            <w:r w:rsidRPr="00C623ED">
              <w:rPr>
                <w:rFonts w:cstheme="minorHAnsi"/>
                <w:sz w:val="18"/>
              </w:rPr>
              <w:t>prepared</w:t>
            </w:r>
            <w:proofErr w:type="spellEnd"/>
            <w:r w:rsidRPr="00C623ED">
              <w:rPr>
                <w:rFonts w:cstheme="minorHAnsi"/>
                <w:sz w:val="18"/>
              </w:rPr>
              <w:t xml:space="preserve"> </w:t>
            </w:r>
            <w:proofErr w:type="spellStart"/>
            <w:r w:rsidRPr="00C623ED">
              <w:rPr>
                <w:rFonts w:cstheme="minorHAnsi"/>
                <w:sz w:val="18"/>
              </w:rPr>
              <w:t>evaluation</w:t>
            </w:r>
            <w:proofErr w:type="spellEnd"/>
            <w:r w:rsidRPr="00C623ED">
              <w:rPr>
                <w:rFonts w:cstheme="minorHAnsi"/>
                <w:sz w:val="18"/>
              </w:rPr>
              <w:t xml:space="preserve"> system the </w:t>
            </w:r>
            <w:proofErr w:type="spellStart"/>
            <w:r w:rsidRPr="00C623ED">
              <w:rPr>
                <w:rFonts w:cstheme="minorHAnsi"/>
                <w:sz w:val="18"/>
              </w:rPr>
              <w:t>score</w:t>
            </w:r>
            <w:proofErr w:type="spellEnd"/>
            <w:r w:rsidRPr="00C623ED">
              <w:rPr>
                <w:rFonts w:cstheme="minorHAnsi"/>
                <w:sz w:val="18"/>
              </w:rPr>
              <w:t xml:space="preserve"> </w:t>
            </w:r>
            <w:proofErr w:type="spellStart"/>
            <w:r w:rsidRPr="00C623ED">
              <w:rPr>
                <w:rFonts w:cstheme="minorHAnsi"/>
                <w:sz w:val="18"/>
              </w:rPr>
              <w:t>based</w:t>
            </w:r>
            <w:proofErr w:type="spellEnd"/>
            <w:r w:rsidRPr="00C623ED">
              <w:rPr>
                <w:rFonts w:cstheme="minorHAnsi"/>
                <w:sz w:val="18"/>
              </w:rPr>
              <w:t xml:space="preserve"> </w:t>
            </w:r>
            <w:proofErr w:type="spellStart"/>
            <w:r w:rsidRPr="00C623ED">
              <w:rPr>
                <w:rFonts w:cstheme="minorHAnsi"/>
                <w:sz w:val="18"/>
              </w:rPr>
              <w:t>appraisal</w:t>
            </w:r>
            <w:proofErr w:type="spellEnd"/>
            <w:r w:rsidRPr="00C623ED">
              <w:rPr>
                <w:rFonts w:cstheme="minorHAnsi"/>
                <w:sz w:val="18"/>
              </w:rPr>
              <w:t xml:space="preserve"> </w:t>
            </w:r>
            <w:proofErr w:type="spellStart"/>
            <w:r w:rsidRPr="00C623ED">
              <w:rPr>
                <w:rFonts w:cstheme="minorHAnsi"/>
                <w:sz w:val="18"/>
              </w:rPr>
              <w:t>is</w:t>
            </w:r>
            <w:proofErr w:type="spellEnd"/>
            <w:r w:rsidRPr="00C623ED">
              <w:rPr>
                <w:rFonts w:cstheme="minorHAnsi"/>
                <w:sz w:val="18"/>
              </w:rPr>
              <w:t xml:space="preserve"> </w:t>
            </w:r>
            <w:proofErr w:type="spellStart"/>
            <w:r w:rsidRPr="00C623ED">
              <w:rPr>
                <w:rFonts w:cstheme="minorHAnsi"/>
                <w:sz w:val="18"/>
              </w:rPr>
              <w:t>planned</w:t>
            </w:r>
            <w:proofErr w:type="spellEnd"/>
            <w:r w:rsidRPr="00C623ED">
              <w:rPr>
                <w:rFonts w:cstheme="minorHAnsi"/>
                <w:sz w:val="18"/>
              </w:rPr>
              <w:t xml:space="preserve"> in</w:t>
            </w:r>
            <w:r>
              <w:rPr>
                <w:rFonts w:cstheme="minorHAnsi"/>
                <w:sz w:val="18"/>
              </w:rPr>
              <w:t xml:space="preserve"> </w:t>
            </w:r>
            <w:proofErr w:type="spellStart"/>
            <w:r w:rsidRPr="00C623ED">
              <w:rPr>
                <w:rFonts w:cstheme="minorHAnsi"/>
                <w:sz w:val="18"/>
              </w:rPr>
              <w:t>area</w:t>
            </w:r>
            <w:proofErr w:type="spellEnd"/>
            <w:r w:rsidRPr="00C623ED">
              <w:rPr>
                <w:rFonts w:cstheme="minorHAnsi"/>
                <w:sz w:val="18"/>
              </w:rPr>
              <w:t xml:space="preserve"> of </w:t>
            </w:r>
            <w:proofErr w:type="spellStart"/>
            <w:r w:rsidRPr="00C623ED">
              <w:rPr>
                <w:rFonts w:cstheme="minorHAnsi"/>
                <w:sz w:val="18"/>
              </w:rPr>
              <w:t>scientific</w:t>
            </w:r>
            <w:proofErr w:type="spellEnd"/>
            <w:r w:rsidRPr="00C623ED">
              <w:rPr>
                <w:rFonts w:cstheme="minorHAnsi"/>
                <w:sz w:val="18"/>
              </w:rPr>
              <w:t xml:space="preserve"> </w:t>
            </w:r>
            <w:proofErr w:type="spellStart"/>
            <w:r w:rsidRPr="00C623ED">
              <w:rPr>
                <w:rFonts w:cstheme="minorHAnsi"/>
                <w:sz w:val="18"/>
              </w:rPr>
              <w:t>publication</w:t>
            </w:r>
            <w:proofErr w:type="spellEnd"/>
            <w:r w:rsidRPr="00C623ED">
              <w:rPr>
                <w:rFonts w:cstheme="minorHAnsi"/>
                <w:sz w:val="18"/>
              </w:rPr>
              <w:t xml:space="preserve"> and </w:t>
            </w:r>
            <w:proofErr w:type="spellStart"/>
            <w:r w:rsidRPr="00C623ED">
              <w:rPr>
                <w:rFonts w:cstheme="minorHAnsi"/>
                <w:sz w:val="18"/>
              </w:rPr>
              <w:t>articles</w:t>
            </w:r>
            <w:proofErr w:type="spellEnd"/>
            <w:r w:rsidRPr="00C623ED">
              <w:rPr>
                <w:rFonts w:cstheme="minorHAnsi"/>
                <w:sz w:val="18"/>
              </w:rPr>
              <w:t xml:space="preserve">, the </w:t>
            </w:r>
            <w:proofErr w:type="spellStart"/>
            <w:r w:rsidRPr="00C623ED">
              <w:rPr>
                <w:rFonts w:cstheme="minorHAnsi"/>
                <w:sz w:val="18"/>
              </w:rPr>
              <w:t>Hirsh</w:t>
            </w:r>
            <w:proofErr w:type="spellEnd"/>
            <w:r w:rsidRPr="00C623ED">
              <w:rPr>
                <w:rFonts w:cstheme="minorHAnsi"/>
                <w:sz w:val="18"/>
              </w:rPr>
              <w:t xml:space="preserve"> index and </w:t>
            </w:r>
            <w:proofErr w:type="spellStart"/>
            <w:r w:rsidRPr="00C623ED">
              <w:rPr>
                <w:rFonts w:cstheme="minorHAnsi"/>
                <w:sz w:val="18"/>
              </w:rPr>
              <w:t>others</w:t>
            </w:r>
            <w:proofErr w:type="spellEnd"/>
            <w:r w:rsidRPr="00C623ED">
              <w:rPr>
                <w:rFonts w:cstheme="minorHAnsi"/>
                <w:sz w:val="18"/>
              </w:rPr>
              <w:t xml:space="preserve"> </w:t>
            </w:r>
            <w:proofErr w:type="spellStart"/>
            <w:r w:rsidRPr="00C623ED">
              <w:rPr>
                <w:rFonts w:cstheme="minorHAnsi"/>
                <w:sz w:val="18"/>
              </w:rPr>
              <w:t>are</w:t>
            </w:r>
            <w:proofErr w:type="spellEnd"/>
            <w:r>
              <w:rPr>
                <w:rFonts w:cstheme="minorHAnsi"/>
                <w:sz w:val="18"/>
              </w:rPr>
              <w:t xml:space="preserve"> </w:t>
            </w:r>
            <w:proofErr w:type="spellStart"/>
            <w:r w:rsidRPr="00C623ED">
              <w:rPr>
                <w:rFonts w:cstheme="minorHAnsi"/>
                <w:sz w:val="18"/>
              </w:rPr>
              <w:t>planned</w:t>
            </w:r>
            <w:proofErr w:type="spellEnd"/>
            <w:r w:rsidRPr="00C623ED">
              <w:rPr>
                <w:rFonts w:cstheme="minorHAnsi"/>
                <w:sz w:val="18"/>
              </w:rPr>
              <w:t xml:space="preserve"> to be </w:t>
            </w:r>
            <w:proofErr w:type="spellStart"/>
            <w:r w:rsidRPr="00C623ED">
              <w:rPr>
                <w:rFonts w:cstheme="minorHAnsi"/>
                <w:sz w:val="18"/>
              </w:rPr>
              <w:t>taken</w:t>
            </w:r>
            <w:proofErr w:type="spellEnd"/>
            <w:r w:rsidRPr="00C623ED">
              <w:rPr>
                <w:rFonts w:cstheme="minorHAnsi"/>
                <w:sz w:val="18"/>
              </w:rPr>
              <w:t xml:space="preserve"> </w:t>
            </w:r>
            <w:proofErr w:type="spellStart"/>
            <w:r w:rsidRPr="00C623ED">
              <w:rPr>
                <w:rFonts w:cstheme="minorHAnsi"/>
                <w:sz w:val="18"/>
              </w:rPr>
              <w:t>into</w:t>
            </w:r>
            <w:proofErr w:type="spellEnd"/>
            <w:r w:rsidRPr="00C623ED">
              <w:rPr>
                <w:rFonts w:cstheme="minorHAnsi"/>
                <w:sz w:val="18"/>
              </w:rPr>
              <w:t xml:space="preserve"> </w:t>
            </w:r>
            <w:proofErr w:type="spellStart"/>
            <w:r w:rsidRPr="00C623ED">
              <w:rPr>
                <w:rFonts w:cstheme="minorHAnsi"/>
                <w:sz w:val="18"/>
              </w:rPr>
              <w:t>considerations</w:t>
            </w:r>
            <w:proofErr w:type="spellEnd"/>
            <w:r w:rsidRPr="00C623ED">
              <w:rPr>
                <w:rFonts w:cstheme="minorHAnsi"/>
                <w:sz w:val="18"/>
              </w:rPr>
              <w:t>.</w:t>
            </w:r>
          </w:p>
        </w:tc>
        <w:tc>
          <w:tcPr>
            <w:tcW w:w="344" w:type="pct"/>
          </w:tcPr>
          <w:p w14:paraId="2CECB339" w14:textId="664801E6" w:rsidR="00CF0D69" w:rsidRPr="00EF3CB2" w:rsidRDefault="00C623ED" w:rsidP="00CF0D69">
            <w:pPr>
              <w:rPr>
                <w:rFonts w:cstheme="minorHAnsi"/>
                <w:sz w:val="18"/>
              </w:rPr>
            </w:pPr>
            <w:r>
              <w:rPr>
                <w:rFonts w:cstheme="minorHAnsi"/>
                <w:sz w:val="18"/>
              </w:rPr>
              <w:t xml:space="preserve">In </w:t>
            </w:r>
            <w:proofErr w:type="spellStart"/>
            <w:r>
              <w:rPr>
                <w:rFonts w:cstheme="minorHAnsi"/>
                <w:sz w:val="18"/>
              </w:rPr>
              <w:t>progress</w:t>
            </w:r>
            <w:proofErr w:type="spellEnd"/>
          </w:p>
        </w:tc>
      </w:tr>
      <w:tr w:rsidR="00CF0D69" w:rsidRPr="00FD589D" w14:paraId="7A785363" w14:textId="77777777" w:rsidTr="00C623ED">
        <w:trPr>
          <w:trHeight w:val="1576"/>
        </w:trPr>
        <w:tc>
          <w:tcPr>
            <w:tcW w:w="168" w:type="pct"/>
            <w:vMerge/>
            <w:vAlign w:val="center"/>
          </w:tcPr>
          <w:p w14:paraId="527ADCDD" w14:textId="77777777" w:rsidR="00CF0D69" w:rsidRDefault="00CF0D69" w:rsidP="00CF0D69">
            <w:pPr>
              <w:jc w:val="center"/>
              <w:rPr>
                <w:rFonts w:cstheme="minorHAnsi"/>
                <w:sz w:val="18"/>
                <w:szCs w:val="18"/>
              </w:rPr>
            </w:pPr>
          </w:p>
        </w:tc>
        <w:tc>
          <w:tcPr>
            <w:tcW w:w="489" w:type="pct"/>
            <w:vMerge/>
          </w:tcPr>
          <w:p w14:paraId="4E77F415" w14:textId="77777777" w:rsidR="00CF0D69" w:rsidRPr="00FD589D" w:rsidRDefault="00CF0D69" w:rsidP="00CF0D69">
            <w:pPr>
              <w:rPr>
                <w:rFonts w:cstheme="minorHAnsi"/>
                <w:sz w:val="18"/>
                <w:szCs w:val="18"/>
              </w:rPr>
            </w:pPr>
          </w:p>
        </w:tc>
        <w:tc>
          <w:tcPr>
            <w:tcW w:w="1002" w:type="pct"/>
            <w:vMerge/>
            <w:tcMar>
              <w:top w:w="80" w:type="dxa"/>
              <w:left w:w="80" w:type="dxa"/>
              <w:bottom w:w="80" w:type="dxa"/>
              <w:right w:w="80" w:type="dxa"/>
            </w:tcMar>
          </w:tcPr>
          <w:p w14:paraId="6ADBB5C0" w14:textId="77777777" w:rsidR="00CF0D69" w:rsidRPr="00FD589D" w:rsidRDefault="00CF0D69" w:rsidP="00CF0D69">
            <w:pPr>
              <w:rPr>
                <w:rFonts w:cstheme="minorHAnsi"/>
                <w:sz w:val="18"/>
                <w:szCs w:val="18"/>
              </w:rPr>
            </w:pPr>
          </w:p>
        </w:tc>
        <w:tc>
          <w:tcPr>
            <w:tcW w:w="526" w:type="pct"/>
            <w:vMerge/>
            <w:tcMar>
              <w:top w:w="80" w:type="dxa"/>
              <w:left w:w="80" w:type="dxa"/>
              <w:bottom w:w="80" w:type="dxa"/>
              <w:right w:w="80" w:type="dxa"/>
            </w:tcMar>
          </w:tcPr>
          <w:p w14:paraId="09D864B7" w14:textId="77777777" w:rsidR="00CF0D69" w:rsidRPr="00FD589D" w:rsidRDefault="00CF0D69" w:rsidP="00CF0D69">
            <w:pPr>
              <w:rPr>
                <w:rFonts w:cstheme="minorHAnsi"/>
                <w:sz w:val="18"/>
              </w:rPr>
            </w:pPr>
          </w:p>
        </w:tc>
        <w:tc>
          <w:tcPr>
            <w:tcW w:w="295" w:type="pct"/>
            <w:vMerge/>
          </w:tcPr>
          <w:p w14:paraId="4D9C6B90" w14:textId="77777777" w:rsidR="00CF0D69" w:rsidRPr="00FD589D" w:rsidRDefault="00CF0D69" w:rsidP="00CF0D69">
            <w:pPr>
              <w:jc w:val="center"/>
              <w:rPr>
                <w:rFonts w:cstheme="minorHAnsi"/>
                <w:sz w:val="18"/>
              </w:rPr>
            </w:pPr>
          </w:p>
        </w:tc>
        <w:tc>
          <w:tcPr>
            <w:tcW w:w="767" w:type="pct"/>
            <w:vMerge/>
          </w:tcPr>
          <w:p w14:paraId="04D75E2A" w14:textId="77777777" w:rsidR="00CF0D69" w:rsidRPr="00FD589D" w:rsidRDefault="00CF0D69" w:rsidP="00CF0D69">
            <w:pPr>
              <w:rPr>
                <w:rFonts w:cstheme="minorHAnsi"/>
                <w:sz w:val="18"/>
              </w:rPr>
            </w:pPr>
          </w:p>
        </w:tc>
        <w:tc>
          <w:tcPr>
            <w:tcW w:w="1410" w:type="pct"/>
          </w:tcPr>
          <w:p w14:paraId="5544257B" w14:textId="1B2FE884" w:rsidR="00CF0D69" w:rsidRPr="00C623ED" w:rsidRDefault="00CF0D69" w:rsidP="00C623ED">
            <w:pPr>
              <w:jc w:val="both"/>
              <w:rPr>
                <w:rFonts w:cstheme="minorHAnsi"/>
                <w:i/>
                <w:color w:val="0070C0"/>
                <w:sz w:val="18"/>
                <w:lang w:val="en-US"/>
              </w:rPr>
            </w:pPr>
            <w:r w:rsidRPr="00820909">
              <w:rPr>
                <w:rFonts w:cs="Calibri"/>
                <w:i/>
                <w:color w:val="0070C0"/>
                <w:sz w:val="18"/>
                <w:szCs w:val="18"/>
                <w:lang w:val="en-US"/>
              </w:rPr>
              <w:t>In the existing staff appraisal scheme, a scoring system has been introduced in the area of academic publications, and the Hirsch index aspect is also taken into account. The appraisal committee can award up to 20 points for the number of citations or a high H index</w:t>
            </w:r>
            <w:r>
              <w:rPr>
                <w:rFonts w:cstheme="minorHAnsi"/>
                <w:i/>
                <w:color w:val="0070C0"/>
                <w:sz w:val="18"/>
                <w:lang w:val="en-US"/>
              </w:rPr>
              <w:t>.</w:t>
            </w:r>
          </w:p>
        </w:tc>
        <w:tc>
          <w:tcPr>
            <w:tcW w:w="344" w:type="pct"/>
          </w:tcPr>
          <w:p w14:paraId="325ED0AD" w14:textId="3A114FDB" w:rsidR="00CF0D69" w:rsidRDefault="00CF0D69" w:rsidP="00CF0D69">
            <w:pPr>
              <w:rPr>
                <w:rFonts w:cstheme="minorHAnsi"/>
                <w:sz w:val="18"/>
              </w:rPr>
            </w:pPr>
            <w:proofErr w:type="spellStart"/>
            <w:r>
              <w:rPr>
                <w:rFonts w:cstheme="minorHAnsi"/>
                <w:i/>
                <w:color w:val="4472C4" w:themeColor="accent5"/>
                <w:sz w:val="18"/>
              </w:rPr>
              <w:t>completed</w:t>
            </w:r>
            <w:proofErr w:type="spellEnd"/>
          </w:p>
        </w:tc>
      </w:tr>
      <w:tr w:rsidR="00CF0D69" w:rsidRPr="00FD589D" w14:paraId="13F39F11" w14:textId="0FA46628" w:rsidTr="00C623ED">
        <w:trPr>
          <w:trHeight w:val="964"/>
        </w:trPr>
        <w:tc>
          <w:tcPr>
            <w:tcW w:w="168" w:type="pct"/>
            <w:vMerge w:val="restart"/>
            <w:vAlign w:val="center"/>
          </w:tcPr>
          <w:p w14:paraId="7D6CB8FC" w14:textId="37C10A77" w:rsidR="00CF0D69" w:rsidRPr="00FD589D" w:rsidRDefault="00CF0D69" w:rsidP="00CF0D69">
            <w:pPr>
              <w:jc w:val="center"/>
              <w:rPr>
                <w:rFonts w:cstheme="minorHAnsi"/>
                <w:sz w:val="18"/>
                <w:szCs w:val="18"/>
              </w:rPr>
            </w:pPr>
            <w:r>
              <w:rPr>
                <w:rFonts w:cstheme="minorHAnsi"/>
                <w:sz w:val="18"/>
                <w:szCs w:val="18"/>
              </w:rPr>
              <w:t>A11</w:t>
            </w:r>
          </w:p>
        </w:tc>
        <w:tc>
          <w:tcPr>
            <w:tcW w:w="489" w:type="pct"/>
            <w:vMerge w:val="restart"/>
          </w:tcPr>
          <w:p w14:paraId="435D7708" w14:textId="19096FE6" w:rsidR="00C623ED" w:rsidRPr="00C623ED" w:rsidRDefault="00C623ED" w:rsidP="00C623ED">
            <w:pPr>
              <w:rPr>
                <w:rFonts w:cstheme="minorHAnsi"/>
                <w:sz w:val="18"/>
                <w:szCs w:val="18"/>
              </w:rPr>
            </w:pPr>
            <w:r w:rsidRPr="00C623ED">
              <w:rPr>
                <w:rFonts w:cstheme="minorHAnsi"/>
                <w:sz w:val="18"/>
                <w:szCs w:val="18"/>
              </w:rPr>
              <w:t xml:space="preserve">11. Evaluation/ </w:t>
            </w:r>
            <w:proofErr w:type="spellStart"/>
            <w:r w:rsidRPr="00C623ED">
              <w:rPr>
                <w:rFonts w:cstheme="minorHAnsi"/>
                <w:sz w:val="18"/>
                <w:szCs w:val="18"/>
              </w:rPr>
              <w:t>appraisal</w:t>
            </w:r>
            <w:proofErr w:type="spellEnd"/>
            <w:r>
              <w:rPr>
                <w:rFonts w:cstheme="minorHAnsi"/>
                <w:sz w:val="18"/>
                <w:szCs w:val="18"/>
              </w:rPr>
              <w:t xml:space="preserve"> </w:t>
            </w:r>
            <w:proofErr w:type="spellStart"/>
            <w:r w:rsidRPr="00C623ED">
              <w:rPr>
                <w:rFonts w:cstheme="minorHAnsi"/>
                <w:sz w:val="18"/>
                <w:szCs w:val="18"/>
              </w:rPr>
              <w:t>systems</w:t>
            </w:r>
            <w:proofErr w:type="spellEnd"/>
          </w:p>
          <w:p w14:paraId="2C78811F" w14:textId="6EDEFFB2" w:rsidR="00CF0D69" w:rsidRPr="00FD589D" w:rsidRDefault="00C623ED" w:rsidP="00C623ED">
            <w:pPr>
              <w:rPr>
                <w:rFonts w:cstheme="minorHAnsi"/>
                <w:sz w:val="18"/>
                <w:szCs w:val="18"/>
              </w:rPr>
            </w:pPr>
            <w:r w:rsidRPr="00C623ED">
              <w:rPr>
                <w:rFonts w:cstheme="minorHAnsi"/>
                <w:sz w:val="18"/>
                <w:szCs w:val="18"/>
              </w:rPr>
              <w:lastRenderedPageBreak/>
              <w:t xml:space="preserve">38. </w:t>
            </w:r>
            <w:proofErr w:type="spellStart"/>
            <w:r w:rsidRPr="00C623ED">
              <w:rPr>
                <w:rFonts w:cstheme="minorHAnsi"/>
                <w:sz w:val="18"/>
                <w:szCs w:val="18"/>
              </w:rPr>
              <w:t>Continuing</w:t>
            </w:r>
            <w:proofErr w:type="spellEnd"/>
            <w:r w:rsidRPr="00C623ED">
              <w:rPr>
                <w:rFonts w:cstheme="minorHAnsi"/>
                <w:sz w:val="18"/>
                <w:szCs w:val="18"/>
              </w:rPr>
              <w:t xml:space="preserve"> Professional</w:t>
            </w:r>
            <w:r>
              <w:rPr>
                <w:rFonts w:cstheme="minorHAnsi"/>
                <w:sz w:val="18"/>
                <w:szCs w:val="18"/>
              </w:rPr>
              <w:t xml:space="preserve"> </w:t>
            </w:r>
            <w:r w:rsidRPr="00C623ED">
              <w:rPr>
                <w:rFonts w:cstheme="minorHAnsi"/>
                <w:sz w:val="18"/>
                <w:szCs w:val="18"/>
              </w:rPr>
              <w:t>Development</w:t>
            </w:r>
          </w:p>
        </w:tc>
        <w:tc>
          <w:tcPr>
            <w:tcW w:w="1002" w:type="pct"/>
            <w:vMerge w:val="restart"/>
            <w:tcMar>
              <w:top w:w="80" w:type="dxa"/>
              <w:left w:w="80" w:type="dxa"/>
              <w:bottom w:w="80" w:type="dxa"/>
              <w:right w:w="80" w:type="dxa"/>
            </w:tcMar>
          </w:tcPr>
          <w:p w14:paraId="25FE585B" w14:textId="36347F8D" w:rsidR="00CF0D69" w:rsidRPr="00FD589D" w:rsidRDefault="00F326D3" w:rsidP="00C623ED">
            <w:pPr>
              <w:rPr>
                <w:rFonts w:cstheme="minorHAnsi"/>
                <w:sz w:val="18"/>
                <w:szCs w:val="18"/>
              </w:rPr>
            </w:pPr>
            <w:proofErr w:type="spellStart"/>
            <w:r>
              <w:rPr>
                <w:rFonts w:cstheme="minorHAnsi"/>
                <w:sz w:val="18"/>
                <w:szCs w:val="18"/>
              </w:rPr>
              <w:lastRenderedPageBreak/>
              <w:t>i</w:t>
            </w:r>
            <w:r w:rsidR="00C623ED" w:rsidRPr="00C623ED">
              <w:rPr>
                <w:rFonts w:cstheme="minorHAnsi"/>
                <w:sz w:val="18"/>
                <w:szCs w:val="18"/>
              </w:rPr>
              <w:t>ncorporation</w:t>
            </w:r>
            <w:proofErr w:type="spellEnd"/>
            <w:r w:rsidR="00C623ED" w:rsidRPr="00C623ED">
              <w:rPr>
                <w:rFonts w:cstheme="minorHAnsi"/>
                <w:sz w:val="18"/>
                <w:szCs w:val="18"/>
              </w:rPr>
              <w:t xml:space="preserve"> of the </w:t>
            </w:r>
            <w:proofErr w:type="spellStart"/>
            <w:r w:rsidR="00C623ED" w:rsidRPr="00C623ED">
              <w:rPr>
                <w:rFonts w:cstheme="minorHAnsi"/>
                <w:sz w:val="18"/>
                <w:szCs w:val="18"/>
              </w:rPr>
              <w:t>participation</w:t>
            </w:r>
            <w:proofErr w:type="spellEnd"/>
            <w:r w:rsidR="00C623ED" w:rsidRPr="00C623ED">
              <w:rPr>
                <w:rFonts w:cstheme="minorHAnsi"/>
                <w:sz w:val="18"/>
                <w:szCs w:val="18"/>
              </w:rPr>
              <w:t xml:space="preserve"> in development </w:t>
            </w:r>
            <w:proofErr w:type="spellStart"/>
            <w:r w:rsidR="00C623ED" w:rsidRPr="00C623ED">
              <w:rPr>
                <w:rFonts w:cstheme="minorHAnsi"/>
                <w:sz w:val="18"/>
                <w:szCs w:val="18"/>
              </w:rPr>
              <w:t>training</w:t>
            </w:r>
            <w:proofErr w:type="spellEnd"/>
            <w:r w:rsidR="00C623ED" w:rsidRPr="00C623ED">
              <w:rPr>
                <w:rFonts w:cstheme="minorHAnsi"/>
                <w:sz w:val="18"/>
                <w:szCs w:val="18"/>
              </w:rPr>
              <w:t xml:space="preserve"> </w:t>
            </w:r>
            <w:proofErr w:type="spellStart"/>
            <w:r w:rsidR="00C623ED" w:rsidRPr="00C623ED">
              <w:rPr>
                <w:rFonts w:cstheme="minorHAnsi"/>
                <w:sz w:val="18"/>
                <w:szCs w:val="18"/>
              </w:rPr>
              <w:t>courses</w:t>
            </w:r>
            <w:proofErr w:type="spellEnd"/>
            <w:r w:rsidR="00C623ED" w:rsidRPr="00C623ED">
              <w:rPr>
                <w:rFonts w:cstheme="minorHAnsi"/>
                <w:sz w:val="18"/>
                <w:szCs w:val="18"/>
              </w:rPr>
              <w:t xml:space="preserve"> in the </w:t>
            </w:r>
            <w:r w:rsidR="00C623ED">
              <w:rPr>
                <w:rFonts w:cstheme="minorHAnsi"/>
                <w:sz w:val="18"/>
                <w:szCs w:val="18"/>
              </w:rPr>
              <w:t xml:space="preserve">Staff </w:t>
            </w:r>
            <w:proofErr w:type="spellStart"/>
            <w:r w:rsidR="00C623ED" w:rsidRPr="00C623ED">
              <w:rPr>
                <w:rFonts w:cstheme="minorHAnsi"/>
                <w:sz w:val="18"/>
                <w:szCs w:val="18"/>
              </w:rPr>
              <w:t>appraisal</w:t>
            </w:r>
            <w:proofErr w:type="spellEnd"/>
            <w:r w:rsidR="00C623ED" w:rsidRPr="00C623ED">
              <w:rPr>
                <w:rFonts w:cstheme="minorHAnsi"/>
                <w:sz w:val="18"/>
                <w:szCs w:val="18"/>
              </w:rPr>
              <w:t xml:space="preserve"> </w:t>
            </w:r>
            <w:proofErr w:type="spellStart"/>
            <w:r w:rsidR="00C623ED" w:rsidRPr="00C623ED">
              <w:rPr>
                <w:rFonts w:cstheme="minorHAnsi"/>
                <w:sz w:val="18"/>
                <w:szCs w:val="18"/>
              </w:rPr>
              <w:t>or</w:t>
            </w:r>
            <w:proofErr w:type="spellEnd"/>
            <w:r w:rsidR="00C623ED" w:rsidRPr="00C623ED">
              <w:rPr>
                <w:rFonts w:cstheme="minorHAnsi"/>
                <w:sz w:val="18"/>
                <w:szCs w:val="18"/>
              </w:rPr>
              <w:t xml:space="preserve"> </w:t>
            </w:r>
            <w:proofErr w:type="spellStart"/>
            <w:r w:rsidR="00C623ED" w:rsidRPr="00C623ED">
              <w:rPr>
                <w:rFonts w:cstheme="minorHAnsi"/>
                <w:sz w:val="18"/>
                <w:szCs w:val="18"/>
              </w:rPr>
              <w:t>making</w:t>
            </w:r>
            <w:proofErr w:type="spellEnd"/>
            <w:r w:rsidR="00C623ED" w:rsidRPr="00C623ED">
              <w:rPr>
                <w:rFonts w:cstheme="minorHAnsi"/>
                <w:sz w:val="18"/>
                <w:szCs w:val="18"/>
              </w:rPr>
              <w:t xml:space="preserve"> </w:t>
            </w:r>
            <w:proofErr w:type="spellStart"/>
            <w:r w:rsidR="00C623ED" w:rsidRPr="00C623ED">
              <w:rPr>
                <w:rFonts w:cstheme="minorHAnsi"/>
                <w:sz w:val="18"/>
                <w:szCs w:val="18"/>
              </w:rPr>
              <w:t>it</w:t>
            </w:r>
            <w:proofErr w:type="spellEnd"/>
            <w:r w:rsidR="00C623ED" w:rsidRPr="00C623ED">
              <w:rPr>
                <w:rFonts w:cstheme="minorHAnsi"/>
                <w:sz w:val="18"/>
                <w:szCs w:val="18"/>
              </w:rPr>
              <w:t xml:space="preserve"> </w:t>
            </w:r>
            <w:proofErr w:type="spellStart"/>
            <w:r w:rsidR="00C623ED" w:rsidRPr="00C623ED">
              <w:rPr>
                <w:rFonts w:cstheme="minorHAnsi"/>
                <w:sz w:val="18"/>
                <w:szCs w:val="18"/>
              </w:rPr>
              <w:t>an</w:t>
            </w:r>
            <w:proofErr w:type="spellEnd"/>
            <w:r w:rsidR="00C623ED" w:rsidRPr="00C623ED">
              <w:rPr>
                <w:rFonts w:cstheme="minorHAnsi"/>
                <w:sz w:val="18"/>
                <w:szCs w:val="18"/>
              </w:rPr>
              <w:t xml:space="preserve"> </w:t>
            </w:r>
            <w:proofErr w:type="spellStart"/>
            <w:r w:rsidR="00C623ED" w:rsidRPr="00C623ED">
              <w:rPr>
                <w:rFonts w:cstheme="minorHAnsi"/>
                <w:sz w:val="18"/>
                <w:szCs w:val="18"/>
              </w:rPr>
              <w:lastRenderedPageBreak/>
              <w:t>obligatory</w:t>
            </w:r>
            <w:proofErr w:type="spellEnd"/>
            <w:r w:rsidR="00C623ED" w:rsidRPr="00C623ED">
              <w:rPr>
                <w:rFonts w:cstheme="minorHAnsi"/>
                <w:sz w:val="18"/>
                <w:szCs w:val="18"/>
              </w:rPr>
              <w:t xml:space="preserve"> </w:t>
            </w:r>
            <w:proofErr w:type="spellStart"/>
            <w:r w:rsidR="00C623ED" w:rsidRPr="00C623ED">
              <w:rPr>
                <w:rFonts w:cstheme="minorHAnsi"/>
                <w:sz w:val="18"/>
                <w:szCs w:val="18"/>
              </w:rPr>
              <w:t>criterion</w:t>
            </w:r>
            <w:proofErr w:type="spellEnd"/>
            <w:r w:rsidR="00C623ED" w:rsidRPr="00C623ED">
              <w:rPr>
                <w:rFonts w:cstheme="minorHAnsi"/>
                <w:sz w:val="18"/>
                <w:szCs w:val="18"/>
              </w:rPr>
              <w:t xml:space="preserve"> for </w:t>
            </w:r>
            <w:proofErr w:type="spellStart"/>
            <w:r w:rsidR="00C623ED" w:rsidRPr="00C623ED">
              <w:rPr>
                <w:rFonts w:cstheme="minorHAnsi"/>
                <w:sz w:val="18"/>
                <w:szCs w:val="18"/>
              </w:rPr>
              <w:t>promotion</w:t>
            </w:r>
            <w:proofErr w:type="spellEnd"/>
            <w:r w:rsidR="00C623ED" w:rsidRPr="00C623ED">
              <w:rPr>
                <w:rFonts w:cstheme="minorHAnsi"/>
                <w:sz w:val="18"/>
                <w:szCs w:val="18"/>
              </w:rPr>
              <w:t xml:space="preserve"> to a </w:t>
            </w:r>
            <w:proofErr w:type="spellStart"/>
            <w:r w:rsidR="00C623ED" w:rsidRPr="00C623ED">
              <w:rPr>
                <w:rFonts w:cstheme="minorHAnsi"/>
                <w:sz w:val="18"/>
                <w:szCs w:val="18"/>
              </w:rPr>
              <w:t>higher</w:t>
            </w:r>
            <w:proofErr w:type="spellEnd"/>
            <w:r w:rsidR="00C623ED" w:rsidRPr="00C623ED">
              <w:rPr>
                <w:rFonts w:cstheme="minorHAnsi"/>
                <w:sz w:val="18"/>
                <w:szCs w:val="18"/>
              </w:rPr>
              <w:t xml:space="preserve"> </w:t>
            </w:r>
            <w:proofErr w:type="spellStart"/>
            <w:r w:rsidR="00C623ED" w:rsidRPr="00C623ED">
              <w:rPr>
                <w:rFonts w:cstheme="minorHAnsi"/>
                <w:sz w:val="18"/>
                <w:szCs w:val="18"/>
              </w:rPr>
              <w:t>position</w:t>
            </w:r>
            <w:proofErr w:type="spellEnd"/>
          </w:p>
        </w:tc>
        <w:tc>
          <w:tcPr>
            <w:tcW w:w="526" w:type="pct"/>
            <w:vMerge w:val="restart"/>
            <w:tcMar>
              <w:top w:w="80" w:type="dxa"/>
              <w:left w:w="80" w:type="dxa"/>
              <w:bottom w:w="80" w:type="dxa"/>
              <w:right w:w="80" w:type="dxa"/>
            </w:tcMar>
          </w:tcPr>
          <w:p w14:paraId="207B3286" w14:textId="77777777" w:rsidR="00C623ED" w:rsidRPr="00C623ED" w:rsidRDefault="00C623ED" w:rsidP="00C623ED">
            <w:pPr>
              <w:rPr>
                <w:rFonts w:cstheme="minorHAnsi"/>
                <w:sz w:val="18"/>
              </w:rPr>
            </w:pPr>
            <w:r w:rsidRPr="00C623ED">
              <w:rPr>
                <w:rFonts w:cstheme="minorHAnsi"/>
                <w:sz w:val="18"/>
              </w:rPr>
              <w:lastRenderedPageBreak/>
              <w:t xml:space="preserve">HR </w:t>
            </w:r>
            <w:proofErr w:type="spellStart"/>
            <w:r w:rsidRPr="00C623ED">
              <w:rPr>
                <w:rFonts w:cstheme="minorHAnsi"/>
                <w:sz w:val="18"/>
              </w:rPr>
              <w:t>Division</w:t>
            </w:r>
            <w:proofErr w:type="spellEnd"/>
            <w:r w:rsidRPr="00C623ED">
              <w:rPr>
                <w:rFonts w:cstheme="minorHAnsi"/>
                <w:sz w:val="18"/>
              </w:rPr>
              <w:t>,</w:t>
            </w:r>
          </w:p>
          <w:p w14:paraId="29906996" w14:textId="2366EF2A" w:rsidR="00CF0D69" w:rsidRPr="00FD589D" w:rsidRDefault="00C623ED" w:rsidP="00C623ED">
            <w:pPr>
              <w:rPr>
                <w:rFonts w:cstheme="minorHAnsi"/>
                <w:sz w:val="18"/>
                <w:szCs w:val="18"/>
              </w:rPr>
            </w:pPr>
            <w:proofErr w:type="spellStart"/>
            <w:r w:rsidRPr="00C623ED">
              <w:rPr>
                <w:rFonts w:cstheme="minorHAnsi"/>
                <w:sz w:val="18"/>
              </w:rPr>
              <w:t>Rector</w:t>
            </w:r>
            <w:proofErr w:type="spellEnd"/>
            <w:r w:rsidRPr="00C623ED">
              <w:rPr>
                <w:rFonts w:cstheme="minorHAnsi"/>
                <w:sz w:val="18"/>
              </w:rPr>
              <w:t>, the</w:t>
            </w:r>
            <w:r>
              <w:rPr>
                <w:rFonts w:cstheme="minorHAnsi"/>
                <w:sz w:val="18"/>
              </w:rPr>
              <w:t xml:space="preserve"> </w:t>
            </w:r>
            <w:proofErr w:type="spellStart"/>
            <w:r w:rsidRPr="00C623ED">
              <w:rPr>
                <w:rFonts w:cstheme="minorHAnsi"/>
                <w:sz w:val="18"/>
              </w:rPr>
              <w:t>Faculty</w:t>
            </w:r>
            <w:proofErr w:type="spellEnd"/>
            <w:r>
              <w:rPr>
                <w:rFonts w:cstheme="minorHAnsi"/>
                <w:sz w:val="18"/>
              </w:rPr>
              <w:t xml:space="preserve"> </w:t>
            </w:r>
            <w:proofErr w:type="spellStart"/>
            <w:r w:rsidRPr="00C623ED">
              <w:rPr>
                <w:rFonts w:cstheme="minorHAnsi"/>
                <w:sz w:val="18"/>
              </w:rPr>
              <w:t>Commissions</w:t>
            </w:r>
            <w:proofErr w:type="spellEnd"/>
            <w:r>
              <w:rPr>
                <w:rFonts w:cstheme="minorHAnsi"/>
                <w:sz w:val="18"/>
              </w:rPr>
              <w:t xml:space="preserve"> </w:t>
            </w:r>
            <w:r w:rsidRPr="00C623ED">
              <w:rPr>
                <w:rFonts w:cstheme="minorHAnsi"/>
                <w:sz w:val="18"/>
              </w:rPr>
              <w:t xml:space="preserve">for </w:t>
            </w:r>
            <w:r w:rsidRPr="00C623ED">
              <w:rPr>
                <w:rFonts w:cstheme="minorHAnsi"/>
                <w:sz w:val="18"/>
              </w:rPr>
              <w:lastRenderedPageBreak/>
              <w:t>the</w:t>
            </w:r>
            <w:r>
              <w:rPr>
                <w:rFonts w:cstheme="minorHAnsi"/>
                <w:sz w:val="18"/>
              </w:rPr>
              <w:t xml:space="preserve"> </w:t>
            </w:r>
            <w:proofErr w:type="spellStart"/>
            <w:r w:rsidRPr="00C623ED">
              <w:rPr>
                <w:rFonts w:cstheme="minorHAnsi"/>
                <w:sz w:val="18"/>
              </w:rPr>
              <w:t>Research</w:t>
            </w:r>
            <w:proofErr w:type="spellEnd"/>
            <w:r>
              <w:rPr>
                <w:rFonts w:cstheme="minorHAnsi"/>
                <w:sz w:val="18"/>
              </w:rPr>
              <w:t xml:space="preserve"> </w:t>
            </w:r>
            <w:r w:rsidRPr="00C623ED">
              <w:rPr>
                <w:rFonts w:cstheme="minorHAnsi"/>
                <w:sz w:val="18"/>
              </w:rPr>
              <w:t>Staff</w:t>
            </w:r>
            <w:r>
              <w:rPr>
                <w:rFonts w:cstheme="minorHAnsi"/>
                <w:sz w:val="18"/>
              </w:rPr>
              <w:t xml:space="preserve"> </w:t>
            </w:r>
            <w:proofErr w:type="spellStart"/>
            <w:r w:rsidRPr="00C623ED">
              <w:rPr>
                <w:rFonts w:cstheme="minorHAnsi"/>
                <w:sz w:val="18"/>
              </w:rPr>
              <w:t>Appraisal</w:t>
            </w:r>
            <w:proofErr w:type="spellEnd"/>
            <w:r w:rsidRPr="00C623ED">
              <w:rPr>
                <w:rFonts w:cstheme="minorHAnsi"/>
                <w:sz w:val="18"/>
              </w:rPr>
              <w:t>,</w:t>
            </w:r>
          </w:p>
        </w:tc>
        <w:tc>
          <w:tcPr>
            <w:tcW w:w="295" w:type="pct"/>
            <w:vMerge w:val="restart"/>
          </w:tcPr>
          <w:p w14:paraId="242F60C2" w14:textId="6A285004" w:rsidR="00CF0D69" w:rsidRPr="00FD589D" w:rsidRDefault="00C623ED" w:rsidP="00CF0D69">
            <w:pPr>
              <w:jc w:val="center"/>
              <w:rPr>
                <w:rFonts w:cstheme="minorHAnsi"/>
                <w:sz w:val="18"/>
              </w:rPr>
            </w:pPr>
            <w:r w:rsidRPr="00C623ED">
              <w:rPr>
                <w:rFonts w:cstheme="minorHAnsi"/>
                <w:sz w:val="18"/>
              </w:rPr>
              <w:lastRenderedPageBreak/>
              <w:t xml:space="preserve">II </w:t>
            </w:r>
            <w:proofErr w:type="spellStart"/>
            <w:r w:rsidRPr="00C623ED">
              <w:rPr>
                <w:rFonts w:cstheme="minorHAnsi"/>
                <w:sz w:val="18"/>
              </w:rPr>
              <w:t>quarter</w:t>
            </w:r>
            <w:proofErr w:type="spellEnd"/>
            <w:r w:rsidRPr="00C623ED">
              <w:rPr>
                <w:rFonts w:cstheme="minorHAnsi"/>
                <w:sz w:val="18"/>
              </w:rPr>
              <w:t xml:space="preserve"> 2019</w:t>
            </w:r>
          </w:p>
        </w:tc>
        <w:tc>
          <w:tcPr>
            <w:tcW w:w="767" w:type="pct"/>
            <w:vMerge w:val="restart"/>
          </w:tcPr>
          <w:p w14:paraId="489FADF8" w14:textId="5DD0C488" w:rsidR="00CF0D69" w:rsidRPr="00FD589D" w:rsidRDefault="00C623ED" w:rsidP="00C623ED">
            <w:pPr>
              <w:rPr>
                <w:rFonts w:cstheme="minorHAnsi"/>
                <w:sz w:val="18"/>
              </w:rPr>
            </w:pPr>
            <w:r w:rsidRPr="00C623ED">
              <w:rPr>
                <w:rFonts w:cstheme="minorHAnsi"/>
                <w:sz w:val="18"/>
              </w:rPr>
              <w:t xml:space="preserve">the </w:t>
            </w:r>
            <w:proofErr w:type="spellStart"/>
            <w:r w:rsidRPr="00C623ED">
              <w:rPr>
                <w:rFonts w:cstheme="minorHAnsi"/>
                <w:sz w:val="18"/>
              </w:rPr>
              <w:t>participation</w:t>
            </w:r>
            <w:proofErr w:type="spellEnd"/>
            <w:r w:rsidRPr="00C623ED">
              <w:rPr>
                <w:rFonts w:cstheme="minorHAnsi"/>
                <w:sz w:val="18"/>
              </w:rPr>
              <w:t xml:space="preserve"> in</w:t>
            </w:r>
            <w:r>
              <w:rPr>
                <w:rFonts w:cstheme="minorHAnsi"/>
                <w:sz w:val="18"/>
              </w:rPr>
              <w:t xml:space="preserve"> </w:t>
            </w:r>
            <w:r w:rsidRPr="00C623ED">
              <w:rPr>
                <w:rFonts w:cstheme="minorHAnsi"/>
                <w:sz w:val="18"/>
              </w:rPr>
              <w:t xml:space="preserve">development </w:t>
            </w:r>
            <w:proofErr w:type="spellStart"/>
            <w:r w:rsidRPr="00C623ED">
              <w:rPr>
                <w:rFonts w:cstheme="minorHAnsi"/>
                <w:sz w:val="18"/>
              </w:rPr>
              <w:t>training</w:t>
            </w:r>
            <w:proofErr w:type="spellEnd"/>
            <w:r>
              <w:rPr>
                <w:rFonts w:cstheme="minorHAnsi"/>
                <w:sz w:val="18"/>
              </w:rPr>
              <w:t xml:space="preserve"> </w:t>
            </w:r>
            <w:proofErr w:type="spellStart"/>
            <w:r w:rsidRPr="00C623ED">
              <w:rPr>
                <w:rFonts w:cstheme="minorHAnsi"/>
                <w:sz w:val="18"/>
              </w:rPr>
              <w:t>courses</w:t>
            </w:r>
            <w:proofErr w:type="spellEnd"/>
            <w:r w:rsidRPr="00C623ED">
              <w:rPr>
                <w:rFonts w:cstheme="minorHAnsi"/>
                <w:sz w:val="18"/>
              </w:rPr>
              <w:t xml:space="preserve"> </w:t>
            </w:r>
            <w:proofErr w:type="spellStart"/>
            <w:r w:rsidRPr="00C623ED">
              <w:rPr>
                <w:rFonts w:cstheme="minorHAnsi"/>
                <w:sz w:val="18"/>
              </w:rPr>
              <w:t>included</w:t>
            </w:r>
            <w:proofErr w:type="spellEnd"/>
            <w:r w:rsidRPr="00C623ED">
              <w:rPr>
                <w:rFonts w:cstheme="minorHAnsi"/>
                <w:sz w:val="18"/>
              </w:rPr>
              <w:t xml:space="preserve"> in the</w:t>
            </w:r>
            <w:r>
              <w:rPr>
                <w:rFonts w:cstheme="minorHAnsi"/>
                <w:sz w:val="18"/>
              </w:rPr>
              <w:t xml:space="preserve"> </w:t>
            </w:r>
            <w:proofErr w:type="spellStart"/>
            <w:r w:rsidRPr="00C623ED">
              <w:rPr>
                <w:rFonts w:cstheme="minorHAnsi"/>
                <w:sz w:val="18"/>
              </w:rPr>
              <w:t>staff</w:t>
            </w:r>
            <w:proofErr w:type="spellEnd"/>
            <w:r w:rsidRPr="00C623ED">
              <w:rPr>
                <w:rFonts w:cstheme="minorHAnsi"/>
                <w:sz w:val="18"/>
              </w:rPr>
              <w:t xml:space="preserve"> </w:t>
            </w:r>
            <w:proofErr w:type="spellStart"/>
            <w:r w:rsidRPr="00C623ED">
              <w:rPr>
                <w:rFonts w:cstheme="minorHAnsi"/>
                <w:sz w:val="18"/>
              </w:rPr>
              <w:t>appraisal</w:t>
            </w:r>
            <w:proofErr w:type="spellEnd"/>
          </w:p>
        </w:tc>
        <w:tc>
          <w:tcPr>
            <w:tcW w:w="1410" w:type="pct"/>
          </w:tcPr>
          <w:p w14:paraId="652D3FC0" w14:textId="1FC4F00C" w:rsidR="00CF0D69" w:rsidRPr="00B156F2" w:rsidRDefault="00C623ED" w:rsidP="00C623ED">
            <w:pPr>
              <w:rPr>
                <w:rFonts w:cstheme="minorHAnsi"/>
                <w:i/>
                <w:sz w:val="18"/>
              </w:rPr>
            </w:pPr>
            <w:r w:rsidRPr="00C623ED">
              <w:rPr>
                <w:rFonts w:cstheme="minorHAnsi"/>
                <w:sz w:val="18"/>
              </w:rPr>
              <w:t xml:space="preserve">The </w:t>
            </w:r>
            <w:proofErr w:type="spellStart"/>
            <w:r w:rsidRPr="00C623ED">
              <w:rPr>
                <w:rFonts w:cstheme="minorHAnsi"/>
                <w:sz w:val="18"/>
              </w:rPr>
              <w:t>participation</w:t>
            </w:r>
            <w:proofErr w:type="spellEnd"/>
            <w:r w:rsidRPr="00C623ED">
              <w:rPr>
                <w:rFonts w:cstheme="minorHAnsi"/>
                <w:sz w:val="18"/>
              </w:rPr>
              <w:t xml:space="preserve"> in development </w:t>
            </w:r>
            <w:proofErr w:type="spellStart"/>
            <w:r w:rsidRPr="00C623ED">
              <w:rPr>
                <w:rFonts w:cstheme="minorHAnsi"/>
                <w:sz w:val="18"/>
              </w:rPr>
              <w:t>training</w:t>
            </w:r>
            <w:proofErr w:type="spellEnd"/>
            <w:r w:rsidRPr="00C623ED">
              <w:rPr>
                <w:rFonts w:cstheme="minorHAnsi"/>
                <w:sz w:val="18"/>
              </w:rPr>
              <w:t xml:space="preserve"> </w:t>
            </w:r>
            <w:proofErr w:type="spellStart"/>
            <w:r w:rsidRPr="00C623ED">
              <w:rPr>
                <w:rFonts w:cstheme="minorHAnsi"/>
                <w:sz w:val="18"/>
              </w:rPr>
              <w:t>is</w:t>
            </w:r>
            <w:proofErr w:type="spellEnd"/>
            <w:r w:rsidRPr="00C623ED">
              <w:rPr>
                <w:rFonts w:cstheme="minorHAnsi"/>
                <w:sz w:val="18"/>
              </w:rPr>
              <w:t xml:space="preserve"> </w:t>
            </w:r>
            <w:proofErr w:type="spellStart"/>
            <w:r w:rsidRPr="00C623ED">
              <w:rPr>
                <w:rFonts w:cstheme="minorHAnsi"/>
                <w:sz w:val="18"/>
              </w:rPr>
              <w:t>planned</w:t>
            </w:r>
            <w:proofErr w:type="spellEnd"/>
            <w:r w:rsidRPr="00C623ED">
              <w:rPr>
                <w:rFonts w:cstheme="minorHAnsi"/>
                <w:sz w:val="18"/>
              </w:rPr>
              <w:t xml:space="preserve"> to be </w:t>
            </w:r>
            <w:proofErr w:type="spellStart"/>
            <w:r w:rsidRPr="00C623ED">
              <w:rPr>
                <w:rFonts w:cstheme="minorHAnsi"/>
                <w:sz w:val="18"/>
              </w:rPr>
              <w:t>taken</w:t>
            </w:r>
            <w:proofErr w:type="spellEnd"/>
            <w:r w:rsidRPr="00C623ED">
              <w:rPr>
                <w:rFonts w:cstheme="minorHAnsi"/>
                <w:sz w:val="18"/>
              </w:rPr>
              <w:t xml:space="preserve"> </w:t>
            </w:r>
            <w:proofErr w:type="spellStart"/>
            <w:r w:rsidRPr="00C623ED">
              <w:rPr>
                <w:rFonts w:cstheme="minorHAnsi"/>
                <w:sz w:val="18"/>
              </w:rPr>
              <w:t>into</w:t>
            </w:r>
            <w:proofErr w:type="spellEnd"/>
            <w:r>
              <w:rPr>
                <w:rFonts w:cstheme="minorHAnsi"/>
                <w:sz w:val="18"/>
              </w:rPr>
              <w:t xml:space="preserve"> </w:t>
            </w:r>
            <w:proofErr w:type="spellStart"/>
            <w:r w:rsidRPr="00C623ED">
              <w:rPr>
                <w:rFonts w:cstheme="minorHAnsi"/>
                <w:sz w:val="18"/>
              </w:rPr>
              <w:t>consideration</w:t>
            </w:r>
            <w:proofErr w:type="spellEnd"/>
            <w:r w:rsidRPr="00C623ED">
              <w:rPr>
                <w:rFonts w:cstheme="minorHAnsi"/>
                <w:sz w:val="18"/>
              </w:rPr>
              <w:t xml:space="preserve"> in the </w:t>
            </w:r>
            <w:proofErr w:type="spellStart"/>
            <w:r w:rsidRPr="00C623ED">
              <w:rPr>
                <w:rFonts w:cstheme="minorHAnsi"/>
                <w:sz w:val="18"/>
              </w:rPr>
              <w:t>new</w:t>
            </w:r>
            <w:proofErr w:type="spellEnd"/>
            <w:r w:rsidRPr="00C623ED">
              <w:rPr>
                <w:rFonts w:cstheme="minorHAnsi"/>
                <w:sz w:val="18"/>
              </w:rPr>
              <w:t xml:space="preserve"> </w:t>
            </w:r>
            <w:proofErr w:type="spellStart"/>
            <w:r w:rsidRPr="00C623ED">
              <w:rPr>
                <w:rFonts w:cstheme="minorHAnsi"/>
                <w:sz w:val="18"/>
              </w:rPr>
              <w:t>appraisal</w:t>
            </w:r>
            <w:proofErr w:type="spellEnd"/>
            <w:r w:rsidRPr="00C623ED">
              <w:rPr>
                <w:rFonts w:cstheme="minorHAnsi"/>
                <w:sz w:val="18"/>
              </w:rPr>
              <w:t xml:space="preserve"> system, </w:t>
            </w:r>
            <w:proofErr w:type="spellStart"/>
            <w:r w:rsidRPr="00C623ED">
              <w:rPr>
                <w:rFonts w:cstheme="minorHAnsi"/>
                <w:sz w:val="18"/>
              </w:rPr>
              <w:t>which</w:t>
            </w:r>
            <w:proofErr w:type="spellEnd"/>
            <w:r w:rsidRPr="00C623ED">
              <w:rPr>
                <w:rFonts w:cstheme="minorHAnsi"/>
                <w:sz w:val="18"/>
              </w:rPr>
              <w:t xml:space="preserve"> </w:t>
            </w:r>
            <w:proofErr w:type="spellStart"/>
            <w:r w:rsidRPr="00C623ED">
              <w:rPr>
                <w:rFonts w:cstheme="minorHAnsi"/>
                <w:sz w:val="18"/>
              </w:rPr>
              <w:t>is</w:t>
            </w:r>
            <w:proofErr w:type="spellEnd"/>
            <w:r w:rsidRPr="00C623ED">
              <w:rPr>
                <w:rFonts w:cstheme="minorHAnsi"/>
                <w:sz w:val="18"/>
              </w:rPr>
              <w:t xml:space="preserve"> </w:t>
            </w:r>
            <w:proofErr w:type="spellStart"/>
            <w:r w:rsidRPr="00C623ED">
              <w:rPr>
                <w:rFonts w:cstheme="minorHAnsi"/>
                <w:sz w:val="18"/>
              </w:rPr>
              <w:t>currently</w:t>
            </w:r>
            <w:proofErr w:type="spellEnd"/>
            <w:r w:rsidRPr="00C623ED">
              <w:rPr>
                <w:rFonts w:cstheme="minorHAnsi"/>
                <w:sz w:val="18"/>
              </w:rPr>
              <w:t xml:space="preserve"> </w:t>
            </w:r>
            <w:proofErr w:type="spellStart"/>
            <w:r w:rsidRPr="00C623ED">
              <w:rPr>
                <w:rFonts w:cstheme="minorHAnsi"/>
                <w:sz w:val="18"/>
              </w:rPr>
              <w:t>consulted</w:t>
            </w:r>
            <w:proofErr w:type="spellEnd"/>
            <w:r>
              <w:rPr>
                <w:rFonts w:cstheme="minorHAnsi"/>
                <w:sz w:val="18"/>
              </w:rPr>
              <w:t xml:space="preserve"> </w:t>
            </w:r>
            <w:r w:rsidRPr="00C623ED">
              <w:rPr>
                <w:rFonts w:cstheme="minorHAnsi"/>
                <w:sz w:val="18"/>
              </w:rPr>
              <w:t xml:space="preserve">with the </w:t>
            </w:r>
            <w:proofErr w:type="spellStart"/>
            <w:r w:rsidRPr="00C623ED">
              <w:rPr>
                <w:rFonts w:cstheme="minorHAnsi"/>
                <w:sz w:val="18"/>
              </w:rPr>
              <w:t>Senate`s</w:t>
            </w:r>
            <w:proofErr w:type="spellEnd"/>
            <w:r w:rsidRPr="00C623ED">
              <w:rPr>
                <w:rFonts w:cstheme="minorHAnsi"/>
                <w:sz w:val="18"/>
              </w:rPr>
              <w:t xml:space="preserve"> </w:t>
            </w:r>
            <w:proofErr w:type="spellStart"/>
            <w:r w:rsidRPr="00C623ED">
              <w:rPr>
                <w:rFonts w:cstheme="minorHAnsi"/>
                <w:sz w:val="18"/>
              </w:rPr>
              <w:t>commissions</w:t>
            </w:r>
            <w:proofErr w:type="spellEnd"/>
            <w:r w:rsidRPr="00C623ED">
              <w:rPr>
                <w:rFonts w:cstheme="minorHAnsi"/>
                <w:sz w:val="18"/>
              </w:rPr>
              <w:t xml:space="preserve"> and trade </w:t>
            </w:r>
            <w:proofErr w:type="spellStart"/>
            <w:r w:rsidRPr="00C623ED">
              <w:rPr>
                <w:rFonts w:cstheme="minorHAnsi"/>
                <w:sz w:val="18"/>
              </w:rPr>
              <w:t>unions</w:t>
            </w:r>
            <w:proofErr w:type="spellEnd"/>
            <w:r w:rsidRPr="00C623ED">
              <w:rPr>
                <w:rFonts w:cstheme="minorHAnsi"/>
                <w:sz w:val="18"/>
              </w:rPr>
              <w:t>.</w:t>
            </w:r>
            <w:r w:rsidR="00CF0D69" w:rsidRPr="00FD589D">
              <w:rPr>
                <w:rFonts w:cstheme="minorHAnsi"/>
                <w:sz w:val="18"/>
              </w:rPr>
              <w:t>.</w:t>
            </w:r>
          </w:p>
        </w:tc>
        <w:tc>
          <w:tcPr>
            <w:tcW w:w="344" w:type="pct"/>
          </w:tcPr>
          <w:p w14:paraId="6F0BEB0A" w14:textId="5EFA0766" w:rsidR="00CF0D69" w:rsidRDefault="00C623ED" w:rsidP="00CF0D69">
            <w:pPr>
              <w:rPr>
                <w:rFonts w:cstheme="minorHAnsi"/>
                <w:sz w:val="18"/>
              </w:rPr>
            </w:pPr>
            <w:r>
              <w:rPr>
                <w:rFonts w:cstheme="minorHAnsi"/>
                <w:sz w:val="18"/>
              </w:rPr>
              <w:t xml:space="preserve">In </w:t>
            </w:r>
            <w:proofErr w:type="spellStart"/>
            <w:r>
              <w:rPr>
                <w:rFonts w:cstheme="minorHAnsi"/>
                <w:sz w:val="18"/>
              </w:rPr>
              <w:t>progress</w:t>
            </w:r>
            <w:proofErr w:type="spellEnd"/>
          </w:p>
          <w:p w14:paraId="30EFB4D8" w14:textId="107AFA23" w:rsidR="00CF0D69" w:rsidRPr="008D504B" w:rsidRDefault="00CF0D69" w:rsidP="00CF0D69">
            <w:pPr>
              <w:rPr>
                <w:rFonts w:cstheme="minorHAnsi"/>
                <w:i/>
                <w:sz w:val="18"/>
              </w:rPr>
            </w:pPr>
          </w:p>
        </w:tc>
      </w:tr>
      <w:tr w:rsidR="00CF0D69" w:rsidRPr="00FD589D" w14:paraId="008E7763" w14:textId="77777777" w:rsidTr="00C623ED">
        <w:trPr>
          <w:trHeight w:val="1542"/>
        </w:trPr>
        <w:tc>
          <w:tcPr>
            <w:tcW w:w="168" w:type="pct"/>
            <w:vMerge/>
            <w:vAlign w:val="center"/>
          </w:tcPr>
          <w:p w14:paraId="7AD6E5A5" w14:textId="77777777" w:rsidR="00CF0D69" w:rsidRDefault="00CF0D69" w:rsidP="00CF0D69">
            <w:pPr>
              <w:jc w:val="center"/>
              <w:rPr>
                <w:rFonts w:cstheme="minorHAnsi"/>
                <w:sz w:val="18"/>
                <w:szCs w:val="18"/>
              </w:rPr>
            </w:pPr>
          </w:p>
        </w:tc>
        <w:tc>
          <w:tcPr>
            <w:tcW w:w="489" w:type="pct"/>
            <w:vMerge/>
          </w:tcPr>
          <w:p w14:paraId="2134DC9C" w14:textId="77777777" w:rsidR="00CF0D69" w:rsidRPr="00FD589D" w:rsidRDefault="00CF0D69" w:rsidP="00CF0D69">
            <w:pPr>
              <w:rPr>
                <w:rFonts w:cstheme="minorHAnsi"/>
                <w:sz w:val="18"/>
                <w:szCs w:val="18"/>
              </w:rPr>
            </w:pPr>
          </w:p>
        </w:tc>
        <w:tc>
          <w:tcPr>
            <w:tcW w:w="1002" w:type="pct"/>
            <w:vMerge/>
            <w:tcMar>
              <w:top w:w="80" w:type="dxa"/>
              <w:left w:w="80" w:type="dxa"/>
              <w:bottom w:w="80" w:type="dxa"/>
              <w:right w:w="80" w:type="dxa"/>
            </w:tcMar>
          </w:tcPr>
          <w:p w14:paraId="04001548" w14:textId="77777777" w:rsidR="00CF0D69" w:rsidRPr="00FD589D" w:rsidRDefault="00CF0D69" w:rsidP="00CF0D69">
            <w:pPr>
              <w:rPr>
                <w:rFonts w:cstheme="minorHAnsi"/>
                <w:sz w:val="18"/>
                <w:szCs w:val="18"/>
              </w:rPr>
            </w:pPr>
          </w:p>
        </w:tc>
        <w:tc>
          <w:tcPr>
            <w:tcW w:w="526" w:type="pct"/>
            <w:vMerge/>
            <w:tcMar>
              <w:top w:w="80" w:type="dxa"/>
              <w:left w:w="80" w:type="dxa"/>
              <w:bottom w:w="80" w:type="dxa"/>
              <w:right w:w="80" w:type="dxa"/>
            </w:tcMar>
          </w:tcPr>
          <w:p w14:paraId="123D1F02" w14:textId="77777777" w:rsidR="00CF0D69" w:rsidRPr="00FD589D" w:rsidRDefault="00CF0D69" w:rsidP="00CF0D69">
            <w:pPr>
              <w:rPr>
                <w:rFonts w:cstheme="minorHAnsi"/>
                <w:sz w:val="18"/>
              </w:rPr>
            </w:pPr>
          </w:p>
        </w:tc>
        <w:tc>
          <w:tcPr>
            <w:tcW w:w="295" w:type="pct"/>
            <w:vMerge/>
          </w:tcPr>
          <w:p w14:paraId="4DDB5DE0" w14:textId="77777777" w:rsidR="00CF0D69" w:rsidRPr="00FD589D" w:rsidRDefault="00CF0D69" w:rsidP="00CF0D69">
            <w:pPr>
              <w:jc w:val="center"/>
              <w:rPr>
                <w:rFonts w:cstheme="minorHAnsi"/>
                <w:sz w:val="18"/>
              </w:rPr>
            </w:pPr>
          </w:p>
        </w:tc>
        <w:tc>
          <w:tcPr>
            <w:tcW w:w="767" w:type="pct"/>
            <w:vMerge/>
          </w:tcPr>
          <w:p w14:paraId="73AD4585" w14:textId="77777777" w:rsidR="00CF0D69" w:rsidRPr="00FD589D" w:rsidRDefault="00CF0D69" w:rsidP="00CF0D69">
            <w:pPr>
              <w:rPr>
                <w:rFonts w:cstheme="minorHAnsi"/>
                <w:sz w:val="18"/>
              </w:rPr>
            </w:pPr>
          </w:p>
        </w:tc>
        <w:tc>
          <w:tcPr>
            <w:tcW w:w="1410" w:type="pct"/>
          </w:tcPr>
          <w:p w14:paraId="5950F5C7" w14:textId="713999E2" w:rsidR="00CF0D69" w:rsidRPr="009C4534" w:rsidRDefault="00CF0D69" w:rsidP="00CF0D69">
            <w:pPr>
              <w:jc w:val="both"/>
              <w:rPr>
                <w:rFonts w:cstheme="minorHAnsi"/>
                <w:sz w:val="18"/>
                <w:lang w:val="en-US"/>
              </w:rPr>
            </w:pPr>
            <w:r w:rsidRPr="00820909">
              <w:rPr>
                <w:rFonts w:cs="Calibri"/>
                <w:i/>
                <w:color w:val="0070C0"/>
                <w:sz w:val="18"/>
                <w:szCs w:val="18"/>
                <w:lang w:val="en-US"/>
              </w:rPr>
              <w:t xml:space="preserve">Taking part in professional development training is taken into account in the employee appraisal scheme currently in place. It is necessary to specify the courses, training sessions, conferences and other forms of professional competence development in which the appraised person participated in the period subject to appraisal, stating the subject of the training and the </w:t>
            </w:r>
            <w:proofErr w:type="spellStart"/>
            <w:r w:rsidRPr="00820909">
              <w:rPr>
                <w:rFonts w:cs="Calibri"/>
                <w:i/>
                <w:color w:val="0070C0"/>
                <w:sz w:val="18"/>
                <w:szCs w:val="18"/>
                <w:lang w:val="en-US"/>
              </w:rPr>
              <w:t>organiser</w:t>
            </w:r>
            <w:proofErr w:type="spellEnd"/>
            <w:r w:rsidRPr="00820909">
              <w:rPr>
                <w:rFonts w:cs="Calibri"/>
                <w:i/>
                <w:color w:val="0070C0"/>
                <w:sz w:val="18"/>
                <w:szCs w:val="18"/>
                <w:lang w:val="en-US"/>
              </w:rPr>
              <w:t>. This information forms the basis for the evaluation of activity in the area of improving professional competences</w:t>
            </w:r>
            <w:r w:rsidRPr="009C4534">
              <w:rPr>
                <w:rFonts w:cstheme="minorHAnsi"/>
                <w:i/>
                <w:color w:val="0070C0"/>
                <w:sz w:val="18"/>
                <w:lang w:val="en-US"/>
              </w:rPr>
              <w:t>.</w:t>
            </w:r>
          </w:p>
        </w:tc>
        <w:tc>
          <w:tcPr>
            <w:tcW w:w="344" w:type="pct"/>
          </w:tcPr>
          <w:p w14:paraId="11F1B3E1" w14:textId="07D7DA71" w:rsidR="00CF0D69" w:rsidRDefault="00CF0D69" w:rsidP="00CF0D69">
            <w:pPr>
              <w:rPr>
                <w:rFonts w:cstheme="minorHAnsi"/>
                <w:sz w:val="18"/>
              </w:rPr>
            </w:pPr>
            <w:proofErr w:type="spellStart"/>
            <w:r>
              <w:rPr>
                <w:rFonts w:cstheme="minorHAnsi"/>
                <w:i/>
                <w:color w:val="4472C4" w:themeColor="accent5"/>
                <w:sz w:val="18"/>
              </w:rPr>
              <w:t>completed</w:t>
            </w:r>
            <w:proofErr w:type="spellEnd"/>
          </w:p>
        </w:tc>
      </w:tr>
      <w:tr w:rsidR="00CF0D69" w:rsidRPr="00FD589D" w14:paraId="2F142DBB" w14:textId="76F991AA" w:rsidTr="00C623ED">
        <w:trPr>
          <w:trHeight w:val="1191"/>
        </w:trPr>
        <w:tc>
          <w:tcPr>
            <w:tcW w:w="168" w:type="pct"/>
            <w:vMerge w:val="restart"/>
            <w:vAlign w:val="center"/>
          </w:tcPr>
          <w:p w14:paraId="0DD1CEB4" w14:textId="3021D8C9" w:rsidR="00CF0D69" w:rsidRPr="00FD589D" w:rsidRDefault="00CF0D69" w:rsidP="00CF0D69">
            <w:pPr>
              <w:jc w:val="center"/>
              <w:rPr>
                <w:rFonts w:cstheme="minorHAnsi"/>
                <w:sz w:val="18"/>
                <w:szCs w:val="18"/>
              </w:rPr>
            </w:pPr>
            <w:r>
              <w:rPr>
                <w:rFonts w:cstheme="minorHAnsi"/>
                <w:sz w:val="18"/>
                <w:szCs w:val="18"/>
              </w:rPr>
              <w:t>A12</w:t>
            </w:r>
          </w:p>
        </w:tc>
        <w:tc>
          <w:tcPr>
            <w:tcW w:w="489" w:type="pct"/>
            <w:vMerge w:val="restart"/>
          </w:tcPr>
          <w:p w14:paraId="599DBEE2" w14:textId="2866A4AA" w:rsidR="00CF0D69" w:rsidRPr="00FD589D" w:rsidRDefault="00C623ED" w:rsidP="00C623ED">
            <w:pPr>
              <w:rPr>
                <w:rFonts w:cstheme="minorHAnsi"/>
                <w:sz w:val="18"/>
                <w:szCs w:val="18"/>
              </w:rPr>
            </w:pPr>
            <w:r w:rsidRPr="00C623ED">
              <w:rPr>
                <w:rFonts w:cstheme="minorHAnsi"/>
                <w:sz w:val="18"/>
                <w:szCs w:val="18"/>
              </w:rPr>
              <w:t xml:space="preserve">11. Evaluation/ </w:t>
            </w:r>
            <w:proofErr w:type="spellStart"/>
            <w:r w:rsidRPr="00C623ED">
              <w:rPr>
                <w:rFonts w:cstheme="minorHAnsi"/>
                <w:sz w:val="18"/>
                <w:szCs w:val="18"/>
              </w:rPr>
              <w:t>appraisal</w:t>
            </w:r>
            <w:proofErr w:type="spellEnd"/>
            <w:r>
              <w:rPr>
                <w:rFonts w:cstheme="minorHAnsi"/>
                <w:sz w:val="18"/>
                <w:szCs w:val="18"/>
              </w:rPr>
              <w:t xml:space="preserve"> </w:t>
            </w:r>
            <w:proofErr w:type="spellStart"/>
            <w:r w:rsidRPr="00C623ED">
              <w:rPr>
                <w:rFonts w:cstheme="minorHAnsi"/>
                <w:sz w:val="18"/>
                <w:szCs w:val="18"/>
              </w:rPr>
              <w:t>systems</w:t>
            </w:r>
            <w:proofErr w:type="spellEnd"/>
          </w:p>
        </w:tc>
        <w:tc>
          <w:tcPr>
            <w:tcW w:w="1002" w:type="pct"/>
            <w:vMerge w:val="restart"/>
            <w:tcMar>
              <w:top w:w="80" w:type="dxa"/>
              <w:left w:w="80" w:type="dxa"/>
              <w:bottom w:w="80" w:type="dxa"/>
              <w:right w:w="80" w:type="dxa"/>
            </w:tcMar>
          </w:tcPr>
          <w:p w14:paraId="13B0CD9B" w14:textId="1B9B7043" w:rsidR="00CF0D69" w:rsidRPr="00FD589D" w:rsidRDefault="00C623ED" w:rsidP="00C623ED">
            <w:pPr>
              <w:rPr>
                <w:rFonts w:cstheme="minorHAnsi"/>
                <w:sz w:val="18"/>
                <w:szCs w:val="18"/>
              </w:rPr>
            </w:pPr>
            <w:r w:rsidRPr="00C623ED">
              <w:rPr>
                <w:rFonts w:cstheme="minorHAnsi"/>
                <w:sz w:val="18"/>
                <w:szCs w:val="18"/>
              </w:rPr>
              <w:t xml:space="preserve">Enhancement of the role of the </w:t>
            </w:r>
            <w:proofErr w:type="spellStart"/>
            <w:r w:rsidRPr="00C623ED">
              <w:rPr>
                <w:rFonts w:cstheme="minorHAnsi"/>
                <w:sz w:val="18"/>
                <w:szCs w:val="18"/>
              </w:rPr>
              <w:t>organisational</w:t>
            </w:r>
            <w:proofErr w:type="spellEnd"/>
            <w:r w:rsidRPr="00C623ED">
              <w:rPr>
                <w:rFonts w:cstheme="minorHAnsi"/>
                <w:sz w:val="18"/>
                <w:szCs w:val="18"/>
              </w:rPr>
              <w:t xml:space="preserve"> </w:t>
            </w:r>
            <w:proofErr w:type="spellStart"/>
            <w:r w:rsidRPr="00C623ED">
              <w:rPr>
                <w:rFonts w:cstheme="minorHAnsi"/>
                <w:sz w:val="18"/>
                <w:szCs w:val="18"/>
              </w:rPr>
              <w:t>work</w:t>
            </w:r>
            <w:proofErr w:type="spellEnd"/>
            <w:r w:rsidRPr="00C623ED">
              <w:rPr>
                <w:rFonts w:cstheme="minorHAnsi"/>
                <w:sz w:val="18"/>
                <w:szCs w:val="18"/>
              </w:rPr>
              <w:t xml:space="preserve"> and </w:t>
            </w:r>
            <w:proofErr w:type="spellStart"/>
            <w:r w:rsidRPr="00C623ED">
              <w:rPr>
                <w:rFonts w:cstheme="minorHAnsi"/>
                <w:sz w:val="18"/>
                <w:szCs w:val="18"/>
              </w:rPr>
              <w:t>teaching</w:t>
            </w:r>
            <w:proofErr w:type="spellEnd"/>
            <w:r w:rsidRPr="00C623ED">
              <w:rPr>
                <w:rFonts w:cstheme="minorHAnsi"/>
                <w:sz w:val="18"/>
                <w:szCs w:val="18"/>
              </w:rPr>
              <w:t xml:space="preserve"> in the </w:t>
            </w:r>
            <w:r>
              <w:rPr>
                <w:rFonts w:cstheme="minorHAnsi"/>
                <w:sz w:val="18"/>
                <w:szCs w:val="18"/>
              </w:rPr>
              <w:t xml:space="preserve">Staff </w:t>
            </w:r>
            <w:proofErr w:type="spellStart"/>
            <w:r w:rsidRPr="00C623ED">
              <w:rPr>
                <w:rFonts w:cstheme="minorHAnsi"/>
                <w:sz w:val="18"/>
                <w:szCs w:val="18"/>
              </w:rPr>
              <w:t>appraisal</w:t>
            </w:r>
            <w:proofErr w:type="spellEnd"/>
            <w:r w:rsidRPr="00C623ED">
              <w:rPr>
                <w:rFonts w:cstheme="minorHAnsi"/>
                <w:sz w:val="18"/>
                <w:szCs w:val="18"/>
              </w:rPr>
              <w:t>.</w:t>
            </w:r>
          </w:p>
        </w:tc>
        <w:tc>
          <w:tcPr>
            <w:tcW w:w="526" w:type="pct"/>
            <w:vMerge w:val="restart"/>
            <w:tcMar>
              <w:top w:w="80" w:type="dxa"/>
              <w:left w:w="80" w:type="dxa"/>
              <w:bottom w:w="80" w:type="dxa"/>
              <w:right w:w="80" w:type="dxa"/>
            </w:tcMar>
          </w:tcPr>
          <w:p w14:paraId="208C9753" w14:textId="77777777" w:rsidR="00C623ED" w:rsidRPr="00C623ED" w:rsidRDefault="00C623ED" w:rsidP="00C623ED">
            <w:pPr>
              <w:rPr>
                <w:rFonts w:cstheme="minorHAnsi"/>
                <w:sz w:val="18"/>
              </w:rPr>
            </w:pPr>
            <w:r w:rsidRPr="00C623ED">
              <w:rPr>
                <w:rFonts w:cstheme="minorHAnsi"/>
                <w:sz w:val="18"/>
              </w:rPr>
              <w:t xml:space="preserve">HR </w:t>
            </w:r>
            <w:proofErr w:type="spellStart"/>
            <w:r w:rsidRPr="00C623ED">
              <w:rPr>
                <w:rFonts w:cstheme="minorHAnsi"/>
                <w:sz w:val="18"/>
              </w:rPr>
              <w:t>Division</w:t>
            </w:r>
            <w:proofErr w:type="spellEnd"/>
            <w:r w:rsidRPr="00C623ED">
              <w:rPr>
                <w:rFonts w:cstheme="minorHAnsi"/>
                <w:sz w:val="18"/>
              </w:rPr>
              <w:t>,</w:t>
            </w:r>
          </w:p>
          <w:p w14:paraId="00CC5D33" w14:textId="38D8A314" w:rsidR="00CF0D69" w:rsidRPr="00FD589D" w:rsidRDefault="00C623ED" w:rsidP="00C623ED">
            <w:pPr>
              <w:rPr>
                <w:rFonts w:cstheme="minorHAnsi"/>
                <w:sz w:val="18"/>
                <w:szCs w:val="18"/>
              </w:rPr>
            </w:pPr>
            <w:proofErr w:type="spellStart"/>
            <w:r w:rsidRPr="00C623ED">
              <w:rPr>
                <w:rFonts w:cstheme="minorHAnsi"/>
                <w:sz w:val="18"/>
              </w:rPr>
              <w:t>Rector</w:t>
            </w:r>
            <w:proofErr w:type="spellEnd"/>
            <w:r w:rsidRPr="00C623ED">
              <w:rPr>
                <w:rFonts w:cstheme="minorHAnsi"/>
                <w:sz w:val="18"/>
              </w:rPr>
              <w:t xml:space="preserve">, </w:t>
            </w:r>
            <w:r w:rsidR="0061302B">
              <w:rPr>
                <w:rFonts w:cstheme="minorHAnsi"/>
                <w:sz w:val="18"/>
              </w:rPr>
              <w:br/>
            </w:r>
            <w:r w:rsidRPr="00C623ED">
              <w:rPr>
                <w:rFonts w:cstheme="minorHAnsi"/>
                <w:sz w:val="18"/>
              </w:rPr>
              <w:t>the</w:t>
            </w:r>
            <w:r>
              <w:rPr>
                <w:rFonts w:cstheme="minorHAnsi"/>
                <w:sz w:val="18"/>
              </w:rPr>
              <w:t xml:space="preserve"> </w:t>
            </w:r>
            <w:proofErr w:type="spellStart"/>
            <w:r w:rsidRPr="00C623ED">
              <w:rPr>
                <w:rFonts w:cstheme="minorHAnsi"/>
                <w:sz w:val="18"/>
              </w:rPr>
              <w:t>Faculty</w:t>
            </w:r>
            <w:proofErr w:type="spellEnd"/>
            <w:r>
              <w:rPr>
                <w:rFonts w:cstheme="minorHAnsi"/>
                <w:sz w:val="18"/>
              </w:rPr>
              <w:t xml:space="preserve"> </w:t>
            </w:r>
            <w:proofErr w:type="spellStart"/>
            <w:r w:rsidRPr="00C623ED">
              <w:rPr>
                <w:rFonts w:cstheme="minorHAnsi"/>
                <w:sz w:val="18"/>
              </w:rPr>
              <w:t>Commissions</w:t>
            </w:r>
            <w:proofErr w:type="spellEnd"/>
            <w:r>
              <w:rPr>
                <w:rFonts w:cstheme="minorHAnsi"/>
                <w:sz w:val="18"/>
              </w:rPr>
              <w:t xml:space="preserve"> </w:t>
            </w:r>
            <w:r w:rsidRPr="00C623ED">
              <w:rPr>
                <w:rFonts w:cstheme="minorHAnsi"/>
                <w:sz w:val="18"/>
              </w:rPr>
              <w:t>for the</w:t>
            </w:r>
            <w:r>
              <w:rPr>
                <w:rFonts w:cstheme="minorHAnsi"/>
                <w:sz w:val="18"/>
              </w:rPr>
              <w:t xml:space="preserve"> </w:t>
            </w:r>
            <w:proofErr w:type="spellStart"/>
            <w:r w:rsidRPr="00C623ED">
              <w:rPr>
                <w:rFonts w:cstheme="minorHAnsi"/>
                <w:sz w:val="18"/>
              </w:rPr>
              <w:t>Research</w:t>
            </w:r>
            <w:proofErr w:type="spellEnd"/>
            <w:r>
              <w:rPr>
                <w:rFonts w:cstheme="minorHAnsi"/>
                <w:sz w:val="18"/>
              </w:rPr>
              <w:t xml:space="preserve"> </w:t>
            </w:r>
            <w:r w:rsidRPr="00C623ED">
              <w:rPr>
                <w:rFonts w:cstheme="minorHAnsi"/>
                <w:sz w:val="18"/>
              </w:rPr>
              <w:t>Staff</w:t>
            </w:r>
            <w:r>
              <w:rPr>
                <w:rFonts w:cstheme="minorHAnsi"/>
                <w:sz w:val="18"/>
              </w:rPr>
              <w:t xml:space="preserve"> </w:t>
            </w:r>
            <w:proofErr w:type="spellStart"/>
            <w:r w:rsidRPr="00C623ED">
              <w:rPr>
                <w:rFonts w:cstheme="minorHAnsi"/>
                <w:sz w:val="18"/>
              </w:rPr>
              <w:t>Appraisal</w:t>
            </w:r>
            <w:proofErr w:type="spellEnd"/>
          </w:p>
        </w:tc>
        <w:tc>
          <w:tcPr>
            <w:tcW w:w="295" w:type="pct"/>
            <w:vMerge w:val="restart"/>
          </w:tcPr>
          <w:p w14:paraId="3B200F3F" w14:textId="316B21E2" w:rsidR="00CF0D69" w:rsidRPr="00FD589D" w:rsidRDefault="00C623ED" w:rsidP="00CF0D69">
            <w:pPr>
              <w:jc w:val="center"/>
              <w:rPr>
                <w:rFonts w:cstheme="minorHAnsi"/>
                <w:sz w:val="18"/>
              </w:rPr>
            </w:pPr>
            <w:r w:rsidRPr="00C623ED">
              <w:rPr>
                <w:rFonts w:cstheme="minorHAnsi"/>
                <w:sz w:val="18"/>
              </w:rPr>
              <w:t xml:space="preserve">II </w:t>
            </w:r>
            <w:proofErr w:type="spellStart"/>
            <w:r w:rsidRPr="00C623ED">
              <w:rPr>
                <w:rFonts w:cstheme="minorHAnsi"/>
                <w:sz w:val="18"/>
              </w:rPr>
              <w:t>quarter</w:t>
            </w:r>
            <w:proofErr w:type="spellEnd"/>
            <w:r w:rsidRPr="00C623ED">
              <w:rPr>
                <w:rFonts w:cstheme="minorHAnsi"/>
                <w:sz w:val="18"/>
              </w:rPr>
              <w:t xml:space="preserve"> 2019</w:t>
            </w:r>
          </w:p>
        </w:tc>
        <w:tc>
          <w:tcPr>
            <w:tcW w:w="767" w:type="pct"/>
            <w:vMerge w:val="restart"/>
          </w:tcPr>
          <w:p w14:paraId="57F5B3AF" w14:textId="469C114F" w:rsidR="00CF0D69" w:rsidRPr="00FD589D" w:rsidRDefault="00C623ED" w:rsidP="00C623ED">
            <w:pPr>
              <w:rPr>
                <w:rFonts w:cstheme="minorHAnsi"/>
                <w:sz w:val="18"/>
              </w:rPr>
            </w:pPr>
            <w:r w:rsidRPr="00C623ED">
              <w:rPr>
                <w:rFonts w:cstheme="minorHAnsi"/>
                <w:sz w:val="18"/>
              </w:rPr>
              <w:t xml:space="preserve">the </w:t>
            </w:r>
            <w:proofErr w:type="spellStart"/>
            <w:r w:rsidRPr="00C623ED">
              <w:rPr>
                <w:rFonts w:cstheme="minorHAnsi"/>
                <w:sz w:val="18"/>
              </w:rPr>
              <w:t>organisational</w:t>
            </w:r>
            <w:proofErr w:type="spellEnd"/>
            <w:r w:rsidRPr="00C623ED">
              <w:rPr>
                <w:rFonts w:cstheme="minorHAnsi"/>
                <w:sz w:val="18"/>
              </w:rPr>
              <w:t xml:space="preserve"> </w:t>
            </w:r>
            <w:proofErr w:type="spellStart"/>
            <w:r w:rsidRPr="00C623ED">
              <w:rPr>
                <w:rFonts w:cstheme="minorHAnsi"/>
                <w:sz w:val="18"/>
              </w:rPr>
              <w:t>work</w:t>
            </w:r>
            <w:proofErr w:type="spellEnd"/>
            <w:r>
              <w:rPr>
                <w:rFonts w:cstheme="minorHAnsi"/>
                <w:sz w:val="18"/>
              </w:rPr>
              <w:t xml:space="preserve"> </w:t>
            </w:r>
            <w:r w:rsidRPr="00C623ED">
              <w:rPr>
                <w:rFonts w:cstheme="minorHAnsi"/>
                <w:sz w:val="18"/>
              </w:rPr>
              <w:t xml:space="preserve">and </w:t>
            </w:r>
            <w:proofErr w:type="spellStart"/>
            <w:r w:rsidRPr="00C623ED">
              <w:rPr>
                <w:rFonts w:cstheme="minorHAnsi"/>
                <w:sz w:val="18"/>
              </w:rPr>
              <w:t>teaching</w:t>
            </w:r>
            <w:proofErr w:type="spellEnd"/>
            <w:r w:rsidRPr="00C623ED">
              <w:rPr>
                <w:rFonts w:cstheme="minorHAnsi"/>
                <w:sz w:val="18"/>
              </w:rPr>
              <w:t xml:space="preserve"> </w:t>
            </w:r>
            <w:proofErr w:type="spellStart"/>
            <w:r w:rsidRPr="00C623ED">
              <w:rPr>
                <w:rFonts w:cstheme="minorHAnsi"/>
                <w:sz w:val="18"/>
              </w:rPr>
              <w:t>included</w:t>
            </w:r>
            <w:proofErr w:type="spellEnd"/>
            <w:r w:rsidRPr="00C623ED">
              <w:rPr>
                <w:rFonts w:cstheme="minorHAnsi"/>
                <w:sz w:val="18"/>
              </w:rPr>
              <w:t xml:space="preserve"> in</w:t>
            </w:r>
            <w:r>
              <w:rPr>
                <w:rFonts w:cstheme="minorHAnsi"/>
                <w:sz w:val="18"/>
              </w:rPr>
              <w:t xml:space="preserve"> </w:t>
            </w:r>
            <w:r w:rsidRPr="00C623ED">
              <w:rPr>
                <w:rFonts w:cstheme="minorHAnsi"/>
                <w:sz w:val="18"/>
              </w:rPr>
              <w:t xml:space="preserve">the </w:t>
            </w:r>
            <w:proofErr w:type="spellStart"/>
            <w:r w:rsidRPr="00C623ED">
              <w:rPr>
                <w:rFonts w:cstheme="minorHAnsi"/>
                <w:sz w:val="18"/>
              </w:rPr>
              <w:t>staff</w:t>
            </w:r>
            <w:proofErr w:type="spellEnd"/>
            <w:r w:rsidRPr="00C623ED">
              <w:rPr>
                <w:rFonts w:cstheme="minorHAnsi"/>
                <w:sz w:val="18"/>
              </w:rPr>
              <w:t xml:space="preserve"> </w:t>
            </w:r>
            <w:proofErr w:type="spellStart"/>
            <w:r w:rsidRPr="00C623ED">
              <w:rPr>
                <w:rFonts w:cstheme="minorHAnsi"/>
                <w:sz w:val="18"/>
              </w:rPr>
              <w:t>appraisal</w:t>
            </w:r>
            <w:proofErr w:type="spellEnd"/>
            <w:r w:rsidRPr="00C623ED">
              <w:rPr>
                <w:rFonts w:cstheme="minorHAnsi"/>
                <w:sz w:val="18"/>
              </w:rPr>
              <w:t>.</w:t>
            </w:r>
          </w:p>
        </w:tc>
        <w:tc>
          <w:tcPr>
            <w:tcW w:w="1410" w:type="pct"/>
          </w:tcPr>
          <w:p w14:paraId="52D7779A" w14:textId="04B86FF3" w:rsidR="00CF0D69" w:rsidRPr="00FD589D" w:rsidRDefault="00C623ED" w:rsidP="00C623ED">
            <w:pPr>
              <w:rPr>
                <w:rFonts w:cstheme="minorHAnsi"/>
                <w:sz w:val="18"/>
              </w:rPr>
            </w:pPr>
            <w:r w:rsidRPr="00C623ED">
              <w:rPr>
                <w:rFonts w:cstheme="minorHAnsi"/>
                <w:sz w:val="18"/>
              </w:rPr>
              <w:t xml:space="preserve">In the </w:t>
            </w:r>
            <w:proofErr w:type="spellStart"/>
            <w:r w:rsidRPr="00C623ED">
              <w:rPr>
                <w:rFonts w:cstheme="minorHAnsi"/>
                <w:sz w:val="18"/>
              </w:rPr>
              <w:t>new</w:t>
            </w:r>
            <w:proofErr w:type="spellEnd"/>
            <w:r w:rsidRPr="00C623ED">
              <w:rPr>
                <w:rFonts w:cstheme="minorHAnsi"/>
                <w:sz w:val="18"/>
              </w:rPr>
              <w:t xml:space="preserve"> </w:t>
            </w:r>
            <w:proofErr w:type="spellStart"/>
            <w:r w:rsidRPr="00C623ED">
              <w:rPr>
                <w:rFonts w:cstheme="minorHAnsi"/>
                <w:sz w:val="18"/>
              </w:rPr>
              <w:t>appraisal</w:t>
            </w:r>
            <w:proofErr w:type="spellEnd"/>
            <w:r w:rsidRPr="00C623ED">
              <w:rPr>
                <w:rFonts w:cstheme="minorHAnsi"/>
                <w:sz w:val="18"/>
              </w:rPr>
              <w:t xml:space="preserve"> system the </w:t>
            </w:r>
            <w:proofErr w:type="spellStart"/>
            <w:r w:rsidRPr="00C623ED">
              <w:rPr>
                <w:rFonts w:cstheme="minorHAnsi"/>
                <w:sz w:val="18"/>
              </w:rPr>
              <w:t>score</w:t>
            </w:r>
            <w:proofErr w:type="spellEnd"/>
            <w:r w:rsidRPr="00C623ED">
              <w:rPr>
                <w:rFonts w:cstheme="minorHAnsi"/>
                <w:sz w:val="18"/>
              </w:rPr>
              <w:t xml:space="preserve"> </w:t>
            </w:r>
            <w:proofErr w:type="spellStart"/>
            <w:r w:rsidRPr="00C623ED">
              <w:rPr>
                <w:rFonts w:cstheme="minorHAnsi"/>
                <w:sz w:val="18"/>
              </w:rPr>
              <w:t>based</w:t>
            </w:r>
            <w:proofErr w:type="spellEnd"/>
            <w:r w:rsidRPr="00C623ED">
              <w:rPr>
                <w:rFonts w:cstheme="minorHAnsi"/>
                <w:sz w:val="18"/>
              </w:rPr>
              <w:t xml:space="preserve"> </w:t>
            </w:r>
            <w:proofErr w:type="spellStart"/>
            <w:r w:rsidRPr="00C623ED">
              <w:rPr>
                <w:rFonts w:cstheme="minorHAnsi"/>
                <w:sz w:val="18"/>
              </w:rPr>
              <w:t>evaluation</w:t>
            </w:r>
            <w:proofErr w:type="spellEnd"/>
            <w:r w:rsidRPr="00C623ED">
              <w:rPr>
                <w:rFonts w:cstheme="minorHAnsi"/>
                <w:sz w:val="18"/>
              </w:rPr>
              <w:t xml:space="preserve"> </w:t>
            </w:r>
            <w:proofErr w:type="spellStart"/>
            <w:r w:rsidRPr="00C623ED">
              <w:rPr>
                <w:rFonts w:cstheme="minorHAnsi"/>
                <w:sz w:val="18"/>
              </w:rPr>
              <w:t>is</w:t>
            </w:r>
            <w:proofErr w:type="spellEnd"/>
            <w:r w:rsidRPr="00C623ED">
              <w:rPr>
                <w:rFonts w:cstheme="minorHAnsi"/>
                <w:sz w:val="18"/>
              </w:rPr>
              <w:t xml:space="preserve"> </w:t>
            </w:r>
            <w:proofErr w:type="spellStart"/>
            <w:r w:rsidRPr="00C623ED">
              <w:rPr>
                <w:rFonts w:cstheme="minorHAnsi"/>
                <w:sz w:val="18"/>
              </w:rPr>
              <w:t>planned</w:t>
            </w:r>
            <w:proofErr w:type="spellEnd"/>
            <w:r w:rsidRPr="00C623ED">
              <w:rPr>
                <w:rFonts w:cstheme="minorHAnsi"/>
                <w:sz w:val="18"/>
              </w:rPr>
              <w:t xml:space="preserve"> in </w:t>
            </w:r>
            <w:proofErr w:type="spellStart"/>
            <w:r w:rsidRPr="00C623ED">
              <w:rPr>
                <w:rFonts w:cstheme="minorHAnsi"/>
                <w:sz w:val="18"/>
              </w:rPr>
              <w:t>three</w:t>
            </w:r>
            <w:proofErr w:type="spellEnd"/>
            <w:r>
              <w:rPr>
                <w:rFonts w:cstheme="minorHAnsi"/>
                <w:sz w:val="18"/>
              </w:rPr>
              <w:t xml:space="preserve"> </w:t>
            </w:r>
            <w:proofErr w:type="spellStart"/>
            <w:r w:rsidRPr="00C623ED">
              <w:rPr>
                <w:rFonts w:cstheme="minorHAnsi"/>
                <w:sz w:val="18"/>
              </w:rPr>
              <w:t>main</w:t>
            </w:r>
            <w:proofErr w:type="spellEnd"/>
            <w:r w:rsidRPr="00C623ED">
              <w:rPr>
                <w:rFonts w:cstheme="minorHAnsi"/>
                <w:sz w:val="18"/>
              </w:rPr>
              <w:t xml:space="preserve"> </w:t>
            </w:r>
            <w:proofErr w:type="spellStart"/>
            <w:r w:rsidRPr="00C623ED">
              <w:rPr>
                <w:rFonts w:cstheme="minorHAnsi"/>
                <w:sz w:val="18"/>
              </w:rPr>
              <w:t>areas</w:t>
            </w:r>
            <w:proofErr w:type="spellEnd"/>
            <w:r w:rsidRPr="00C623ED">
              <w:rPr>
                <w:rFonts w:cstheme="minorHAnsi"/>
                <w:sz w:val="18"/>
              </w:rPr>
              <w:t xml:space="preserve"> of </w:t>
            </w:r>
            <w:proofErr w:type="spellStart"/>
            <w:r w:rsidRPr="00C623ED">
              <w:rPr>
                <w:rFonts w:cstheme="minorHAnsi"/>
                <w:sz w:val="18"/>
              </w:rPr>
              <w:t>responsibilities</w:t>
            </w:r>
            <w:proofErr w:type="spellEnd"/>
            <w:r w:rsidRPr="00C623ED">
              <w:rPr>
                <w:rFonts w:cstheme="minorHAnsi"/>
                <w:sz w:val="18"/>
              </w:rPr>
              <w:t xml:space="preserve">: </w:t>
            </w:r>
            <w:proofErr w:type="spellStart"/>
            <w:r w:rsidRPr="00C623ED">
              <w:rPr>
                <w:rFonts w:cstheme="minorHAnsi"/>
                <w:sz w:val="18"/>
              </w:rPr>
              <w:t>scientific</w:t>
            </w:r>
            <w:proofErr w:type="spellEnd"/>
            <w:r w:rsidRPr="00C623ED">
              <w:rPr>
                <w:rFonts w:cstheme="minorHAnsi"/>
                <w:sz w:val="18"/>
              </w:rPr>
              <w:t xml:space="preserve"> </w:t>
            </w:r>
            <w:proofErr w:type="spellStart"/>
            <w:r w:rsidRPr="00C623ED">
              <w:rPr>
                <w:rFonts w:cstheme="minorHAnsi"/>
                <w:sz w:val="18"/>
              </w:rPr>
              <w:t>work</w:t>
            </w:r>
            <w:proofErr w:type="spellEnd"/>
            <w:r w:rsidRPr="00C623ED">
              <w:rPr>
                <w:rFonts w:cstheme="minorHAnsi"/>
                <w:sz w:val="18"/>
              </w:rPr>
              <w:t xml:space="preserve">, </w:t>
            </w:r>
            <w:proofErr w:type="spellStart"/>
            <w:r w:rsidRPr="00C623ED">
              <w:rPr>
                <w:rFonts w:cstheme="minorHAnsi"/>
                <w:sz w:val="18"/>
              </w:rPr>
              <w:t>teaching</w:t>
            </w:r>
            <w:proofErr w:type="spellEnd"/>
            <w:r w:rsidRPr="00C623ED">
              <w:rPr>
                <w:rFonts w:cstheme="minorHAnsi"/>
                <w:sz w:val="18"/>
              </w:rPr>
              <w:t xml:space="preserve"> and </w:t>
            </w:r>
            <w:proofErr w:type="spellStart"/>
            <w:r w:rsidRPr="00C623ED">
              <w:rPr>
                <w:rFonts w:cstheme="minorHAnsi"/>
                <w:sz w:val="18"/>
              </w:rPr>
              <w:t>organisational</w:t>
            </w:r>
            <w:proofErr w:type="spellEnd"/>
            <w:r>
              <w:rPr>
                <w:rFonts w:cstheme="minorHAnsi"/>
                <w:sz w:val="18"/>
              </w:rPr>
              <w:t xml:space="preserve"> </w:t>
            </w:r>
            <w:proofErr w:type="spellStart"/>
            <w:r w:rsidRPr="00C623ED">
              <w:rPr>
                <w:rFonts w:cstheme="minorHAnsi"/>
                <w:sz w:val="18"/>
              </w:rPr>
              <w:t>work</w:t>
            </w:r>
            <w:proofErr w:type="spellEnd"/>
            <w:r w:rsidRPr="00C623ED">
              <w:rPr>
                <w:rFonts w:cstheme="minorHAnsi"/>
                <w:sz w:val="18"/>
              </w:rPr>
              <w:t xml:space="preserve">. </w:t>
            </w:r>
            <w:proofErr w:type="spellStart"/>
            <w:r w:rsidRPr="00C623ED">
              <w:rPr>
                <w:rFonts w:cstheme="minorHAnsi"/>
                <w:sz w:val="18"/>
              </w:rPr>
              <w:t>All</w:t>
            </w:r>
            <w:proofErr w:type="spellEnd"/>
            <w:r w:rsidRPr="00C623ED">
              <w:rPr>
                <w:rFonts w:cstheme="minorHAnsi"/>
                <w:sz w:val="18"/>
              </w:rPr>
              <w:t xml:space="preserve"> of </w:t>
            </w:r>
            <w:proofErr w:type="spellStart"/>
            <w:r w:rsidRPr="00C623ED">
              <w:rPr>
                <w:rFonts w:cstheme="minorHAnsi"/>
                <w:sz w:val="18"/>
              </w:rPr>
              <w:t>them</w:t>
            </w:r>
            <w:proofErr w:type="spellEnd"/>
            <w:r w:rsidRPr="00C623ED">
              <w:rPr>
                <w:rFonts w:cstheme="minorHAnsi"/>
                <w:sz w:val="18"/>
              </w:rPr>
              <w:t xml:space="preserve"> </w:t>
            </w:r>
            <w:proofErr w:type="spellStart"/>
            <w:r w:rsidRPr="00C623ED">
              <w:rPr>
                <w:rFonts w:cstheme="minorHAnsi"/>
                <w:sz w:val="18"/>
              </w:rPr>
              <w:t>need</w:t>
            </w:r>
            <w:proofErr w:type="spellEnd"/>
            <w:r w:rsidRPr="00C623ED">
              <w:rPr>
                <w:rFonts w:cstheme="minorHAnsi"/>
                <w:sz w:val="18"/>
              </w:rPr>
              <w:t xml:space="preserve"> to be </w:t>
            </w:r>
            <w:proofErr w:type="spellStart"/>
            <w:r w:rsidRPr="00C623ED">
              <w:rPr>
                <w:rFonts w:cstheme="minorHAnsi"/>
                <w:sz w:val="18"/>
              </w:rPr>
              <w:t>positively</w:t>
            </w:r>
            <w:proofErr w:type="spellEnd"/>
            <w:r w:rsidRPr="00C623ED">
              <w:rPr>
                <w:rFonts w:cstheme="minorHAnsi"/>
                <w:sz w:val="18"/>
              </w:rPr>
              <w:t xml:space="preserve"> </w:t>
            </w:r>
            <w:proofErr w:type="spellStart"/>
            <w:r w:rsidRPr="00C623ED">
              <w:rPr>
                <w:rFonts w:cstheme="minorHAnsi"/>
                <w:sz w:val="18"/>
              </w:rPr>
              <w:t>evaluated</w:t>
            </w:r>
            <w:proofErr w:type="spellEnd"/>
            <w:r w:rsidRPr="00C623ED">
              <w:rPr>
                <w:rFonts w:cstheme="minorHAnsi"/>
                <w:sz w:val="18"/>
              </w:rPr>
              <w:t>.</w:t>
            </w:r>
            <w:r w:rsidR="00CF0D69" w:rsidRPr="00FD589D">
              <w:rPr>
                <w:rFonts w:cstheme="minorHAnsi"/>
                <w:sz w:val="18"/>
              </w:rPr>
              <w:t>.</w:t>
            </w:r>
          </w:p>
        </w:tc>
        <w:tc>
          <w:tcPr>
            <w:tcW w:w="344" w:type="pct"/>
          </w:tcPr>
          <w:p w14:paraId="5F5626BC" w14:textId="3F6184C9" w:rsidR="00CF0D69" w:rsidRPr="00EF3CB2" w:rsidRDefault="00C623ED" w:rsidP="00CF0D69">
            <w:pPr>
              <w:rPr>
                <w:rFonts w:cstheme="minorHAnsi"/>
                <w:sz w:val="18"/>
              </w:rPr>
            </w:pPr>
            <w:r>
              <w:rPr>
                <w:rFonts w:cstheme="minorHAnsi"/>
                <w:sz w:val="18"/>
              </w:rPr>
              <w:t xml:space="preserve">In </w:t>
            </w:r>
            <w:proofErr w:type="spellStart"/>
            <w:r>
              <w:rPr>
                <w:rFonts w:cstheme="minorHAnsi"/>
                <w:sz w:val="18"/>
              </w:rPr>
              <w:t>progress</w:t>
            </w:r>
            <w:proofErr w:type="spellEnd"/>
          </w:p>
        </w:tc>
      </w:tr>
      <w:tr w:rsidR="00CF0D69" w:rsidRPr="00FD589D" w14:paraId="07134C7A" w14:textId="77777777" w:rsidTr="00C623ED">
        <w:trPr>
          <w:trHeight w:val="2010"/>
        </w:trPr>
        <w:tc>
          <w:tcPr>
            <w:tcW w:w="168" w:type="pct"/>
            <w:vMerge/>
            <w:vAlign w:val="center"/>
          </w:tcPr>
          <w:p w14:paraId="744BA598" w14:textId="77777777" w:rsidR="00CF0D69" w:rsidRDefault="00CF0D69" w:rsidP="00CF0D69">
            <w:pPr>
              <w:jc w:val="center"/>
              <w:rPr>
                <w:rFonts w:cstheme="minorHAnsi"/>
                <w:sz w:val="18"/>
                <w:szCs w:val="18"/>
              </w:rPr>
            </w:pPr>
          </w:p>
        </w:tc>
        <w:tc>
          <w:tcPr>
            <w:tcW w:w="489" w:type="pct"/>
            <w:vMerge/>
          </w:tcPr>
          <w:p w14:paraId="151CC05E" w14:textId="77777777" w:rsidR="00CF0D69" w:rsidRPr="00FD589D" w:rsidRDefault="00CF0D69" w:rsidP="00CF0D69">
            <w:pPr>
              <w:rPr>
                <w:rFonts w:cstheme="minorHAnsi"/>
                <w:sz w:val="18"/>
                <w:szCs w:val="18"/>
              </w:rPr>
            </w:pPr>
          </w:p>
        </w:tc>
        <w:tc>
          <w:tcPr>
            <w:tcW w:w="1002" w:type="pct"/>
            <w:vMerge/>
            <w:tcMar>
              <w:top w:w="80" w:type="dxa"/>
              <w:left w:w="80" w:type="dxa"/>
              <w:bottom w:w="80" w:type="dxa"/>
              <w:right w:w="80" w:type="dxa"/>
            </w:tcMar>
          </w:tcPr>
          <w:p w14:paraId="0B0C8B47" w14:textId="77777777" w:rsidR="00CF0D69" w:rsidRPr="00FD589D" w:rsidRDefault="00CF0D69" w:rsidP="00CF0D69">
            <w:pPr>
              <w:rPr>
                <w:rFonts w:cstheme="minorHAnsi"/>
                <w:sz w:val="18"/>
                <w:szCs w:val="18"/>
              </w:rPr>
            </w:pPr>
          </w:p>
        </w:tc>
        <w:tc>
          <w:tcPr>
            <w:tcW w:w="526" w:type="pct"/>
            <w:vMerge/>
            <w:tcMar>
              <w:top w:w="80" w:type="dxa"/>
              <w:left w:w="80" w:type="dxa"/>
              <w:bottom w:w="80" w:type="dxa"/>
              <w:right w:w="80" w:type="dxa"/>
            </w:tcMar>
          </w:tcPr>
          <w:p w14:paraId="7B47CDF3" w14:textId="77777777" w:rsidR="00CF0D69" w:rsidRPr="00FD589D" w:rsidRDefault="00CF0D69" w:rsidP="00CF0D69">
            <w:pPr>
              <w:rPr>
                <w:rFonts w:cstheme="minorHAnsi"/>
                <w:sz w:val="18"/>
              </w:rPr>
            </w:pPr>
          </w:p>
        </w:tc>
        <w:tc>
          <w:tcPr>
            <w:tcW w:w="295" w:type="pct"/>
            <w:vMerge/>
          </w:tcPr>
          <w:p w14:paraId="0CB4D519" w14:textId="77777777" w:rsidR="00CF0D69" w:rsidRPr="00FD589D" w:rsidRDefault="00CF0D69" w:rsidP="00CF0D69">
            <w:pPr>
              <w:jc w:val="center"/>
              <w:rPr>
                <w:rFonts w:cstheme="minorHAnsi"/>
                <w:sz w:val="18"/>
              </w:rPr>
            </w:pPr>
          </w:p>
        </w:tc>
        <w:tc>
          <w:tcPr>
            <w:tcW w:w="767" w:type="pct"/>
            <w:vMerge/>
          </w:tcPr>
          <w:p w14:paraId="105FD044" w14:textId="77777777" w:rsidR="00CF0D69" w:rsidRPr="00FD589D" w:rsidRDefault="00CF0D69" w:rsidP="00CF0D69">
            <w:pPr>
              <w:rPr>
                <w:rFonts w:cstheme="minorHAnsi"/>
                <w:sz w:val="18"/>
              </w:rPr>
            </w:pPr>
          </w:p>
        </w:tc>
        <w:tc>
          <w:tcPr>
            <w:tcW w:w="1410" w:type="pct"/>
          </w:tcPr>
          <w:p w14:paraId="46C56C50" w14:textId="365D1AD3" w:rsidR="00CF0D69" w:rsidRPr="007A7926" w:rsidRDefault="00CF0D69" w:rsidP="00CF0D69">
            <w:pPr>
              <w:jc w:val="both"/>
              <w:rPr>
                <w:rFonts w:cstheme="minorHAnsi"/>
                <w:sz w:val="18"/>
                <w:lang w:val="en-US"/>
              </w:rPr>
            </w:pPr>
            <w:r w:rsidRPr="00820909">
              <w:rPr>
                <w:rFonts w:cs="Calibri"/>
                <w:i/>
                <w:color w:val="0070C0"/>
                <w:sz w:val="18"/>
                <w:szCs w:val="18"/>
                <w:lang w:val="en-US"/>
              </w:rPr>
              <w:t xml:space="preserve">In the employee appraisal scheme in place, the teacher is required to demonstrate active participation in </w:t>
            </w:r>
            <w:proofErr w:type="spellStart"/>
            <w:r w:rsidRPr="00820909">
              <w:rPr>
                <w:rFonts w:cs="Calibri"/>
                <w:i/>
                <w:color w:val="0070C0"/>
                <w:sz w:val="18"/>
                <w:szCs w:val="18"/>
                <w:lang w:val="en-US"/>
              </w:rPr>
              <w:t>organisational</w:t>
            </w:r>
            <w:proofErr w:type="spellEnd"/>
            <w:r w:rsidRPr="00820909">
              <w:rPr>
                <w:rFonts w:cs="Calibri"/>
                <w:i/>
                <w:color w:val="0070C0"/>
                <w:sz w:val="18"/>
                <w:szCs w:val="18"/>
                <w:lang w:val="en-US"/>
              </w:rPr>
              <w:t xml:space="preserve"> work at the University and to undertake, during the appraisal period, activity in promoting the University and research at local, national and international levels. The assessment of activity in the </w:t>
            </w:r>
            <w:proofErr w:type="spellStart"/>
            <w:r w:rsidRPr="00820909">
              <w:rPr>
                <w:rFonts w:cs="Calibri"/>
                <w:i/>
                <w:color w:val="0070C0"/>
                <w:sz w:val="18"/>
                <w:szCs w:val="18"/>
                <w:lang w:val="en-US"/>
              </w:rPr>
              <w:t>organisational</w:t>
            </w:r>
            <w:proofErr w:type="spellEnd"/>
            <w:r w:rsidRPr="00820909">
              <w:rPr>
                <w:rFonts w:cs="Calibri"/>
                <w:i/>
                <w:color w:val="0070C0"/>
                <w:sz w:val="18"/>
                <w:szCs w:val="18"/>
                <w:lang w:val="en-US"/>
              </w:rPr>
              <w:t xml:space="preserve"> area is a component of the performance appraisal</w:t>
            </w:r>
            <w:r w:rsidRPr="007A7926">
              <w:rPr>
                <w:rFonts w:cstheme="minorHAnsi"/>
                <w:i/>
                <w:color w:val="0070C0"/>
                <w:sz w:val="18"/>
                <w:lang w:val="en-US"/>
              </w:rPr>
              <w:t>.</w:t>
            </w:r>
            <w:r w:rsidR="00445EF2">
              <w:rPr>
                <w:rFonts w:cstheme="minorHAnsi"/>
                <w:i/>
                <w:color w:val="0070C0"/>
                <w:sz w:val="18"/>
                <w:lang w:val="en-US"/>
              </w:rPr>
              <w:br/>
            </w:r>
            <w:r w:rsidR="00445EF2" w:rsidRPr="00445EF2">
              <w:rPr>
                <w:rFonts w:cs="Calibri"/>
                <w:i/>
                <w:color w:val="0070C0"/>
                <w:sz w:val="18"/>
                <w:szCs w:val="18"/>
                <w:lang w:val="en-US"/>
              </w:rPr>
              <w:t xml:space="preserve">Assessment of </w:t>
            </w:r>
            <w:r w:rsidR="00445EF2">
              <w:rPr>
                <w:rFonts w:cs="Calibri"/>
                <w:i/>
                <w:color w:val="0070C0"/>
                <w:sz w:val="18"/>
                <w:szCs w:val="18"/>
                <w:lang w:val="en-US"/>
              </w:rPr>
              <w:t>teaching</w:t>
            </w:r>
            <w:r w:rsidR="00445EF2" w:rsidRPr="00445EF2">
              <w:rPr>
                <w:rFonts w:cs="Calibri"/>
                <w:i/>
                <w:color w:val="0070C0"/>
                <w:sz w:val="18"/>
                <w:szCs w:val="18"/>
                <w:lang w:val="en-US"/>
              </w:rPr>
              <w:t xml:space="preserve"> is an important part of the evaluation process and is based on the results of student surveys and the hospitalization process. An important component is also the assessment of the teaching competences of employees</w:t>
            </w:r>
          </w:p>
        </w:tc>
        <w:tc>
          <w:tcPr>
            <w:tcW w:w="344" w:type="pct"/>
          </w:tcPr>
          <w:p w14:paraId="1ED907F7" w14:textId="21FEA015" w:rsidR="00CF0D69" w:rsidRDefault="00CF0D69" w:rsidP="00CF0D69">
            <w:pPr>
              <w:rPr>
                <w:rFonts w:cstheme="minorHAnsi"/>
                <w:sz w:val="18"/>
              </w:rPr>
            </w:pPr>
            <w:proofErr w:type="spellStart"/>
            <w:r>
              <w:rPr>
                <w:rFonts w:cstheme="minorHAnsi"/>
                <w:i/>
                <w:color w:val="4472C4" w:themeColor="accent5"/>
                <w:sz w:val="18"/>
              </w:rPr>
              <w:t>completed</w:t>
            </w:r>
            <w:proofErr w:type="spellEnd"/>
          </w:p>
        </w:tc>
      </w:tr>
    </w:tbl>
    <w:p w14:paraId="342B3028" w14:textId="1D867462" w:rsidR="008D504B" w:rsidRDefault="008D504B" w:rsidP="008D504B">
      <w:pPr>
        <w:pStyle w:val="Akapitzlist"/>
        <w:spacing w:after="0" w:line="240" w:lineRule="auto"/>
        <w:ind w:left="0"/>
        <w:jc w:val="both"/>
        <w:rPr>
          <w:rFonts w:cstheme="minorHAnsi"/>
        </w:rPr>
      </w:pPr>
    </w:p>
    <w:p w14:paraId="4A2B9384" w14:textId="04C70679" w:rsidR="001B59E9" w:rsidRDefault="001B59E9">
      <w:pPr>
        <w:rPr>
          <w:rFonts w:cstheme="minorHAnsi"/>
        </w:rPr>
      </w:pPr>
      <w:r>
        <w:rPr>
          <w:rFonts w:cstheme="minorHAnsi"/>
        </w:rPr>
        <w:br w:type="page"/>
      </w:r>
    </w:p>
    <w:p w14:paraId="1D7A6987" w14:textId="05C51338" w:rsidR="008D504B" w:rsidRPr="006E6FEB" w:rsidRDefault="00E51F1D" w:rsidP="00AB3842">
      <w:pPr>
        <w:pStyle w:val="Nagwek1"/>
        <w:rPr>
          <w:b/>
          <w:color w:val="auto"/>
        </w:rPr>
      </w:pPr>
      <w:bookmarkStart w:id="3" w:name="_Toc115334409"/>
      <w:proofErr w:type="spellStart"/>
      <w:r w:rsidRPr="00E51F1D">
        <w:rPr>
          <w:b/>
          <w:color w:val="auto"/>
        </w:rPr>
        <w:lastRenderedPageBreak/>
        <w:t>Career</w:t>
      </w:r>
      <w:proofErr w:type="spellEnd"/>
      <w:r w:rsidRPr="00E51F1D">
        <w:rPr>
          <w:b/>
          <w:color w:val="auto"/>
        </w:rPr>
        <w:t xml:space="preserve"> </w:t>
      </w:r>
      <w:proofErr w:type="spellStart"/>
      <w:r w:rsidRPr="00E51F1D">
        <w:rPr>
          <w:b/>
          <w:color w:val="auto"/>
        </w:rPr>
        <w:t>paths</w:t>
      </w:r>
      <w:bookmarkEnd w:id="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16"/>
        <w:gridCol w:w="1370"/>
        <w:gridCol w:w="2201"/>
        <w:gridCol w:w="1554"/>
        <w:gridCol w:w="839"/>
        <w:gridCol w:w="1925"/>
        <w:gridCol w:w="4390"/>
        <w:gridCol w:w="1197"/>
      </w:tblGrid>
      <w:tr w:rsidR="00AB3842" w:rsidRPr="00AB3842" w14:paraId="50BC2A4A" w14:textId="78F1C087" w:rsidTr="00AF11B3">
        <w:trPr>
          <w:trHeight w:val="924"/>
        </w:trPr>
        <w:tc>
          <w:tcPr>
            <w:tcW w:w="176" w:type="pct"/>
            <w:shd w:val="clear" w:color="auto" w:fill="B5A4C8"/>
          </w:tcPr>
          <w:p w14:paraId="7B949A70" w14:textId="30F2DE48" w:rsidR="00AB3842" w:rsidRPr="001B59E9" w:rsidRDefault="00AB3842" w:rsidP="00AB3842">
            <w:pPr>
              <w:jc w:val="center"/>
              <w:rPr>
                <w:rFonts w:cstheme="minorHAnsi"/>
                <w:b/>
                <w:color w:val="FFFFFF"/>
                <w:szCs w:val="28"/>
              </w:rPr>
            </w:pPr>
            <w:proofErr w:type="spellStart"/>
            <w:r w:rsidRPr="00AB3842">
              <w:rPr>
                <w:rFonts w:cstheme="minorHAnsi"/>
                <w:b/>
                <w:color w:val="FFFFFF"/>
                <w:szCs w:val="28"/>
              </w:rPr>
              <w:t>l.p</w:t>
            </w:r>
            <w:proofErr w:type="spellEnd"/>
            <w:r w:rsidRPr="00AB3842">
              <w:rPr>
                <w:rFonts w:cstheme="minorHAnsi"/>
                <w:b/>
                <w:color w:val="FFFFFF"/>
                <w:szCs w:val="28"/>
              </w:rPr>
              <w:t>)</w:t>
            </w:r>
          </w:p>
        </w:tc>
        <w:tc>
          <w:tcPr>
            <w:tcW w:w="493" w:type="pct"/>
            <w:shd w:val="clear" w:color="auto" w:fill="B5A4C8"/>
          </w:tcPr>
          <w:p w14:paraId="2BD51F73" w14:textId="347B4138" w:rsidR="00AB3842" w:rsidRPr="00AB3842" w:rsidRDefault="00AB3842" w:rsidP="00AB3842">
            <w:pPr>
              <w:jc w:val="center"/>
              <w:rPr>
                <w:rFonts w:cstheme="minorHAnsi"/>
                <w:b/>
                <w:color w:val="FFFFFF"/>
                <w:szCs w:val="28"/>
              </w:rPr>
            </w:pPr>
            <w:r w:rsidRPr="00AB3842">
              <w:rPr>
                <w:rFonts w:cstheme="minorHAnsi"/>
                <w:b/>
                <w:color w:val="FFFFFF"/>
                <w:szCs w:val="28"/>
              </w:rPr>
              <w:t xml:space="preserve">GAP </w:t>
            </w:r>
            <w:proofErr w:type="spellStart"/>
            <w:r w:rsidRPr="00AB3842">
              <w:rPr>
                <w:rFonts w:cstheme="minorHAnsi"/>
                <w:b/>
                <w:color w:val="FFFFFF"/>
                <w:szCs w:val="28"/>
              </w:rPr>
              <w:t>Principle</w:t>
            </w:r>
            <w:proofErr w:type="spellEnd"/>
            <w:r w:rsidRPr="00AB3842">
              <w:rPr>
                <w:rFonts w:cstheme="minorHAnsi"/>
                <w:b/>
                <w:color w:val="FFFFFF"/>
                <w:szCs w:val="28"/>
              </w:rPr>
              <w:t xml:space="preserve"> (s</w:t>
            </w:r>
          </w:p>
        </w:tc>
        <w:tc>
          <w:tcPr>
            <w:tcW w:w="790" w:type="pct"/>
            <w:shd w:val="clear" w:color="auto" w:fill="B5A4C8"/>
            <w:tcMar>
              <w:top w:w="80" w:type="dxa"/>
              <w:left w:w="80" w:type="dxa"/>
              <w:bottom w:w="80" w:type="dxa"/>
              <w:right w:w="80" w:type="dxa"/>
            </w:tcMar>
          </w:tcPr>
          <w:p w14:paraId="2A245219" w14:textId="4740E6AA" w:rsidR="00AB3842" w:rsidRPr="00AB3842" w:rsidRDefault="00AB3842" w:rsidP="00AB3842">
            <w:pPr>
              <w:jc w:val="center"/>
              <w:rPr>
                <w:rFonts w:cstheme="minorHAnsi"/>
                <w:b/>
                <w:color w:val="FFFFFF"/>
                <w:szCs w:val="28"/>
              </w:rPr>
            </w:pPr>
            <w:proofErr w:type="spellStart"/>
            <w:r w:rsidRPr="00AB3842">
              <w:rPr>
                <w:rFonts w:cstheme="minorHAnsi"/>
                <w:b/>
                <w:color w:val="FFFFFF"/>
                <w:szCs w:val="28"/>
              </w:rPr>
              <w:t>Proposed</w:t>
            </w:r>
            <w:proofErr w:type="spellEnd"/>
            <w:r w:rsidRPr="00AB3842">
              <w:rPr>
                <w:rFonts w:cstheme="minorHAnsi"/>
                <w:b/>
                <w:color w:val="FFFFFF"/>
                <w:szCs w:val="28"/>
              </w:rPr>
              <w:t xml:space="preserve"> </w:t>
            </w:r>
            <w:proofErr w:type="spellStart"/>
            <w:r w:rsidRPr="00AB3842">
              <w:rPr>
                <w:rFonts w:cstheme="minorHAnsi"/>
                <w:b/>
                <w:color w:val="FFFFFF"/>
                <w:szCs w:val="28"/>
              </w:rPr>
              <w:t>Actions</w:t>
            </w:r>
            <w:proofErr w:type="spellEnd"/>
          </w:p>
        </w:tc>
        <w:tc>
          <w:tcPr>
            <w:tcW w:w="559" w:type="pct"/>
            <w:shd w:val="clear" w:color="auto" w:fill="B5A4C8"/>
            <w:tcMar>
              <w:top w:w="80" w:type="dxa"/>
              <w:left w:w="80" w:type="dxa"/>
              <w:bottom w:w="80" w:type="dxa"/>
              <w:right w:w="80" w:type="dxa"/>
            </w:tcMar>
          </w:tcPr>
          <w:p w14:paraId="4E6E6252" w14:textId="15193A67" w:rsidR="00AB3842" w:rsidRPr="00AB3842" w:rsidRDefault="00AB3842" w:rsidP="00AB3842">
            <w:pPr>
              <w:jc w:val="center"/>
              <w:rPr>
                <w:rFonts w:cstheme="minorHAnsi"/>
                <w:b/>
                <w:color w:val="FFFFFF"/>
                <w:szCs w:val="28"/>
              </w:rPr>
            </w:pPr>
            <w:proofErr w:type="spellStart"/>
            <w:r w:rsidRPr="00AB3842">
              <w:rPr>
                <w:rFonts w:cstheme="minorHAnsi"/>
                <w:b/>
                <w:color w:val="FFFFFF"/>
                <w:szCs w:val="28"/>
              </w:rPr>
              <w:t>Responsible</w:t>
            </w:r>
            <w:proofErr w:type="spellEnd"/>
            <w:r w:rsidRPr="00AB3842">
              <w:rPr>
                <w:rFonts w:cstheme="minorHAnsi"/>
                <w:b/>
                <w:color w:val="FFFFFF"/>
                <w:szCs w:val="28"/>
              </w:rPr>
              <w:t xml:space="preserve"> </w:t>
            </w:r>
            <w:r>
              <w:rPr>
                <w:rFonts w:cstheme="minorHAnsi"/>
                <w:b/>
                <w:color w:val="FFFFFF"/>
                <w:szCs w:val="28"/>
              </w:rPr>
              <w:t>U</w:t>
            </w:r>
            <w:r w:rsidRPr="00AB3842">
              <w:rPr>
                <w:rFonts w:cstheme="minorHAnsi"/>
                <w:b/>
                <w:color w:val="FFFFFF"/>
                <w:szCs w:val="28"/>
              </w:rPr>
              <w:t>nit</w:t>
            </w:r>
          </w:p>
        </w:tc>
        <w:tc>
          <w:tcPr>
            <w:tcW w:w="303" w:type="pct"/>
            <w:shd w:val="clear" w:color="auto" w:fill="B5A4C8"/>
          </w:tcPr>
          <w:p w14:paraId="7BBECA70" w14:textId="0E346245" w:rsidR="00AB3842" w:rsidRPr="00AB3842" w:rsidRDefault="00AB3842" w:rsidP="00AB3842">
            <w:pPr>
              <w:jc w:val="center"/>
              <w:rPr>
                <w:rFonts w:cstheme="minorHAnsi"/>
                <w:b/>
                <w:color w:val="FFFFFF"/>
                <w:szCs w:val="28"/>
              </w:rPr>
            </w:pPr>
            <w:r w:rsidRPr="00AB3842">
              <w:rPr>
                <w:rFonts w:cstheme="minorHAnsi"/>
                <w:b/>
                <w:color w:val="FFFFFF"/>
                <w:szCs w:val="28"/>
              </w:rPr>
              <w:t>Timing</w:t>
            </w:r>
          </w:p>
        </w:tc>
        <w:tc>
          <w:tcPr>
            <w:tcW w:w="691" w:type="pct"/>
            <w:shd w:val="clear" w:color="auto" w:fill="B5A4C8"/>
          </w:tcPr>
          <w:p w14:paraId="6169250B" w14:textId="2AC1DADC" w:rsidR="00AB3842" w:rsidRPr="00AB3842" w:rsidRDefault="00AB3842" w:rsidP="00AB3842">
            <w:pPr>
              <w:jc w:val="center"/>
              <w:rPr>
                <w:rFonts w:cstheme="minorHAnsi"/>
                <w:b/>
                <w:color w:val="FFFFFF"/>
                <w:szCs w:val="28"/>
              </w:rPr>
            </w:pPr>
            <w:proofErr w:type="spellStart"/>
            <w:r w:rsidRPr="00AB3842">
              <w:rPr>
                <w:rFonts w:cstheme="minorHAnsi"/>
                <w:b/>
                <w:color w:val="FFFFFF"/>
                <w:szCs w:val="28"/>
              </w:rPr>
              <w:t>Indicator</w:t>
            </w:r>
            <w:proofErr w:type="spellEnd"/>
            <w:r w:rsidRPr="00AB3842">
              <w:rPr>
                <w:rFonts w:cstheme="minorHAnsi"/>
                <w:b/>
                <w:color w:val="FFFFFF"/>
                <w:szCs w:val="28"/>
              </w:rPr>
              <w:t xml:space="preserve"> (s)/ Target (s)</w:t>
            </w:r>
          </w:p>
        </w:tc>
        <w:tc>
          <w:tcPr>
            <w:tcW w:w="1572" w:type="pct"/>
            <w:shd w:val="clear" w:color="auto" w:fill="B5A4C8"/>
          </w:tcPr>
          <w:p w14:paraId="19BF08AA" w14:textId="0E13B108" w:rsidR="00AB3842" w:rsidRPr="00AB3842" w:rsidRDefault="00AB3842" w:rsidP="00AB3842">
            <w:pPr>
              <w:jc w:val="center"/>
              <w:rPr>
                <w:rFonts w:cstheme="minorHAnsi"/>
                <w:b/>
                <w:color w:val="FFFFFF"/>
                <w:szCs w:val="28"/>
              </w:rPr>
            </w:pPr>
            <w:proofErr w:type="spellStart"/>
            <w:r w:rsidRPr="00AB3842">
              <w:rPr>
                <w:rFonts w:cstheme="minorHAnsi"/>
                <w:b/>
                <w:color w:val="FFFFFF"/>
                <w:szCs w:val="28"/>
              </w:rPr>
              <w:t>Remarks</w:t>
            </w:r>
            <w:proofErr w:type="spellEnd"/>
          </w:p>
        </w:tc>
        <w:tc>
          <w:tcPr>
            <w:tcW w:w="415" w:type="pct"/>
            <w:shd w:val="clear" w:color="auto" w:fill="B5A4C8"/>
          </w:tcPr>
          <w:p w14:paraId="6D73F4E0" w14:textId="6D50BE9B" w:rsidR="00AB3842" w:rsidRPr="001B59E9" w:rsidRDefault="00AB3842" w:rsidP="00AB3842">
            <w:pPr>
              <w:jc w:val="center"/>
              <w:rPr>
                <w:rFonts w:cstheme="minorHAnsi"/>
                <w:b/>
                <w:color w:val="FFFFFF"/>
                <w:szCs w:val="28"/>
              </w:rPr>
            </w:pPr>
            <w:proofErr w:type="spellStart"/>
            <w:r w:rsidRPr="00AB3842">
              <w:rPr>
                <w:rFonts w:cstheme="minorHAnsi"/>
                <w:b/>
                <w:color w:val="FFFFFF"/>
                <w:szCs w:val="28"/>
              </w:rPr>
              <w:t>Current</w:t>
            </w:r>
            <w:proofErr w:type="spellEnd"/>
            <w:r w:rsidRPr="00AB3842">
              <w:rPr>
                <w:rFonts w:cstheme="minorHAnsi"/>
                <w:b/>
                <w:color w:val="FFFFFF"/>
                <w:szCs w:val="28"/>
              </w:rPr>
              <w:t xml:space="preserve"> status</w:t>
            </w:r>
          </w:p>
        </w:tc>
      </w:tr>
      <w:tr w:rsidR="00AB3842" w:rsidRPr="003E4B91" w14:paraId="12FDC575" w14:textId="14861CB4" w:rsidTr="00AF11B3">
        <w:trPr>
          <w:trHeight w:val="1399"/>
        </w:trPr>
        <w:tc>
          <w:tcPr>
            <w:tcW w:w="176" w:type="pct"/>
            <w:vMerge w:val="restart"/>
            <w:vAlign w:val="center"/>
          </w:tcPr>
          <w:p w14:paraId="04E16510" w14:textId="1F1A1863" w:rsidR="00AB3842" w:rsidRPr="004C6DE6" w:rsidRDefault="00AB3842" w:rsidP="001B59E9">
            <w:pPr>
              <w:spacing w:after="0"/>
              <w:jc w:val="center"/>
              <w:rPr>
                <w:sz w:val="18"/>
                <w:szCs w:val="18"/>
              </w:rPr>
            </w:pPr>
            <w:r>
              <w:rPr>
                <w:sz w:val="18"/>
                <w:szCs w:val="18"/>
              </w:rPr>
              <w:t>A13</w:t>
            </w:r>
          </w:p>
        </w:tc>
        <w:tc>
          <w:tcPr>
            <w:tcW w:w="493" w:type="pct"/>
            <w:vMerge w:val="restart"/>
          </w:tcPr>
          <w:p w14:paraId="3DC518CC" w14:textId="77777777" w:rsidR="00AB3842" w:rsidRPr="00AB3842" w:rsidRDefault="00AB3842" w:rsidP="00AB3842">
            <w:pPr>
              <w:spacing w:after="0"/>
              <w:rPr>
                <w:sz w:val="18"/>
                <w:szCs w:val="18"/>
              </w:rPr>
            </w:pPr>
            <w:r w:rsidRPr="00AB3842">
              <w:rPr>
                <w:sz w:val="18"/>
                <w:szCs w:val="18"/>
              </w:rPr>
              <w:t xml:space="preserve">28. </w:t>
            </w:r>
            <w:proofErr w:type="spellStart"/>
            <w:r w:rsidRPr="00AB3842">
              <w:rPr>
                <w:sz w:val="18"/>
                <w:szCs w:val="18"/>
              </w:rPr>
              <w:t>Career</w:t>
            </w:r>
            <w:proofErr w:type="spellEnd"/>
            <w:r w:rsidRPr="00AB3842">
              <w:rPr>
                <w:sz w:val="18"/>
                <w:szCs w:val="18"/>
              </w:rPr>
              <w:t xml:space="preserve"> development</w:t>
            </w:r>
          </w:p>
          <w:p w14:paraId="5567C490" w14:textId="4D552A8B" w:rsidR="00AB3842" w:rsidRPr="004C6DE6" w:rsidRDefault="00AB3842" w:rsidP="00AB3842">
            <w:pPr>
              <w:spacing w:after="0"/>
              <w:rPr>
                <w:sz w:val="18"/>
                <w:szCs w:val="18"/>
                <w:highlight w:val="yellow"/>
              </w:rPr>
            </w:pPr>
            <w:r w:rsidRPr="00AB3842">
              <w:rPr>
                <w:sz w:val="18"/>
                <w:szCs w:val="18"/>
              </w:rPr>
              <w:t xml:space="preserve">30. Access to </w:t>
            </w:r>
            <w:proofErr w:type="spellStart"/>
            <w:r w:rsidRPr="00AB3842">
              <w:rPr>
                <w:sz w:val="18"/>
                <w:szCs w:val="18"/>
              </w:rPr>
              <w:t>career</w:t>
            </w:r>
            <w:proofErr w:type="spellEnd"/>
            <w:r w:rsidRPr="00AB3842">
              <w:rPr>
                <w:sz w:val="18"/>
                <w:szCs w:val="18"/>
              </w:rPr>
              <w:t xml:space="preserve"> </w:t>
            </w:r>
            <w:proofErr w:type="spellStart"/>
            <w:r w:rsidRPr="00AB3842">
              <w:rPr>
                <w:sz w:val="18"/>
                <w:szCs w:val="18"/>
              </w:rPr>
              <w:t>advice</w:t>
            </w:r>
            <w:proofErr w:type="spellEnd"/>
          </w:p>
        </w:tc>
        <w:tc>
          <w:tcPr>
            <w:tcW w:w="790" w:type="pct"/>
            <w:vMerge w:val="restart"/>
            <w:tcMar>
              <w:top w:w="80" w:type="dxa"/>
              <w:left w:w="80" w:type="dxa"/>
              <w:bottom w:w="80" w:type="dxa"/>
              <w:right w:w="80" w:type="dxa"/>
            </w:tcMar>
          </w:tcPr>
          <w:p w14:paraId="08ECA72D" w14:textId="5AFF9ACA" w:rsidR="00AB3842" w:rsidRPr="004C6DE6" w:rsidRDefault="00AB3842" w:rsidP="00AB3842">
            <w:pPr>
              <w:spacing w:after="0"/>
            </w:pPr>
            <w:r w:rsidRPr="00AB3842">
              <w:rPr>
                <w:sz w:val="18"/>
                <w:szCs w:val="18"/>
              </w:rPr>
              <w:t xml:space="preserve">Establishment of </w:t>
            </w:r>
            <w:proofErr w:type="spellStart"/>
            <w:r w:rsidRPr="00AB3842">
              <w:rPr>
                <w:sz w:val="18"/>
                <w:szCs w:val="18"/>
              </w:rPr>
              <w:t>career</w:t>
            </w:r>
            <w:proofErr w:type="spellEnd"/>
            <w:r w:rsidRPr="00AB3842">
              <w:rPr>
                <w:sz w:val="18"/>
                <w:szCs w:val="18"/>
              </w:rPr>
              <w:t xml:space="preserve"> </w:t>
            </w:r>
            <w:proofErr w:type="spellStart"/>
            <w:r w:rsidRPr="00AB3842">
              <w:rPr>
                <w:sz w:val="18"/>
                <w:szCs w:val="18"/>
              </w:rPr>
              <w:t>paths</w:t>
            </w:r>
            <w:proofErr w:type="spellEnd"/>
            <w:r w:rsidRPr="00AB3842">
              <w:rPr>
                <w:sz w:val="18"/>
                <w:szCs w:val="18"/>
              </w:rPr>
              <w:t xml:space="preserve"> </w:t>
            </w:r>
            <w:proofErr w:type="spellStart"/>
            <w:r w:rsidRPr="00AB3842">
              <w:rPr>
                <w:sz w:val="18"/>
                <w:szCs w:val="18"/>
              </w:rPr>
              <w:t>at</w:t>
            </w:r>
            <w:proofErr w:type="spellEnd"/>
            <w:r w:rsidRPr="00AB3842">
              <w:rPr>
                <w:sz w:val="18"/>
                <w:szCs w:val="18"/>
              </w:rPr>
              <w:t xml:space="preserve"> PUEB in a </w:t>
            </w:r>
            <w:proofErr w:type="spellStart"/>
            <w:r w:rsidRPr="00AB3842">
              <w:rPr>
                <w:sz w:val="18"/>
                <w:szCs w:val="18"/>
              </w:rPr>
              <w:t>participatory</w:t>
            </w:r>
            <w:proofErr w:type="spellEnd"/>
            <w:r w:rsidRPr="00AB3842">
              <w:rPr>
                <w:sz w:val="18"/>
                <w:szCs w:val="18"/>
              </w:rPr>
              <w:t xml:space="preserve"> </w:t>
            </w:r>
            <w:proofErr w:type="spellStart"/>
            <w:r w:rsidRPr="00AB3842">
              <w:rPr>
                <w:sz w:val="18"/>
                <w:szCs w:val="18"/>
              </w:rPr>
              <w:t>manner</w:t>
            </w:r>
            <w:proofErr w:type="spellEnd"/>
            <w:r w:rsidRPr="00AB3842">
              <w:rPr>
                <w:sz w:val="18"/>
                <w:szCs w:val="18"/>
              </w:rPr>
              <w:t xml:space="preserve">, </w:t>
            </w:r>
            <w:proofErr w:type="spellStart"/>
            <w:r w:rsidRPr="00AB3842">
              <w:rPr>
                <w:sz w:val="18"/>
                <w:szCs w:val="18"/>
              </w:rPr>
              <w:t>particularly</w:t>
            </w:r>
            <w:proofErr w:type="spellEnd"/>
            <w:r>
              <w:rPr>
                <w:sz w:val="18"/>
                <w:szCs w:val="18"/>
              </w:rPr>
              <w:t xml:space="preserve"> </w:t>
            </w:r>
            <w:r w:rsidRPr="00AB3842">
              <w:rPr>
                <w:sz w:val="18"/>
                <w:szCs w:val="18"/>
              </w:rPr>
              <w:t xml:space="preserve">for the </w:t>
            </w:r>
            <w:proofErr w:type="spellStart"/>
            <w:r w:rsidRPr="00AB3842">
              <w:rPr>
                <w:sz w:val="18"/>
                <w:szCs w:val="18"/>
              </w:rPr>
              <w:t>staff</w:t>
            </w:r>
            <w:proofErr w:type="spellEnd"/>
            <w:r w:rsidRPr="00AB3842">
              <w:rPr>
                <w:sz w:val="18"/>
                <w:szCs w:val="18"/>
              </w:rPr>
              <w:t xml:space="preserve"> with a </w:t>
            </w:r>
            <w:proofErr w:type="spellStart"/>
            <w:r w:rsidRPr="00AB3842">
              <w:rPr>
                <w:sz w:val="18"/>
                <w:szCs w:val="18"/>
              </w:rPr>
              <w:t>PhD</w:t>
            </w:r>
            <w:proofErr w:type="spellEnd"/>
            <w:r w:rsidRPr="00AB3842">
              <w:rPr>
                <w:sz w:val="18"/>
                <w:szCs w:val="18"/>
              </w:rPr>
              <w:t xml:space="preserve"> </w:t>
            </w:r>
            <w:proofErr w:type="spellStart"/>
            <w:r w:rsidRPr="00AB3842">
              <w:rPr>
                <w:sz w:val="18"/>
                <w:szCs w:val="18"/>
              </w:rPr>
              <w:t>degree</w:t>
            </w:r>
            <w:proofErr w:type="spellEnd"/>
            <w:r w:rsidRPr="00AB3842">
              <w:rPr>
                <w:sz w:val="18"/>
                <w:szCs w:val="18"/>
              </w:rPr>
              <w:t>.</w:t>
            </w:r>
          </w:p>
        </w:tc>
        <w:tc>
          <w:tcPr>
            <w:tcW w:w="559" w:type="pct"/>
            <w:vMerge w:val="restart"/>
            <w:tcMar>
              <w:top w:w="80" w:type="dxa"/>
              <w:left w:w="80" w:type="dxa"/>
              <w:bottom w:w="80" w:type="dxa"/>
              <w:right w:w="80" w:type="dxa"/>
            </w:tcMar>
          </w:tcPr>
          <w:p w14:paraId="79D61B2C" w14:textId="0B40E482" w:rsidR="00AB3842" w:rsidRPr="009A38D9" w:rsidRDefault="00AB3842" w:rsidP="00AB3842">
            <w:pPr>
              <w:spacing w:after="0"/>
              <w:rPr>
                <w:lang w:val="en-US"/>
              </w:rPr>
            </w:pPr>
            <w:r w:rsidRPr="00AB3842">
              <w:rPr>
                <w:sz w:val="18"/>
                <w:lang w:val="en-US"/>
              </w:rPr>
              <w:t>Professional</w:t>
            </w:r>
            <w:r>
              <w:rPr>
                <w:sz w:val="18"/>
                <w:lang w:val="en-US"/>
              </w:rPr>
              <w:t xml:space="preserve"> </w:t>
            </w:r>
            <w:r w:rsidRPr="00AB3842">
              <w:rPr>
                <w:sz w:val="18"/>
                <w:lang w:val="en-US"/>
              </w:rPr>
              <w:t>Competencies</w:t>
            </w:r>
            <w:r>
              <w:rPr>
                <w:sz w:val="18"/>
                <w:lang w:val="en-US"/>
              </w:rPr>
              <w:t xml:space="preserve"> </w:t>
            </w:r>
            <w:r w:rsidRPr="00AB3842">
              <w:rPr>
                <w:sz w:val="18"/>
                <w:lang w:val="en-US"/>
              </w:rPr>
              <w:t>Development</w:t>
            </w:r>
            <w:r>
              <w:rPr>
                <w:sz w:val="18"/>
                <w:lang w:val="en-US"/>
              </w:rPr>
              <w:t xml:space="preserve"> </w:t>
            </w:r>
            <w:r w:rsidRPr="00AB3842">
              <w:rPr>
                <w:sz w:val="18"/>
                <w:lang w:val="en-US"/>
              </w:rPr>
              <w:t>Team</w:t>
            </w:r>
          </w:p>
        </w:tc>
        <w:tc>
          <w:tcPr>
            <w:tcW w:w="303" w:type="pct"/>
            <w:vMerge w:val="restart"/>
          </w:tcPr>
          <w:p w14:paraId="25DD5F2C" w14:textId="5B2DAEBD" w:rsidR="00AB3842" w:rsidRPr="009A38D9" w:rsidRDefault="00AB3842" w:rsidP="001B59E9">
            <w:pPr>
              <w:spacing w:after="0"/>
              <w:rPr>
                <w:sz w:val="18"/>
                <w:lang w:val="en-US"/>
              </w:rPr>
            </w:pPr>
            <w:r w:rsidRPr="00AB3842">
              <w:rPr>
                <w:sz w:val="18"/>
                <w:lang w:val="en-US"/>
              </w:rPr>
              <w:t>IV quarter 2020</w:t>
            </w:r>
          </w:p>
        </w:tc>
        <w:tc>
          <w:tcPr>
            <w:tcW w:w="691" w:type="pct"/>
            <w:vMerge w:val="restart"/>
          </w:tcPr>
          <w:p w14:paraId="3898DBF3" w14:textId="015694D2" w:rsidR="00AB3842" w:rsidRPr="00B969C8" w:rsidRDefault="00AB3842" w:rsidP="00AB3842">
            <w:pPr>
              <w:spacing w:after="0"/>
              <w:rPr>
                <w:sz w:val="18"/>
                <w:highlight w:val="yellow"/>
              </w:rPr>
            </w:pPr>
            <w:r w:rsidRPr="00AB3842">
              <w:rPr>
                <w:sz w:val="18"/>
              </w:rPr>
              <w:t xml:space="preserve">the </w:t>
            </w:r>
            <w:proofErr w:type="spellStart"/>
            <w:r w:rsidRPr="00AB3842">
              <w:rPr>
                <w:sz w:val="18"/>
              </w:rPr>
              <w:t>rules</w:t>
            </w:r>
            <w:proofErr w:type="spellEnd"/>
            <w:r w:rsidRPr="00AB3842">
              <w:rPr>
                <w:sz w:val="18"/>
              </w:rPr>
              <w:t xml:space="preserve"> for </w:t>
            </w:r>
            <w:proofErr w:type="spellStart"/>
            <w:r w:rsidRPr="00AB3842">
              <w:rPr>
                <w:sz w:val="18"/>
              </w:rPr>
              <w:t>career</w:t>
            </w:r>
            <w:proofErr w:type="spellEnd"/>
            <w:r w:rsidRPr="00AB3842">
              <w:rPr>
                <w:sz w:val="18"/>
              </w:rPr>
              <w:t xml:space="preserve"> </w:t>
            </w:r>
            <w:proofErr w:type="spellStart"/>
            <w:r w:rsidRPr="00AB3842">
              <w:rPr>
                <w:sz w:val="18"/>
              </w:rPr>
              <w:t>paths</w:t>
            </w:r>
            <w:proofErr w:type="spellEnd"/>
            <w:r>
              <w:rPr>
                <w:sz w:val="18"/>
              </w:rPr>
              <w:t xml:space="preserve"> </w:t>
            </w:r>
            <w:proofErr w:type="spellStart"/>
            <w:r w:rsidRPr="00AB3842">
              <w:rPr>
                <w:sz w:val="18"/>
              </w:rPr>
              <w:t>developed</w:t>
            </w:r>
            <w:proofErr w:type="spellEnd"/>
          </w:p>
        </w:tc>
        <w:tc>
          <w:tcPr>
            <w:tcW w:w="1572" w:type="pct"/>
          </w:tcPr>
          <w:p w14:paraId="575FD867" w14:textId="7A15BA2B" w:rsidR="00AB3842" w:rsidRPr="002171B0" w:rsidRDefault="00AB3842" w:rsidP="00AB3842">
            <w:pPr>
              <w:spacing w:after="0"/>
              <w:rPr>
                <w:sz w:val="18"/>
              </w:rPr>
            </w:pPr>
            <w:r w:rsidRPr="00AB3842">
              <w:rPr>
                <w:sz w:val="18"/>
              </w:rPr>
              <w:t xml:space="preserve">The </w:t>
            </w:r>
            <w:proofErr w:type="spellStart"/>
            <w:r w:rsidRPr="00AB3842">
              <w:rPr>
                <w:sz w:val="18"/>
              </w:rPr>
              <w:t>action</w:t>
            </w:r>
            <w:proofErr w:type="spellEnd"/>
            <w:r w:rsidRPr="00AB3842">
              <w:rPr>
                <w:sz w:val="18"/>
              </w:rPr>
              <w:t xml:space="preserve"> </w:t>
            </w:r>
            <w:proofErr w:type="spellStart"/>
            <w:r w:rsidRPr="00AB3842">
              <w:rPr>
                <w:sz w:val="18"/>
              </w:rPr>
              <w:t>has</w:t>
            </w:r>
            <w:proofErr w:type="spellEnd"/>
            <w:r w:rsidRPr="00AB3842">
              <w:rPr>
                <w:sz w:val="18"/>
              </w:rPr>
              <w:t xml:space="preserve"> </w:t>
            </w:r>
            <w:proofErr w:type="spellStart"/>
            <w:r w:rsidRPr="00AB3842">
              <w:rPr>
                <w:sz w:val="18"/>
              </w:rPr>
              <w:t>been</w:t>
            </w:r>
            <w:proofErr w:type="spellEnd"/>
            <w:r w:rsidRPr="00AB3842">
              <w:rPr>
                <w:sz w:val="18"/>
              </w:rPr>
              <w:t xml:space="preserve"> </w:t>
            </w:r>
            <w:proofErr w:type="spellStart"/>
            <w:r w:rsidRPr="00AB3842">
              <w:rPr>
                <w:sz w:val="18"/>
              </w:rPr>
              <w:t>extended</w:t>
            </w:r>
            <w:proofErr w:type="spellEnd"/>
            <w:r w:rsidRPr="00AB3842">
              <w:rPr>
                <w:sz w:val="18"/>
              </w:rPr>
              <w:t xml:space="preserve"> </w:t>
            </w:r>
            <w:proofErr w:type="spellStart"/>
            <w:r w:rsidRPr="00AB3842">
              <w:rPr>
                <w:sz w:val="18"/>
              </w:rPr>
              <w:t>due</w:t>
            </w:r>
            <w:proofErr w:type="spellEnd"/>
            <w:r w:rsidRPr="00AB3842">
              <w:rPr>
                <w:sz w:val="18"/>
              </w:rPr>
              <w:t xml:space="preserve"> to the </w:t>
            </w:r>
            <w:proofErr w:type="spellStart"/>
            <w:r w:rsidRPr="00AB3842">
              <w:rPr>
                <w:sz w:val="18"/>
              </w:rPr>
              <w:t>employee</w:t>
            </w:r>
            <w:proofErr w:type="spellEnd"/>
            <w:r w:rsidRPr="00AB3842">
              <w:rPr>
                <w:sz w:val="18"/>
              </w:rPr>
              <w:t xml:space="preserve"> </w:t>
            </w:r>
            <w:proofErr w:type="spellStart"/>
            <w:r w:rsidRPr="00AB3842">
              <w:rPr>
                <w:sz w:val="18"/>
              </w:rPr>
              <w:t>turnover</w:t>
            </w:r>
            <w:proofErr w:type="spellEnd"/>
            <w:r w:rsidRPr="00AB3842">
              <w:rPr>
                <w:sz w:val="18"/>
              </w:rPr>
              <w:t xml:space="preserve"> and the</w:t>
            </w:r>
            <w:r>
              <w:rPr>
                <w:sz w:val="18"/>
              </w:rPr>
              <w:t xml:space="preserve"> </w:t>
            </w:r>
            <w:proofErr w:type="spellStart"/>
            <w:r w:rsidRPr="00AB3842">
              <w:rPr>
                <w:sz w:val="18"/>
              </w:rPr>
              <w:t>organisational</w:t>
            </w:r>
            <w:proofErr w:type="spellEnd"/>
            <w:r w:rsidRPr="00AB3842">
              <w:rPr>
                <w:sz w:val="18"/>
              </w:rPr>
              <w:t xml:space="preserve"> </w:t>
            </w:r>
            <w:proofErr w:type="spellStart"/>
            <w:r w:rsidRPr="00AB3842">
              <w:rPr>
                <w:sz w:val="18"/>
              </w:rPr>
              <w:t>changes</w:t>
            </w:r>
            <w:proofErr w:type="spellEnd"/>
            <w:r w:rsidRPr="00AB3842">
              <w:rPr>
                <w:sz w:val="18"/>
              </w:rPr>
              <w:t xml:space="preserve"> in HR </w:t>
            </w:r>
            <w:proofErr w:type="spellStart"/>
            <w:r w:rsidRPr="00AB3842">
              <w:rPr>
                <w:sz w:val="18"/>
              </w:rPr>
              <w:t>Division</w:t>
            </w:r>
            <w:proofErr w:type="spellEnd"/>
            <w:r w:rsidRPr="00AB3842">
              <w:rPr>
                <w:sz w:val="18"/>
              </w:rPr>
              <w:t xml:space="preserve"> (</w:t>
            </w:r>
            <w:proofErr w:type="spellStart"/>
            <w:r w:rsidRPr="00AB3842">
              <w:rPr>
                <w:sz w:val="18"/>
              </w:rPr>
              <w:t>fusion</w:t>
            </w:r>
            <w:proofErr w:type="spellEnd"/>
            <w:r w:rsidRPr="00AB3842">
              <w:rPr>
                <w:sz w:val="18"/>
              </w:rPr>
              <w:t xml:space="preserve"> of </w:t>
            </w:r>
            <w:proofErr w:type="spellStart"/>
            <w:r w:rsidRPr="00AB3842">
              <w:rPr>
                <w:sz w:val="18"/>
              </w:rPr>
              <w:t>three</w:t>
            </w:r>
            <w:proofErr w:type="spellEnd"/>
            <w:r w:rsidRPr="00AB3842">
              <w:rPr>
                <w:sz w:val="18"/>
              </w:rPr>
              <w:t xml:space="preserve"> </w:t>
            </w:r>
            <w:proofErr w:type="spellStart"/>
            <w:r w:rsidRPr="00AB3842">
              <w:rPr>
                <w:sz w:val="18"/>
              </w:rPr>
              <w:t>teams</w:t>
            </w:r>
            <w:proofErr w:type="spellEnd"/>
            <w:r w:rsidRPr="00AB3842">
              <w:rPr>
                <w:sz w:val="18"/>
              </w:rPr>
              <w:t xml:space="preserve"> – HR Team,</w:t>
            </w:r>
            <w:r>
              <w:rPr>
                <w:sz w:val="18"/>
              </w:rPr>
              <w:t xml:space="preserve"> </w:t>
            </w:r>
            <w:proofErr w:type="spellStart"/>
            <w:r w:rsidRPr="00AB3842">
              <w:rPr>
                <w:sz w:val="18"/>
              </w:rPr>
              <w:t>Remuneration</w:t>
            </w:r>
            <w:proofErr w:type="spellEnd"/>
            <w:r w:rsidRPr="00AB3842">
              <w:rPr>
                <w:sz w:val="18"/>
              </w:rPr>
              <w:t xml:space="preserve"> Team and </w:t>
            </w:r>
            <w:proofErr w:type="spellStart"/>
            <w:r w:rsidRPr="00AB3842">
              <w:rPr>
                <w:sz w:val="18"/>
              </w:rPr>
              <w:t>Social</w:t>
            </w:r>
            <w:proofErr w:type="spellEnd"/>
            <w:r w:rsidRPr="00AB3842">
              <w:rPr>
                <w:sz w:val="18"/>
              </w:rPr>
              <w:t xml:space="preserve"> </w:t>
            </w:r>
            <w:proofErr w:type="spellStart"/>
            <w:r w:rsidRPr="00AB3842">
              <w:rPr>
                <w:sz w:val="18"/>
              </w:rPr>
              <w:t>Affairs</w:t>
            </w:r>
            <w:proofErr w:type="spellEnd"/>
            <w:r w:rsidRPr="00AB3842">
              <w:rPr>
                <w:sz w:val="18"/>
              </w:rPr>
              <w:t xml:space="preserve"> Team) and </w:t>
            </w:r>
            <w:proofErr w:type="spellStart"/>
            <w:r w:rsidRPr="00AB3842">
              <w:rPr>
                <w:sz w:val="18"/>
              </w:rPr>
              <w:t>is</w:t>
            </w:r>
            <w:proofErr w:type="spellEnd"/>
            <w:r w:rsidRPr="00AB3842">
              <w:rPr>
                <w:sz w:val="18"/>
              </w:rPr>
              <w:t xml:space="preserve"> </w:t>
            </w:r>
            <w:proofErr w:type="spellStart"/>
            <w:r w:rsidRPr="00AB3842">
              <w:rPr>
                <w:sz w:val="18"/>
              </w:rPr>
              <w:t>planned</w:t>
            </w:r>
            <w:proofErr w:type="spellEnd"/>
            <w:r w:rsidRPr="00AB3842">
              <w:rPr>
                <w:sz w:val="18"/>
              </w:rPr>
              <w:t xml:space="preserve"> </w:t>
            </w:r>
            <w:proofErr w:type="spellStart"/>
            <w:r w:rsidRPr="00AB3842">
              <w:rPr>
                <w:sz w:val="18"/>
              </w:rPr>
              <w:t>after</w:t>
            </w:r>
            <w:proofErr w:type="spellEnd"/>
            <w:r>
              <w:rPr>
                <w:sz w:val="18"/>
              </w:rPr>
              <w:t xml:space="preserve"> </w:t>
            </w:r>
            <w:proofErr w:type="spellStart"/>
            <w:r w:rsidRPr="00AB3842">
              <w:rPr>
                <w:sz w:val="18"/>
              </w:rPr>
              <w:t>appointing</w:t>
            </w:r>
            <w:proofErr w:type="spellEnd"/>
            <w:r w:rsidRPr="00AB3842">
              <w:rPr>
                <w:sz w:val="18"/>
              </w:rPr>
              <w:t xml:space="preserve"> Professional </w:t>
            </w:r>
            <w:proofErr w:type="spellStart"/>
            <w:r w:rsidRPr="00AB3842">
              <w:rPr>
                <w:sz w:val="18"/>
              </w:rPr>
              <w:t>Competencies</w:t>
            </w:r>
            <w:proofErr w:type="spellEnd"/>
            <w:r w:rsidRPr="00AB3842">
              <w:rPr>
                <w:sz w:val="18"/>
              </w:rPr>
              <w:t xml:space="preserve"> Development Team.</w:t>
            </w:r>
          </w:p>
        </w:tc>
        <w:tc>
          <w:tcPr>
            <w:tcW w:w="415" w:type="pct"/>
          </w:tcPr>
          <w:p w14:paraId="77072203" w14:textId="16A155B3" w:rsidR="00AB3842" w:rsidRDefault="00AB3842" w:rsidP="008D504B">
            <w:pPr>
              <w:spacing w:after="0"/>
              <w:ind w:firstLine="128"/>
              <w:rPr>
                <w:sz w:val="18"/>
              </w:rPr>
            </w:pPr>
            <w:proofErr w:type="spellStart"/>
            <w:r>
              <w:rPr>
                <w:sz w:val="18"/>
              </w:rPr>
              <w:t>extended</w:t>
            </w:r>
            <w:proofErr w:type="spellEnd"/>
          </w:p>
          <w:p w14:paraId="7807EB72" w14:textId="64AB8B50" w:rsidR="00AB3842" w:rsidRPr="00B02C8E" w:rsidRDefault="00AB3842" w:rsidP="002171B0">
            <w:pPr>
              <w:spacing w:after="0"/>
              <w:rPr>
                <w:sz w:val="18"/>
              </w:rPr>
            </w:pPr>
          </w:p>
        </w:tc>
      </w:tr>
      <w:tr w:rsidR="00AB3842" w:rsidRPr="003E4B91" w14:paraId="3AB96AB7" w14:textId="77777777" w:rsidTr="00AF11B3">
        <w:trPr>
          <w:trHeight w:val="1399"/>
        </w:trPr>
        <w:tc>
          <w:tcPr>
            <w:tcW w:w="176" w:type="pct"/>
            <w:vMerge/>
            <w:vAlign w:val="center"/>
          </w:tcPr>
          <w:p w14:paraId="3F974976" w14:textId="77777777" w:rsidR="00AB3842" w:rsidRDefault="00AB3842" w:rsidP="001B59E9">
            <w:pPr>
              <w:spacing w:after="0"/>
              <w:jc w:val="center"/>
              <w:rPr>
                <w:sz w:val="18"/>
                <w:szCs w:val="18"/>
              </w:rPr>
            </w:pPr>
          </w:p>
        </w:tc>
        <w:tc>
          <w:tcPr>
            <w:tcW w:w="493" w:type="pct"/>
            <w:vMerge/>
          </w:tcPr>
          <w:p w14:paraId="29EA076A" w14:textId="77777777" w:rsidR="00AB3842" w:rsidRPr="004C6DE6" w:rsidRDefault="00AB3842" w:rsidP="001B59E9">
            <w:pPr>
              <w:spacing w:after="0"/>
              <w:rPr>
                <w:sz w:val="18"/>
                <w:szCs w:val="18"/>
              </w:rPr>
            </w:pPr>
          </w:p>
        </w:tc>
        <w:tc>
          <w:tcPr>
            <w:tcW w:w="790" w:type="pct"/>
            <w:vMerge/>
            <w:tcMar>
              <w:top w:w="80" w:type="dxa"/>
              <w:left w:w="80" w:type="dxa"/>
              <w:bottom w:w="80" w:type="dxa"/>
              <w:right w:w="80" w:type="dxa"/>
            </w:tcMar>
          </w:tcPr>
          <w:p w14:paraId="122B354B" w14:textId="77777777" w:rsidR="00AB3842" w:rsidRPr="004C6DE6" w:rsidRDefault="00AB3842" w:rsidP="001B59E9">
            <w:pPr>
              <w:spacing w:after="0"/>
              <w:rPr>
                <w:sz w:val="18"/>
                <w:szCs w:val="18"/>
              </w:rPr>
            </w:pPr>
          </w:p>
        </w:tc>
        <w:tc>
          <w:tcPr>
            <w:tcW w:w="559" w:type="pct"/>
            <w:vMerge/>
            <w:tcMar>
              <w:top w:w="80" w:type="dxa"/>
              <w:left w:w="80" w:type="dxa"/>
              <w:bottom w:w="80" w:type="dxa"/>
              <w:right w:w="80" w:type="dxa"/>
            </w:tcMar>
          </w:tcPr>
          <w:p w14:paraId="1EA8322C" w14:textId="77777777" w:rsidR="00AB3842" w:rsidRPr="004C6DE6" w:rsidRDefault="00AB3842" w:rsidP="001B59E9">
            <w:pPr>
              <w:spacing w:after="0"/>
              <w:rPr>
                <w:sz w:val="18"/>
                <w:lang w:val="en-US"/>
              </w:rPr>
            </w:pPr>
          </w:p>
        </w:tc>
        <w:tc>
          <w:tcPr>
            <w:tcW w:w="303" w:type="pct"/>
            <w:vMerge/>
          </w:tcPr>
          <w:p w14:paraId="3599971B" w14:textId="77777777" w:rsidR="00AB3842" w:rsidRPr="009A38D9" w:rsidRDefault="00AB3842" w:rsidP="001B59E9">
            <w:pPr>
              <w:spacing w:after="0"/>
              <w:rPr>
                <w:sz w:val="18"/>
                <w:lang w:val="en-US"/>
              </w:rPr>
            </w:pPr>
          </w:p>
        </w:tc>
        <w:tc>
          <w:tcPr>
            <w:tcW w:w="691" w:type="pct"/>
            <w:vMerge/>
          </w:tcPr>
          <w:p w14:paraId="6046A778" w14:textId="77777777" w:rsidR="00AB3842" w:rsidRDefault="00AB3842" w:rsidP="001B59E9">
            <w:pPr>
              <w:spacing w:after="0"/>
              <w:rPr>
                <w:sz w:val="18"/>
              </w:rPr>
            </w:pPr>
          </w:p>
        </w:tc>
        <w:tc>
          <w:tcPr>
            <w:tcW w:w="1572" w:type="pct"/>
          </w:tcPr>
          <w:p w14:paraId="4054CEEA" w14:textId="77777777" w:rsidR="00AB3842" w:rsidRPr="00E035AD" w:rsidRDefault="00AB3842" w:rsidP="00E035AD">
            <w:pPr>
              <w:jc w:val="both"/>
              <w:rPr>
                <w:rFonts w:cs="Calibri"/>
                <w:i/>
                <w:color w:val="0070C0"/>
                <w:sz w:val="18"/>
                <w:szCs w:val="18"/>
                <w:lang w:val="en-US"/>
              </w:rPr>
            </w:pPr>
            <w:r w:rsidRPr="00E035AD">
              <w:rPr>
                <w:rFonts w:cs="Calibri"/>
                <w:i/>
                <w:color w:val="0070C0"/>
                <w:sz w:val="18"/>
                <w:szCs w:val="18"/>
                <w:lang w:val="en-US"/>
              </w:rPr>
              <w:t>The Guidelines for the employment policy of PUEB academic teachers were developed and implemented, which precisely specify the requirements for their employment in positions in three groups: research, research and teaching and teaching, which results from the Law on Higher Education and Science. Taking into account the guidelines, every scientist is aware of the requirements that they should meet at the next levels of their professional career.</w:t>
            </w:r>
          </w:p>
          <w:p w14:paraId="11939D6F" w14:textId="1092BE01" w:rsidR="00AB3842" w:rsidRPr="007A7926" w:rsidRDefault="00AB3842" w:rsidP="00E035AD">
            <w:pPr>
              <w:jc w:val="both"/>
              <w:rPr>
                <w:sz w:val="18"/>
                <w:lang w:val="en-US"/>
              </w:rPr>
            </w:pPr>
            <w:r w:rsidRPr="00E035AD">
              <w:rPr>
                <w:rFonts w:cs="Calibri"/>
                <w:i/>
                <w:color w:val="0070C0"/>
                <w:sz w:val="18"/>
                <w:szCs w:val="18"/>
                <w:lang w:val="en-US"/>
              </w:rPr>
              <w:t>Due to the questions that arise, the Action Plan for 2022-2027 plans to visualize career paths and clarify what documents and in what form should be attached to the promotion application. In order to increase transparency, it is also planned to describe and place the legislative path of the promotion proposal on the University's website in the Professional Development tab.</w:t>
            </w:r>
          </w:p>
        </w:tc>
        <w:tc>
          <w:tcPr>
            <w:tcW w:w="415" w:type="pct"/>
          </w:tcPr>
          <w:p w14:paraId="06A4717C" w14:textId="36F88EA8" w:rsidR="00AB3842" w:rsidRPr="006D6196" w:rsidRDefault="00AB3842" w:rsidP="002171B0">
            <w:pPr>
              <w:spacing w:after="0"/>
              <w:ind w:firstLine="128"/>
              <w:rPr>
                <w:i/>
                <w:sz w:val="18"/>
              </w:rPr>
            </w:pPr>
            <w:proofErr w:type="spellStart"/>
            <w:r>
              <w:rPr>
                <w:i/>
                <w:color w:val="4472C4" w:themeColor="accent5"/>
                <w:sz w:val="18"/>
              </w:rPr>
              <w:t>completed</w:t>
            </w:r>
            <w:proofErr w:type="spellEnd"/>
          </w:p>
          <w:p w14:paraId="670B61F2" w14:textId="77777777" w:rsidR="00AB3842" w:rsidRDefault="00AB3842" w:rsidP="008D504B">
            <w:pPr>
              <w:spacing w:after="0"/>
              <w:ind w:firstLine="128"/>
              <w:rPr>
                <w:sz w:val="18"/>
              </w:rPr>
            </w:pPr>
          </w:p>
        </w:tc>
      </w:tr>
      <w:tr w:rsidR="00AB3842" w:rsidRPr="00B02C8E" w14:paraId="618A1B4B" w14:textId="62E06E3F" w:rsidTr="00AF11B3">
        <w:trPr>
          <w:trHeight w:val="769"/>
        </w:trPr>
        <w:tc>
          <w:tcPr>
            <w:tcW w:w="176" w:type="pct"/>
            <w:vAlign w:val="center"/>
          </w:tcPr>
          <w:p w14:paraId="45AAE0DB" w14:textId="36269113" w:rsidR="00AB3842" w:rsidRPr="004C6DE6" w:rsidRDefault="00AB3842" w:rsidP="001B59E9">
            <w:pPr>
              <w:spacing w:after="0"/>
              <w:jc w:val="center"/>
              <w:rPr>
                <w:sz w:val="18"/>
                <w:szCs w:val="18"/>
              </w:rPr>
            </w:pPr>
            <w:r>
              <w:rPr>
                <w:sz w:val="18"/>
                <w:szCs w:val="18"/>
              </w:rPr>
              <w:t>A14</w:t>
            </w:r>
          </w:p>
        </w:tc>
        <w:tc>
          <w:tcPr>
            <w:tcW w:w="493" w:type="pct"/>
          </w:tcPr>
          <w:p w14:paraId="561F9B58" w14:textId="77777777" w:rsidR="00AB3842" w:rsidRPr="00AB3842" w:rsidRDefault="00AB3842" w:rsidP="00AB3842">
            <w:pPr>
              <w:spacing w:after="0"/>
              <w:rPr>
                <w:sz w:val="18"/>
                <w:szCs w:val="18"/>
              </w:rPr>
            </w:pPr>
            <w:r w:rsidRPr="00AB3842">
              <w:rPr>
                <w:sz w:val="18"/>
                <w:szCs w:val="18"/>
              </w:rPr>
              <w:t xml:space="preserve">28. </w:t>
            </w:r>
            <w:proofErr w:type="spellStart"/>
            <w:r w:rsidRPr="00AB3842">
              <w:rPr>
                <w:sz w:val="18"/>
                <w:szCs w:val="18"/>
              </w:rPr>
              <w:t>Career</w:t>
            </w:r>
            <w:proofErr w:type="spellEnd"/>
            <w:r w:rsidRPr="00AB3842">
              <w:rPr>
                <w:sz w:val="18"/>
                <w:szCs w:val="18"/>
              </w:rPr>
              <w:t xml:space="preserve"> development</w:t>
            </w:r>
          </w:p>
          <w:p w14:paraId="0E351D3F" w14:textId="15976F24" w:rsidR="00AB3842" w:rsidRPr="004C6DE6" w:rsidRDefault="00AB3842" w:rsidP="00AB3842">
            <w:pPr>
              <w:spacing w:after="0" w:line="240" w:lineRule="auto"/>
              <w:rPr>
                <w:sz w:val="18"/>
                <w:szCs w:val="18"/>
              </w:rPr>
            </w:pPr>
            <w:r w:rsidRPr="00AB3842">
              <w:rPr>
                <w:sz w:val="18"/>
                <w:szCs w:val="18"/>
              </w:rPr>
              <w:t xml:space="preserve">30. Access to </w:t>
            </w:r>
            <w:proofErr w:type="spellStart"/>
            <w:r w:rsidRPr="00AB3842">
              <w:rPr>
                <w:sz w:val="18"/>
                <w:szCs w:val="18"/>
              </w:rPr>
              <w:t>career</w:t>
            </w:r>
            <w:proofErr w:type="spellEnd"/>
            <w:r w:rsidRPr="00AB3842">
              <w:rPr>
                <w:sz w:val="18"/>
                <w:szCs w:val="18"/>
              </w:rPr>
              <w:t xml:space="preserve"> </w:t>
            </w:r>
            <w:proofErr w:type="spellStart"/>
            <w:r w:rsidRPr="00AB3842">
              <w:rPr>
                <w:sz w:val="18"/>
                <w:szCs w:val="18"/>
              </w:rPr>
              <w:t>advice</w:t>
            </w:r>
            <w:proofErr w:type="spellEnd"/>
          </w:p>
        </w:tc>
        <w:tc>
          <w:tcPr>
            <w:tcW w:w="790" w:type="pct"/>
            <w:tcMar>
              <w:top w:w="80" w:type="dxa"/>
              <w:left w:w="80" w:type="dxa"/>
              <w:bottom w:w="80" w:type="dxa"/>
              <w:right w:w="80" w:type="dxa"/>
            </w:tcMar>
          </w:tcPr>
          <w:p w14:paraId="26AFC03F" w14:textId="55439173" w:rsidR="00AB3842" w:rsidRPr="004C6DE6" w:rsidRDefault="00AB3842" w:rsidP="00AB3842">
            <w:pPr>
              <w:spacing w:after="0" w:line="240" w:lineRule="auto"/>
              <w:rPr>
                <w:sz w:val="18"/>
                <w:szCs w:val="18"/>
              </w:rPr>
            </w:pPr>
            <w:proofErr w:type="spellStart"/>
            <w:r w:rsidRPr="00AB3842">
              <w:rPr>
                <w:sz w:val="18"/>
                <w:szCs w:val="18"/>
              </w:rPr>
              <w:t>After</w:t>
            </w:r>
            <w:proofErr w:type="spellEnd"/>
            <w:r w:rsidRPr="00AB3842">
              <w:rPr>
                <w:sz w:val="18"/>
                <w:szCs w:val="18"/>
              </w:rPr>
              <w:t xml:space="preserve"> </w:t>
            </w:r>
            <w:proofErr w:type="spellStart"/>
            <w:r w:rsidRPr="00AB3842">
              <w:rPr>
                <w:sz w:val="18"/>
                <w:szCs w:val="18"/>
              </w:rPr>
              <w:t>consultations</w:t>
            </w:r>
            <w:proofErr w:type="spellEnd"/>
            <w:r w:rsidRPr="00AB3842">
              <w:rPr>
                <w:sz w:val="18"/>
                <w:szCs w:val="18"/>
              </w:rPr>
              <w:t xml:space="preserve"> with </w:t>
            </w:r>
            <w:proofErr w:type="spellStart"/>
            <w:r w:rsidRPr="00AB3842">
              <w:rPr>
                <w:sz w:val="18"/>
                <w:szCs w:val="18"/>
              </w:rPr>
              <w:t>employees</w:t>
            </w:r>
            <w:proofErr w:type="spellEnd"/>
            <w:r w:rsidRPr="00AB3842">
              <w:rPr>
                <w:sz w:val="18"/>
                <w:szCs w:val="18"/>
              </w:rPr>
              <w:t xml:space="preserve">, development of a </w:t>
            </w:r>
            <w:proofErr w:type="spellStart"/>
            <w:r w:rsidRPr="00AB3842">
              <w:rPr>
                <w:sz w:val="18"/>
                <w:szCs w:val="18"/>
              </w:rPr>
              <w:t>professional</w:t>
            </w:r>
            <w:proofErr w:type="spellEnd"/>
            <w:r w:rsidRPr="00AB3842">
              <w:rPr>
                <w:sz w:val="18"/>
                <w:szCs w:val="18"/>
              </w:rPr>
              <w:t xml:space="preserve"> development</w:t>
            </w:r>
            <w:r>
              <w:rPr>
                <w:sz w:val="18"/>
                <w:szCs w:val="18"/>
              </w:rPr>
              <w:t xml:space="preserve"> </w:t>
            </w:r>
            <w:r w:rsidRPr="00AB3842">
              <w:rPr>
                <w:sz w:val="18"/>
                <w:szCs w:val="18"/>
              </w:rPr>
              <w:t xml:space="preserve">system on the </w:t>
            </w:r>
            <w:proofErr w:type="spellStart"/>
            <w:r w:rsidRPr="00AB3842">
              <w:rPr>
                <w:sz w:val="18"/>
                <w:szCs w:val="18"/>
              </w:rPr>
              <w:t>basis</w:t>
            </w:r>
            <w:proofErr w:type="spellEnd"/>
            <w:r w:rsidRPr="00AB3842">
              <w:rPr>
                <w:sz w:val="18"/>
                <w:szCs w:val="18"/>
              </w:rPr>
              <w:t xml:space="preserve"> of </w:t>
            </w:r>
            <w:proofErr w:type="spellStart"/>
            <w:r w:rsidRPr="00AB3842">
              <w:rPr>
                <w:sz w:val="18"/>
                <w:szCs w:val="18"/>
              </w:rPr>
              <w:t>professional</w:t>
            </w:r>
            <w:proofErr w:type="spellEnd"/>
            <w:r w:rsidRPr="00AB3842">
              <w:rPr>
                <w:sz w:val="18"/>
                <w:szCs w:val="18"/>
              </w:rPr>
              <w:t xml:space="preserve"> </w:t>
            </w:r>
            <w:proofErr w:type="spellStart"/>
            <w:r w:rsidRPr="00AB3842">
              <w:rPr>
                <w:sz w:val="18"/>
                <w:szCs w:val="18"/>
              </w:rPr>
              <w:lastRenderedPageBreak/>
              <w:t>counselling</w:t>
            </w:r>
            <w:proofErr w:type="spellEnd"/>
            <w:r w:rsidRPr="00AB3842">
              <w:rPr>
                <w:sz w:val="18"/>
                <w:szCs w:val="18"/>
              </w:rPr>
              <w:t xml:space="preserve"> and </w:t>
            </w:r>
            <w:proofErr w:type="spellStart"/>
            <w:r w:rsidRPr="00AB3842">
              <w:rPr>
                <w:sz w:val="18"/>
                <w:szCs w:val="18"/>
              </w:rPr>
              <w:t>psychological</w:t>
            </w:r>
            <w:proofErr w:type="spellEnd"/>
            <w:r w:rsidRPr="00AB3842">
              <w:rPr>
                <w:sz w:val="18"/>
                <w:szCs w:val="18"/>
              </w:rPr>
              <w:t xml:space="preserve"> </w:t>
            </w:r>
            <w:proofErr w:type="spellStart"/>
            <w:r w:rsidRPr="00AB3842">
              <w:rPr>
                <w:sz w:val="18"/>
                <w:szCs w:val="18"/>
              </w:rPr>
              <w:t>support</w:t>
            </w:r>
            <w:proofErr w:type="spellEnd"/>
            <w:r w:rsidRPr="00AB3842">
              <w:rPr>
                <w:sz w:val="18"/>
                <w:szCs w:val="18"/>
              </w:rPr>
              <w:t>.</w:t>
            </w:r>
          </w:p>
        </w:tc>
        <w:tc>
          <w:tcPr>
            <w:tcW w:w="559" w:type="pct"/>
            <w:tcMar>
              <w:top w:w="80" w:type="dxa"/>
              <w:left w:w="80" w:type="dxa"/>
              <w:bottom w:w="80" w:type="dxa"/>
              <w:right w:w="80" w:type="dxa"/>
            </w:tcMar>
          </w:tcPr>
          <w:p w14:paraId="77D56786" w14:textId="77777777" w:rsidR="00AB3842" w:rsidRPr="00AB3842" w:rsidRDefault="00AB3842" w:rsidP="00AB3842">
            <w:pPr>
              <w:spacing w:after="0"/>
              <w:rPr>
                <w:sz w:val="18"/>
                <w:szCs w:val="18"/>
              </w:rPr>
            </w:pPr>
            <w:r w:rsidRPr="00AB3842">
              <w:rPr>
                <w:sz w:val="18"/>
                <w:szCs w:val="18"/>
              </w:rPr>
              <w:lastRenderedPageBreak/>
              <w:t xml:space="preserve">HR </w:t>
            </w:r>
            <w:proofErr w:type="spellStart"/>
            <w:r w:rsidRPr="00AB3842">
              <w:rPr>
                <w:sz w:val="18"/>
                <w:szCs w:val="18"/>
              </w:rPr>
              <w:t>Division</w:t>
            </w:r>
            <w:proofErr w:type="spellEnd"/>
            <w:r w:rsidRPr="00AB3842">
              <w:rPr>
                <w:sz w:val="18"/>
                <w:szCs w:val="18"/>
              </w:rPr>
              <w:t>,</w:t>
            </w:r>
          </w:p>
          <w:p w14:paraId="3F6EF9DE" w14:textId="7CB0DA4A" w:rsidR="00AB3842" w:rsidRPr="00B969C8" w:rsidRDefault="00AB3842" w:rsidP="00AB3842">
            <w:pPr>
              <w:spacing w:after="0"/>
            </w:pPr>
            <w:r w:rsidRPr="00AB3842">
              <w:rPr>
                <w:sz w:val="18"/>
                <w:szCs w:val="18"/>
              </w:rPr>
              <w:t>International</w:t>
            </w:r>
            <w:r>
              <w:rPr>
                <w:sz w:val="18"/>
                <w:szCs w:val="18"/>
              </w:rPr>
              <w:t xml:space="preserve"> </w:t>
            </w:r>
            <w:r w:rsidRPr="00AB3842">
              <w:rPr>
                <w:sz w:val="18"/>
                <w:szCs w:val="18"/>
              </w:rPr>
              <w:t>Relations</w:t>
            </w:r>
            <w:r>
              <w:rPr>
                <w:sz w:val="18"/>
                <w:szCs w:val="18"/>
              </w:rPr>
              <w:t xml:space="preserve"> </w:t>
            </w:r>
            <w:r w:rsidRPr="00AB3842">
              <w:rPr>
                <w:sz w:val="18"/>
                <w:szCs w:val="18"/>
              </w:rPr>
              <w:t>Office</w:t>
            </w:r>
          </w:p>
        </w:tc>
        <w:tc>
          <w:tcPr>
            <w:tcW w:w="303" w:type="pct"/>
          </w:tcPr>
          <w:p w14:paraId="1F749058" w14:textId="1FB62F5E" w:rsidR="00AB3842" w:rsidRPr="00384A21" w:rsidRDefault="00AB3842" w:rsidP="001B59E9">
            <w:pPr>
              <w:spacing w:after="0"/>
              <w:rPr>
                <w:sz w:val="18"/>
                <w:szCs w:val="18"/>
                <w:lang w:val="en-US"/>
              </w:rPr>
            </w:pPr>
            <w:r w:rsidRPr="00AB3842">
              <w:rPr>
                <w:sz w:val="18"/>
                <w:szCs w:val="18"/>
                <w:lang w:val="en-US"/>
              </w:rPr>
              <w:t>I quarter 2018</w:t>
            </w:r>
          </w:p>
        </w:tc>
        <w:tc>
          <w:tcPr>
            <w:tcW w:w="691" w:type="pct"/>
          </w:tcPr>
          <w:p w14:paraId="55D23983" w14:textId="77777777" w:rsidR="00AB3842" w:rsidRPr="00384A21" w:rsidRDefault="00AB3842" w:rsidP="001B59E9">
            <w:pPr>
              <w:spacing w:after="0"/>
              <w:rPr>
                <w:sz w:val="18"/>
                <w:szCs w:val="18"/>
                <w:lang w:val="en-US"/>
              </w:rPr>
            </w:pPr>
          </w:p>
        </w:tc>
        <w:tc>
          <w:tcPr>
            <w:tcW w:w="1572" w:type="pct"/>
          </w:tcPr>
          <w:p w14:paraId="5D214CBF" w14:textId="44102B02" w:rsidR="00AB3842" w:rsidRPr="00AB3842" w:rsidRDefault="00AB3842" w:rsidP="006D6196">
            <w:pPr>
              <w:spacing w:after="0"/>
              <w:rPr>
                <w:sz w:val="18"/>
              </w:rPr>
            </w:pPr>
            <w:proofErr w:type="spellStart"/>
            <w:r w:rsidRPr="00AB3842">
              <w:rPr>
                <w:sz w:val="18"/>
              </w:rPr>
              <w:t>Having</w:t>
            </w:r>
            <w:proofErr w:type="spellEnd"/>
            <w:r w:rsidRPr="00AB3842">
              <w:rPr>
                <w:sz w:val="18"/>
              </w:rPr>
              <w:t xml:space="preserve"> </w:t>
            </w:r>
            <w:proofErr w:type="spellStart"/>
            <w:r w:rsidRPr="00AB3842">
              <w:rPr>
                <w:sz w:val="18"/>
              </w:rPr>
              <w:t>analysed</w:t>
            </w:r>
            <w:proofErr w:type="spellEnd"/>
            <w:r w:rsidRPr="00AB3842">
              <w:rPr>
                <w:sz w:val="18"/>
              </w:rPr>
              <w:t xml:space="preserve"> the </w:t>
            </w:r>
            <w:proofErr w:type="spellStart"/>
            <w:r w:rsidRPr="00AB3842">
              <w:rPr>
                <w:sz w:val="18"/>
              </w:rPr>
              <w:t>current</w:t>
            </w:r>
            <w:proofErr w:type="spellEnd"/>
            <w:r w:rsidRPr="00AB3842">
              <w:rPr>
                <w:sz w:val="18"/>
              </w:rPr>
              <w:t xml:space="preserve"> </w:t>
            </w:r>
            <w:proofErr w:type="spellStart"/>
            <w:r w:rsidRPr="00AB3842">
              <w:rPr>
                <w:sz w:val="18"/>
              </w:rPr>
              <w:t>situation</w:t>
            </w:r>
            <w:proofErr w:type="spellEnd"/>
            <w:r w:rsidRPr="00AB3842">
              <w:rPr>
                <w:sz w:val="18"/>
              </w:rPr>
              <w:t xml:space="preserve"> of PUEB and </w:t>
            </w:r>
            <w:proofErr w:type="spellStart"/>
            <w:r w:rsidRPr="00AB3842">
              <w:rPr>
                <w:sz w:val="18"/>
              </w:rPr>
              <w:t>employees</w:t>
            </w:r>
            <w:proofErr w:type="spellEnd"/>
            <w:r w:rsidRPr="00AB3842">
              <w:rPr>
                <w:sz w:val="18"/>
              </w:rPr>
              <w:t xml:space="preserve">` </w:t>
            </w:r>
            <w:proofErr w:type="spellStart"/>
            <w:r w:rsidRPr="00AB3842">
              <w:rPr>
                <w:sz w:val="18"/>
              </w:rPr>
              <w:t>needs</w:t>
            </w:r>
            <w:proofErr w:type="spellEnd"/>
            <w:r w:rsidRPr="00AB3842">
              <w:rPr>
                <w:sz w:val="18"/>
              </w:rPr>
              <w:t xml:space="preserve"> </w:t>
            </w:r>
            <w:proofErr w:type="spellStart"/>
            <w:r w:rsidRPr="00AB3842">
              <w:rPr>
                <w:sz w:val="18"/>
              </w:rPr>
              <w:t>it</w:t>
            </w:r>
            <w:proofErr w:type="spellEnd"/>
            <w:r>
              <w:rPr>
                <w:sz w:val="18"/>
              </w:rPr>
              <w:t xml:space="preserve"> </w:t>
            </w:r>
            <w:r w:rsidRPr="00AB3842">
              <w:rPr>
                <w:sz w:val="18"/>
              </w:rPr>
              <w:t xml:space="preserve">was </w:t>
            </w:r>
            <w:proofErr w:type="spellStart"/>
            <w:r w:rsidRPr="00AB3842">
              <w:rPr>
                <w:sz w:val="18"/>
              </w:rPr>
              <w:t>decided</w:t>
            </w:r>
            <w:proofErr w:type="spellEnd"/>
            <w:r w:rsidRPr="00AB3842">
              <w:rPr>
                <w:sz w:val="18"/>
              </w:rPr>
              <w:t xml:space="preserve"> to </w:t>
            </w:r>
            <w:proofErr w:type="spellStart"/>
            <w:r w:rsidRPr="00AB3842">
              <w:rPr>
                <w:sz w:val="18"/>
              </w:rPr>
              <w:t>modify</w:t>
            </w:r>
            <w:proofErr w:type="spellEnd"/>
            <w:r w:rsidRPr="00AB3842">
              <w:rPr>
                <w:sz w:val="18"/>
              </w:rPr>
              <w:t xml:space="preserve"> </w:t>
            </w:r>
            <w:proofErr w:type="spellStart"/>
            <w:r w:rsidRPr="00AB3842">
              <w:rPr>
                <w:sz w:val="18"/>
              </w:rPr>
              <w:t>this</w:t>
            </w:r>
            <w:proofErr w:type="spellEnd"/>
            <w:r w:rsidRPr="00AB3842">
              <w:rPr>
                <w:sz w:val="18"/>
              </w:rPr>
              <w:t xml:space="preserve"> </w:t>
            </w:r>
            <w:proofErr w:type="spellStart"/>
            <w:r w:rsidRPr="00AB3842">
              <w:rPr>
                <w:sz w:val="18"/>
              </w:rPr>
              <w:t>action</w:t>
            </w:r>
            <w:proofErr w:type="spellEnd"/>
            <w:r w:rsidRPr="00AB3842">
              <w:rPr>
                <w:sz w:val="18"/>
              </w:rPr>
              <w:t xml:space="preserve"> and </w:t>
            </w:r>
            <w:proofErr w:type="spellStart"/>
            <w:r w:rsidRPr="00AB3842">
              <w:rPr>
                <w:sz w:val="18"/>
              </w:rPr>
              <w:t>offer</w:t>
            </w:r>
            <w:proofErr w:type="spellEnd"/>
            <w:r w:rsidRPr="00AB3842">
              <w:rPr>
                <w:sz w:val="18"/>
              </w:rPr>
              <w:t xml:space="preserve"> </w:t>
            </w:r>
            <w:proofErr w:type="spellStart"/>
            <w:r w:rsidRPr="00AB3842">
              <w:rPr>
                <w:sz w:val="18"/>
              </w:rPr>
              <w:t>professional</w:t>
            </w:r>
            <w:proofErr w:type="spellEnd"/>
            <w:r w:rsidRPr="00AB3842">
              <w:rPr>
                <w:sz w:val="18"/>
              </w:rPr>
              <w:t xml:space="preserve"> coaching and</w:t>
            </w:r>
            <w:r>
              <w:rPr>
                <w:sz w:val="18"/>
              </w:rPr>
              <w:t xml:space="preserve"> </w:t>
            </w:r>
            <w:proofErr w:type="spellStart"/>
            <w:r w:rsidRPr="00AB3842">
              <w:rPr>
                <w:sz w:val="18"/>
              </w:rPr>
              <w:t>handling</w:t>
            </w:r>
            <w:proofErr w:type="spellEnd"/>
            <w:r w:rsidRPr="00AB3842">
              <w:rPr>
                <w:sz w:val="18"/>
              </w:rPr>
              <w:t xml:space="preserve"> the </w:t>
            </w:r>
            <w:proofErr w:type="spellStart"/>
            <w:r w:rsidRPr="00AB3842">
              <w:rPr>
                <w:sz w:val="18"/>
              </w:rPr>
              <w:t>stress</w:t>
            </w:r>
            <w:proofErr w:type="spellEnd"/>
            <w:r w:rsidRPr="00AB3842">
              <w:rPr>
                <w:sz w:val="18"/>
              </w:rPr>
              <w:t xml:space="preserve"> e-learning module as the </w:t>
            </w:r>
            <w:proofErr w:type="spellStart"/>
            <w:r w:rsidRPr="00AB3842">
              <w:rPr>
                <w:sz w:val="18"/>
              </w:rPr>
              <w:t>new</w:t>
            </w:r>
            <w:proofErr w:type="spellEnd"/>
            <w:r w:rsidRPr="00AB3842">
              <w:rPr>
                <w:sz w:val="18"/>
              </w:rPr>
              <w:t xml:space="preserve"> </w:t>
            </w:r>
            <w:proofErr w:type="spellStart"/>
            <w:r w:rsidRPr="00AB3842">
              <w:rPr>
                <w:sz w:val="18"/>
              </w:rPr>
              <w:t>actions</w:t>
            </w:r>
            <w:proofErr w:type="spellEnd"/>
            <w:r>
              <w:rPr>
                <w:sz w:val="18"/>
              </w:rPr>
              <w:t>.</w:t>
            </w:r>
          </w:p>
        </w:tc>
        <w:tc>
          <w:tcPr>
            <w:tcW w:w="415" w:type="pct"/>
          </w:tcPr>
          <w:p w14:paraId="56F24E36" w14:textId="441F73B8" w:rsidR="00AB3842" w:rsidRPr="00B02C8E" w:rsidRDefault="00AB3842" w:rsidP="008D504B">
            <w:pPr>
              <w:spacing w:after="0"/>
              <w:ind w:firstLine="128"/>
              <w:rPr>
                <w:sz w:val="18"/>
              </w:rPr>
            </w:pPr>
            <w:proofErr w:type="spellStart"/>
            <w:r>
              <w:rPr>
                <w:sz w:val="18"/>
              </w:rPr>
              <w:t>completed</w:t>
            </w:r>
            <w:proofErr w:type="spellEnd"/>
          </w:p>
        </w:tc>
      </w:tr>
      <w:tr w:rsidR="00AB3842" w:rsidRPr="00B71A8A" w14:paraId="771E8D6E" w14:textId="28AF59F7" w:rsidTr="00AF11B3">
        <w:trPr>
          <w:trHeight w:val="1417"/>
        </w:trPr>
        <w:tc>
          <w:tcPr>
            <w:tcW w:w="176" w:type="pct"/>
            <w:vMerge w:val="restart"/>
            <w:vAlign w:val="center"/>
          </w:tcPr>
          <w:p w14:paraId="3C3A7E41" w14:textId="41ED5D59" w:rsidR="00AB3842" w:rsidRPr="004C6DE6" w:rsidRDefault="00AB3842" w:rsidP="001B59E9">
            <w:pPr>
              <w:spacing w:after="0" w:line="240" w:lineRule="auto"/>
              <w:jc w:val="center"/>
              <w:rPr>
                <w:sz w:val="18"/>
                <w:szCs w:val="18"/>
                <w:lang w:val="en-US"/>
              </w:rPr>
            </w:pPr>
            <w:r>
              <w:rPr>
                <w:sz w:val="18"/>
                <w:szCs w:val="18"/>
                <w:lang w:val="en-US"/>
              </w:rPr>
              <w:t>A15</w:t>
            </w:r>
          </w:p>
        </w:tc>
        <w:tc>
          <w:tcPr>
            <w:tcW w:w="493" w:type="pct"/>
            <w:vMerge w:val="restart"/>
          </w:tcPr>
          <w:p w14:paraId="39788A8F" w14:textId="6B7850AD" w:rsidR="00AB3842" w:rsidRDefault="00AB3842" w:rsidP="001B59E9">
            <w:pPr>
              <w:spacing w:after="0" w:line="240" w:lineRule="auto"/>
              <w:rPr>
                <w:sz w:val="18"/>
                <w:szCs w:val="18"/>
                <w:lang w:val="en-US"/>
              </w:rPr>
            </w:pPr>
            <w:r w:rsidRPr="00AB3842">
              <w:rPr>
                <w:sz w:val="18"/>
                <w:szCs w:val="18"/>
                <w:lang w:val="en-US"/>
              </w:rPr>
              <w:t>7. Good practice in research</w:t>
            </w:r>
          </w:p>
        </w:tc>
        <w:tc>
          <w:tcPr>
            <w:tcW w:w="790" w:type="pct"/>
            <w:vMerge w:val="restart"/>
            <w:tcMar>
              <w:top w:w="80" w:type="dxa"/>
              <w:left w:w="80" w:type="dxa"/>
              <w:bottom w:w="80" w:type="dxa"/>
              <w:right w:w="80" w:type="dxa"/>
            </w:tcMar>
          </w:tcPr>
          <w:p w14:paraId="60685628" w14:textId="609B9068" w:rsidR="00AB3842" w:rsidRPr="004C6DE6" w:rsidRDefault="00AB3842" w:rsidP="001B59E9">
            <w:pPr>
              <w:spacing w:after="0" w:line="240" w:lineRule="auto"/>
              <w:rPr>
                <w:sz w:val="18"/>
                <w:szCs w:val="18"/>
              </w:rPr>
            </w:pPr>
            <w:r w:rsidRPr="00AB3842">
              <w:rPr>
                <w:sz w:val="18"/>
                <w:szCs w:val="18"/>
              </w:rPr>
              <w:t xml:space="preserve">The </w:t>
            </w:r>
            <w:proofErr w:type="spellStart"/>
            <w:r w:rsidRPr="00AB3842">
              <w:rPr>
                <w:sz w:val="18"/>
                <w:szCs w:val="18"/>
              </w:rPr>
              <w:t>creation</w:t>
            </w:r>
            <w:proofErr w:type="spellEnd"/>
            <w:r w:rsidRPr="00AB3842">
              <w:rPr>
                <w:sz w:val="18"/>
                <w:szCs w:val="18"/>
              </w:rPr>
              <w:t xml:space="preserve"> of a </w:t>
            </w:r>
            <w:proofErr w:type="spellStart"/>
            <w:r w:rsidRPr="00AB3842">
              <w:rPr>
                <w:sz w:val="18"/>
                <w:szCs w:val="18"/>
              </w:rPr>
              <w:t>digital</w:t>
            </w:r>
            <w:proofErr w:type="spellEnd"/>
            <w:r w:rsidRPr="00AB3842">
              <w:rPr>
                <w:sz w:val="18"/>
                <w:szCs w:val="18"/>
              </w:rPr>
              <w:t xml:space="preserve"> </w:t>
            </w:r>
            <w:proofErr w:type="spellStart"/>
            <w:r w:rsidRPr="00AB3842">
              <w:rPr>
                <w:sz w:val="18"/>
                <w:szCs w:val="18"/>
              </w:rPr>
              <w:t>repository</w:t>
            </w:r>
            <w:proofErr w:type="spellEnd"/>
            <w:r w:rsidRPr="00AB3842">
              <w:rPr>
                <w:sz w:val="18"/>
                <w:szCs w:val="18"/>
              </w:rPr>
              <w:t xml:space="preserve"> of the PUEB Publishing House.</w:t>
            </w:r>
          </w:p>
        </w:tc>
        <w:tc>
          <w:tcPr>
            <w:tcW w:w="559" w:type="pct"/>
            <w:vMerge w:val="restart"/>
            <w:tcMar>
              <w:top w:w="80" w:type="dxa"/>
              <w:left w:w="80" w:type="dxa"/>
              <w:bottom w:w="80" w:type="dxa"/>
              <w:right w:w="80" w:type="dxa"/>
            </w:tcMar>
          </w:tcPr>
          <w:p w14:paraId="294E8D28" w14:textId="77777777" w:rsidR="00AB3842" w:rsidRPr="00AB3842" w:rsidRDefault="00AB3842" w:rsidP="00AB3842">
            <w:pPr>
              <w:spacing w:after="0"/>
              <w:rPr>
                <w:sz w:val="18"/>
                <w:szCs w:val="18"/>
              </w:rPr>
            </w:pPr>
            <w:r w:rsidRPr="00AB3842">
              <w:rPr>
                <w:sz w:val="18"/>
                <w:szCs w:val="18"/>
              </w:rPr>
              <w:t>PUEB</w:t>
            </w:r>
          </w:p>
          <w:p w14:paraId="5ABB32D9" w14:textId="62F18E55" w:rsidR="00AB3842" w:rsidRPr="00AB3842" w:rsidRDefault="00AB3842" w:rsidP="00AB3842">
            <w:pPr>
              <w:spacing w:after="0"/>
              <w:rPr>
                <w:sz w:val="18"/>
                <w:szCs w:val="18"/>
              </w:rPr>
            </w:pPr>
            <w:r w:rsidRPr="00AB3842">
              <w:rPr>
                <w:sz w:val="18"/>
                <w:szCs w:val="18"/>
              </w:rPr>
              <w:t>Library, the</w:t>
            </w:r>
            <w:r>
              <w:rPr>
                <w:sz w:val="18"/>
                <w:szCs w:val="18"/>
              </w:rPr>
              <w:t xml:space="preserve"> </w:t>
            </w:r>
            <w:r w:rsidRPr="00AB3842">
              <w:rPr>
                <w:sz w:val="18"/>
                <w:szCs w:val="18"/>
              </w:rPr>
              <w:t>PUEB</w:t>
            </w:r>
          </w:p>
          <w:p w14:paraId="1DBE1DF1" w14:textId="2B15CF0C" w:rsidR="00AB3842" w:rsidRPr="00B969C8" w:rsidRDefault="00AB3842" w:rsidP="00AB3842">
            <w:pPr>
              <w:spacing w:after="0"/>
              <w:rPr>
                <w:sz w:val="18"/>
                <w:szCs w:val="18"/>
              </w:rPr>
            </w:pPr>
            <w:r w:rsidRPr="00AB3842">
              <w:rPr>
                <w:sz w:val="18"/>
                <w:szCs w:val="18"/>
              </w:rPr>
              <w:t>Publishing</w:t>
            </w:r>
            <w:r>
              <w:rPr>
                <w:sz w:val="18"/>
                <w:szCs w:val="18"/>
              </w:rPr>
              <w:t xml:space="preserve"> </w:t>
            </w:r>
            <w:r w:rsidRPr="00AB3842">
              <w:rPr>
                <w:sz w:val="18"/>
                <w:szCs w:val="18"/>
              </w:rPr>
              <w:t>House, IT</w:t>
            </w:r>
            <w:r>
              <w:rPr>
                <w:sz w:val="18"/>
                <w:szCs w:val="18"/>
              </w:rPr>
              <w:t xml:space="preserve"> </w:t>
            </w:r>
            <w:r w:rsidRPr="00AB3842">
              <w:rPr>
                <w:sz w:val="18"/>
                <w:szCs w:val="18"/>
              </w:rPr>
              <w:t>Centre</w:t>
            </w:r>
            <w:r w:rsidRPr="00B969C8">
              <w:rPr>
                <w:sz w:val="18"/>
                <w:szCs w:val="18"/>
              </w:rPr>
              <w:t xml:space="preserve">, </w:t>
            </w:r>
          </w:p>
        </w:tc>
        <w:tc>
          <w:tcPr>
            <w:tcW w:w="303" w:type="pct"/>
          </w:tcPr>
          <w:p w14:paraId="218F5F20" w14:textId="3CF30A1B" w:rsidR="00AB3842" w:rsidRPr="006D6196" w:rsidRDefault="00AB3842" w:rsidP="00AB3842">
            <w:pPr>
              <w:spacing w:after="0"/>
              <w:jc w:val="center"/>
              <w:rPr>
                <w:i/>
                <w:sz w:val="18"/>
                <w:szCs w:val="18"/>
                <w:lang w:val="en-US"/>
              </w:rPr>
            </w:pPr>
            <w:r w:rsidRPr="00AB3842">
              <w:rPr>
                <w:sz w:val="18"/>
                <w:szCs w:val="18"/>
                <w:lang w:val="en-US"/>
              </w:rPr>
              <w:t>IV quarter 2021</w:t>
            </w:r>
          </w:p>
        </w:tc>
        <w:tc>
          <w:tcPr>
            <w:tcW w:w="691" w:type="pct"/>
          </w:tcPr>
          <w:p w14:paraId="1441076C" w14:textId="27D42828" w:rsidR="00AB3842" w:rsidRPr="00B969C8" w:rsidRDefault="00AB3842" w:rsidP="00AB3842">
            <w:pPr>
              <w:spacing w:after="0"/>
              <w:rPr>
                <w:sz w:val="18"/>
                <w:szCs w:val="18"/>
              </w:rPr>
            </w:pPr>
            <w:r w:rsidRPr="00AB3842">
              <w:rPr>
                <w:sz w:val="18"/>
                <w:szCs w:val="18"/>
              </w:rPr>
              <w:t xml:space="preserve">the </w:t>
            </w:r>
            <w:proofErr w:type="spellStart"/>
            <w:r w:rsidRPr="00AB3842">
              <w:rPr>
                <w:sz w:val="18"/>
                <w:szCs w:val="18"/>
              </w:rPr>
              <w:t>digital</w:t>
            </w:r>
            <w:proofErr w:type="spellEnd"/>
            <w:r w:rsidRPr="00AB3842">
              <w:rPr>
                <w:sz w:val="18"/>
                <w:szCs w:val="18"/>
              </w:rPr>
              <w:t xml:space="preserve"> </w:t>
            </w:r>
            <w:proofErr w:type="spellStart"/>
            <w:r w:rsidRPr="00AB3842">
              <w:rPr>
                <w:sz w:val="18"/>
                <w:szCs w:val="18"/>
              </w:rPr>
              <w:t>repository</w:t>
            </w:r>
            <w:proofErr w:type="spellEnd"/>
            <w:r w:rsidRPr="00AB3842">
              <w:rPr>
                <w:sz w:val="18"/>
                <w:szCs w:val="18"/>
              </w:rPr>
              <w:t xml:space="preserve"> of</w:t>
            </w:r>
            <w:r>
              <w:rPr>
                <w:sz w:val="18"/>
                <w:szCs w:val="18"/>
              </w:rPr>
              <w:t xml:space="preserve"> </w:t>
            </w:r>
            <w:r w:rsidRPr="00AB3842">
              <w:rPr>
                <w:sz w:val="18"/>
                <w:szCs w:val="18"/>
              </w:rPr>
              <w:t>the PUEB Publishing</w:t>
            </w:r>
            <w:r>
              <w:rPr>
                <w:sz w:val="18"/>
                <w:szCs w:val="18"/>
              </w:rPr>
              <w:t xml:space="preserve"> </w:t>
            </w:r>
            <w:r w:rsidRPr="00AB3842">
              <w:rPr>
                <w:sz w:val="18"/>
                <w:szCs w:val="18"/>
              </w:rPr>
              <w:t xml:space="preserve">House </w:t>
            </w:r>
            <w:proofErr w:type="spellStart"/>
            <w:r w:rsidRPr="00AB3842">
              <w:rPr>
                <w:sz w:val="18"/>
                <w:szCs w:val="18"/>
              </w:rPr>
              <w:t>implemented</w:t>
            </w:r>
            <w:proofErr w:type="spellEnd"/>
          </w:p>
        </w:tc>
        <w:tc>
          <w:tcPr>
            <w:tcW w:w="1572" w:type="pct"/>
          </w:tcPr>
          <w:p w14:paraId="681B371F" w14:textId="24FADE5C" w:rsidR="00AB3842" w:rsidRPr="00CB4468" w:rsidRDefault="00AB3842" w:rsidP="00AB3842">
            <w:pPr>
              <w:spacing w:after="0"/>
              <w:rPr>
                <w:sz w:val="18"/>
                <w:szCs w:val="18"/>
              </w:rPr>
            </w:pPr>
            <w:r w:rsidRPr="00AB3842">
              <w:rPr>
                <w:sz w:val="18"/>
                <w:szCs w:val="18"/>
              </w:rPr>
              <w:t xml:space="preserve">The </w:t>
            </w:r>
            <w:proofErr w:type="spellStart"/>
            <w:r w:rsidRPr="00AB3842">
              <w:rPr>
                <w:sz w:val="18"/>
                <w:szCs w:val="18"/>
              </w:rPr>
              <w:t>new</w:t>
            </w:r>
            <w:proofErr w:type="spellEnd"/>
            <w:r w:rsidRPr="00AB3842">
              <w:rPr>
                <w:sz w:val="18"/>
                <w:szCs w:val="18"/>
              </w:rPr>
              <w:t xml:space="preserve"> </w:t>
            </w:r>
            <w:proofErr w:type="spellStart"/>
            <w:r w:rsidRPr="00AB3842">
              <w:rPr>
                <w:sz w:val="18"/>
                <w:szCs w:val="18"/>
              </w:rPr>
              <w:t>information</w:t>
            </w:r>
            <w:proofErr w:type="spellEnd"/>
            <w:r w:rsidRPr="00AB3842">
              <w:rPr>
                <w:sz w:val="18"/>
                <w:szCs w:val="18"/>
              </w:rPr>
              <w:t xml:space="preserve"> system for PUEB Library </w:t>
            </w:r>
            <w:proofErr w:type="spellStart"/>
            <w:r w:rsidRPr="00AB3842">
              <w:rPr>
                <w:sz w:val="18"/>
                <w:szCs w:val="18"/>
              </w:rPr>
              <w:t>has</w:t>
            </w:r>
            <w:proofErr w:type="spellEnd"/>
            <w:r w:rsidRPr="00AB3842">
              <w:rPr>
                <w:sz w:val="18"/>
                <w:szCs w:val="18"/>
              </w:rPr>
              <w:t xml:space="preserve"> </w:t>
            </w:r>
            <w:proofErr w:type="spellStart"/>
            <w:r w:rsidRPr="00AB3842">
              <w:rPr>
                <w:sz w:val="18"/>
                <w:szCs w:val="18"/>
              </w:rPr>
              <w:t>been</w:t>
            </w:r>
            <w:proofErr w:type="spellEnd"/>
            <w:r w:rsidRPr="00AB3842">
              <w:rPr>
                <w:sz w:val="18"/>
                <w:szCs w:val="18"/>
              </w:rPr>
              <w:t xml:space="preserve"> </w:t>
            </w:r>
            <w:proofErr w:type="spellStart"/>
            <w:r w:rsidRPr="00AB3842">
              <w:rPr>
                <w:sz w:val="18"/>
                <w:szCs w:val="18"/>
              </w:rPr>
              <w:t>just</w:t>
            </w:r>
            <w:proofErr w:type="spellEnd"/>
            <w:r w:rsidRPr="00AB3842">
              <w:rPr>
                <w:sz w:val="18"/>
                <w:szCs w:val="18"/>
              </w:rPr>
              <w:t xml:space="preserve"> </w:t>
            </w:r>
            <w:proofErr w:type="spellStart"/>
            <w:r w:rsidRPr="00AB3842">
              <w:rPr>
                <w:sz w:val="18"/>
                <w:szCs w:val="18"/>
              </w:rPr>
              <w:t>implemented</w:t>
            </w:r>
            <w:proofErr w:type="spellEnd"/>
            <w:r>
              <w:rPr>
                <w:sz w:val="18"/>
                <w:szCs w:val="18"/>
              </w:rPr>
              <w:t xml:space="preserve"> </w:t>
            </w:r>
            <w:r w:rsidRPr="00AB3842">
              <w:rPr>
                <w:sz w:val="18"/>
                <w:szCs w:val="18"/>
              </w:rPr>
              <w:t xml:space="preserve">(Omega </w:t>
            </w:r>
            <w:proofErr w:type="spellStart"/>
            <w:r w:rsidRPr="00AB3842">
              <w:rPr>
                <w:sz w:val="18"/>
                <w:szCs w:val="18"/>
              </w:rPr>
              <w:t>Psir</w:t>
            </w:r>
            <w:proofErr w:type="spellEnd"/>
            <w:r w:rsidRPr="00AB3842">
              <w:rPr>
                <w:sz w:val="18"/>
                <w:szCs w:val="18"/>
              </w:rPr>
              <w:t xml:space="preserve">), one of </w:t>
            </w:r>
            <w:proofErr w:type="spellStart"/>
            <w:r w:rsidRPr="00AB3842">
              <w:rPr>
                <w:sz w:val="18"/>
                <w:szCs w:val="18"/>
              </w:rPr>
              <w:t>its</w:t>
            </w:r>
            <w:proofErr w:type="spellEnd"/>
            <w:r w:rsidRPr="00AB3842">
              <w:rPr>
                <w:sz w:val="18"/>
                <w:szCs w:val="18"/>
              </w:rPr>
              <w:t xml:space="preserve"> </w:t>
            </w:r>
            <w:proofErr w:type="spellStart"/>
            <w:r w:rsidRPr="00AB3842">
              <w:rPr>
                <w:sz w:val="18"/>
                <w:szCs w:val="18"/>
              </w:rPr>
              <w:t>functions</w:t>
            </w:r>
            <w:proofErr w:type="spellEnd"/>
            <w:r w:rsidRPr="00AB3842">
              <w:rPr>
                <w:sz w:val="18"/>
                <w:szCs w:val="18"/>
              </w:rPr>
              <w:t xml:space="preserve"> </w:t>
            </w:r>
            <w:proofErr w:type="spellStart"/>
            <w:r w:rsidRPr="00AB3842">
              <w:rPr>
                <w:sz w:val="18"/>
                <w:szCs w:val="18"/>
              </w:rPr>
              <w:t>is</w:t>
            </w:r>
            <w:proofErr w:type="spellEnd"/>
            <w:r w:rsidRPr="00AB3842">
              <w:rPr>
                <w:sz w:val="18"/>
                <w:szCs w:val="18"/>
              </w:rPr>
              <w:t xml:space="preserve"> the </w:t>
            </w:r>
            <w:proofErr w:type="spellStart"/>
            <w:r w:rsidRPr="00AB3842">
              <w:rPr>
                <w:sz w:val="18"/>
                <w:szCs w:val="18"/>
              </w:rPr>
              <w:t>digital</w:t>
            </w:r>
            <w:proofErr w:type="spellEnd"/>
            <w:r w:rsidRPr="00AB3842">
              <w:rPr>
                <w:sz w:val="18"/>
                <w:szCs w:val="18"/>
              </w:rPr>
              <w:t xml:space="preserve"> </w:t>
            </w:r>
            <w:proofErr w:type="spellStart"/>
            <w:r w:rsidRPr="00AB3842">
              <w:rPr>
                <w:sz w:val="18"/>
                <w:szCs w:val="18"/>
              </w:rPr>
              <w:t>repository</w:t>
            </w:r>
            <w:proofErr w:type="spellEnd"/>
            <w:r w:rsidRPr="00AB3842">
              <w:rPr>
                <w:sz w:val="18"/>
                <w:szCs w:val="18"/>
              </w:rPr>
              <w:t xml:space="preserve">, </w:t>
            </w:r>
            <w:proofErr w:type="spellStart"/>
            <w:r w:rsidRPr="00AB3842">
              <w:rPr>
                <w:sz w:val="18"/>
                <w:szCs w:val="18"/>
              </w:rPr>
              <w:t>however</w:t>
            </w:r>
            <w:proofErr w:type="spellEnd"/>
            <w:r w:rsidRPr="00AB3842">
              <w:rPr>
                <w:sz w:val="18"/>
                <w:szCs w:val="18"/>
              </w:rPr>
              <w:t xml:space="preserve"> </w:t>
            </w:r>
            <w:proofErr w:type="spellStart"/>
            <w:r w:rsidRPr="00AB3842">
              <w:rPr>
                <w:sz w:val="18"/>
                <w:szCs w:val="18"/>
              </w:rPr>
              <w:t>this</w:t>
            </w:r>
            <w:proofErr w:type="spellEnd"/>
            <w:r>
              <w:rPr>
                <w:sz w:val="18"/>
                <w:szCs w:val="18"/>
              </w:rPr>
              <w:t xml:space="preserve"> </w:t>
            </w:r>
            <w:r w:rsidRPr="00AB3842">
              <w:rPr>
                <w:sz w:val="18"/>
                <w:szCs w:val="18"/>
              </w:rPr>
              <w:t xml:space="preserve">part </w:t>
            </w:r>
            <w:proofErr w:type="spellStart"/>
            <w:r w:rsidRPr="00AB3842">
              <w:rPr>
                <w:sz w:val="18"/>
                <w:szCs w:val="18"/>
              </w:rPr>
              <w:t>will</w:t>
            </w:r>
            <w:proofErr w:type="spellEnd"/>
            <w:r w:rsidRPr="00AB3842">
              <w:rPr>
                <w:sz w:val="18"/>
                <w:szCs w:val="18"/>
              </w:rPr>
              <w:t xml:space="preserve"> be </w:t>
            </w:r>
            <w:proofErr w:type="spellStart"/>
            <w:r w:rsidRPr="00AB3842">
              <w:rPr>
                <w:sz w:val="18"/>
                <w:szCs w:val="18"/>
              </w:rPr>
              <w:t>steadily</w:t>
            </w:r>
            <w:proofErr w:type="spellEnd"/>
            <w:r w:rsidRPr="00AB3842">
              <w:rPr>
                <w:sz w:val="18"/>
                <w:szCs w:val="18"/>
              </w:rPr>
              <w:t xml:space="preserve"> </w:t>
            </w:r>
            <w:proofErr w:type="spellStart"/>
            <w:r w:rsidRPr="00AB3842">
              <w:rPr>
                <w:sz w:val="18"/>
                <w:szCs w:val="18"/>
              </w:rPr>
              <w:t>developed</w:t>
            </w:r>
            <w:proofErr w:type="spellEnd"/>
            <w:r w:rsidRPr="00AB3842">
              <w:rPr>
                <w:sz w:val="18"/>
                <w:szCs w:val="18"/>
              </w:rPr>
              <w:t xml:space="preserve"> </w:t>
            </w:r>
            <w:proofErr w:type="spellStart"/>
            <w:r w:rsidRPr="00AB3842">
              <w:rPr>
                <w:sz w:val="18"/>
                <w:szCs w:val="18"/>
              </w:rPr>
              <w:t>within</w:t>
            </w:r>
            <w:proofErr w:type="spellEnd"/>
            <w:r w:rsidRPr="00AB3842">
              <w:rPr>
                <w:sz w:val="18"/>
                <w:szCs w:val="18"/>
              </w:rPr>
              <w:t xml:space="preserve"> the </w:t>
            </w:r>
            <w:proofErr w:type="spellStart"/>
            <w:r w:rsidRPr="00AB3842">
              <w:rPr>
                <w:sz w:val="18"/>
                <w:szCs w:val="18"/>
              </w:rPr>
              <w:t>project</w:t>
            </w:r>
            <w:proofErr w:type="spellEnd"/>
            <w:r w:rsidRPr="00AB3842">
              <w:rPr>
                <w:sz w:val="18"/>
                <w:szCs w:val="18"/>
              </w:rPr>
              <w:t xml:space="preserve"> of </w:t>
            </w:r>
            <w:proofErr w:type="spellStart"/>
            <w:r w:rsidRPr="00AB3842">
              <w:rPr>
                <w:sz w:val="18"/>
                <w:szCs w:val="18"/>
              </w:rPr>
              <w:t>Integrated</w:t>
            </w:r>
            <w:proofErr w:type="spellEnd"/>
            <w:r>
              <w:rPr>
                <w:sz w:val="18"/>
                <w:szCs w:val="18"/>
              </w:rPr>
              <w:t xml:space="preserve"> </w:t>
            </w:r>
            <w:r w:rsidRPr="00AB3842">
              <w:rPr>
                <w:sz w:val="18"/>
                <w:szCs w:val="18"/>
              </w:rPr>
              <w:t xml:space="preserve">Development Program of PUEB Information System, co- </w:t>
            </w:r>
            <w:proofErr w:type="spellStart"/>
            <w:r w:rsidRPr="00AB3842">
              <w:rPr>
                <w:sz w:val="18"/>
                <w:szCs w:val="18"/>
              </w:rPr>
              <w:t>funded</w:t>
            </w:r>
            <w:proofErr w:type="spellEnd"/>
            <w:r w:rsidRPr="00AB3842">
              <w:rPr>
                <w:sz w:val="18"/>
                <w:szCs w:val="18"/>
              </w:rPr>
              <w:t xml:space="preserve"> by EU</w:t>
            </w:r>
            <w:r>
              <w:rPr>
                <w:sz w:val="18"/>
                <w:szCs w:val="18"/>
              </w:rPr>
              <w:t xml:space="preserve"> </w:t>
            </w:r>
            <w:proofErr w:type="spellStart"/>
            <w:r w:rsidRPr="00AB3842">
              <w:rPr>
                <w:sz w:val="18"/>
                <w:szCs w:val="18"/>
              </w:rPr>
              <w:t>funds</w:t>
            </w:r>
            <w:proofErr w:type="spellEnd"/>
            <w:r w:rsidRPr="00AB3842">
              <w:rPr>
                <w:sz w:val="18"/>
                <w:szCs w:val="18"/>
              </w:rPr>
              <w:t xml:space="preserve">, </w:t>
            </w:r>
            <w:proofErr w:type="spellStart"/>
            <w:r w:rsidRPr="00AB3842">
              <w:rPr>
                <w:sz w:val="18"/>
                <w:szCs w:val="18"/>
              </w:rPr>
              <w:t>after</w:t>
            </w:r>
            <w:proofErr w:type="spellEnd"/>
            <w:r w:rsidRPr="00AB3842">
              <w:rPr>
                <w:sz w:val="18"/>
                <w:szCs w:val="18"/>
              </w:rPr>
              <w:t xml:space="preserve"> </w:t>
            </w:r>
            <w:proofErr w:type="spellStart"/>
            <w:r w:rsidRPr="00AB3842">
              <w:rPr>
                <w:sz w:val="18"/>
                <w:szCs w:val="18"/>
              </w:rPr>
              <w:t>buying</w:t>
            </w:r>
            <w:proofErr w:type="spellEnd"/>
            <w:r w:rsidRPr="00AB3842">
              <w:rPr>
                <w:sz w:val="18"/>
                <w:szCs w:val="18"/>
              </w:rPr>
              <w:t xml:space="preserve"> the </w:t>
            </w:r>
            <w:proofErr w:type="spellStart"/>
            <w:r w:rsidRPr="00AB3842">
              <w:rPr>
                <w:sz w:val="18"/>
                <w:szCs w:val="18"/>
              </w:rPr>
              <w:t>storage</w:t>
            </w:r>
            <w:proofErr w:type="spellEnd"/>
            <w:r w:rsidRPr="00AB3842">
              <w:rPr>
                <w:sz w:val="18"/>
                <w:szCs w:val="18"/>
              </w:rPr>
              <w:t xml:space="preserve"> </w:t>
            </w:r>
            <w:proofErr w:type="spellStart"/>
            <w:r w:rsidRPr="00AB3842">
              <w:rPr>
                <w:sz w:val="18"/>
                <w:szCs w:val="18"/>
              </w:rPr>
              <w:t>server</w:t>
            </w:r>
            <w:proofErr w:type="spellEnd"/>
            <w:r w:rsidRPr="00AB3842">
              <w:rPr>
                <w:sz w:val="18"/>
                <w:szCs w:val="18"/>
              </w:rPr>
              <w:t xml:space="preserve"> </w:t>
            </w:r>
            <w:proofErr w:type="spellStart"/>
            <w:r w:rsidRPr="00AB3842">
              <w:rPr>
                <w:sz w:val="18"/>
                <w:szCs w:val="18"/>
              </w:rPr>
              <w:t>dedicated</w:t>
            </w:r>
            <w:proofErr w:type="spellEnd"/>
            <w:r w:rsidRPr="00AB3842">
              <w:rPr>
                <w:sz w:val="18"/>
                <w:szCs w:val="18"/>
              </w:rPr>
              <w:t xml:space="preserve"> to </w:t>
            </w:r>
            <w:proofErr w:type="spellStart"/>
            <w:r w:rsidRPr="00AB3842">
              <w:rPr>
                <w:sz w:val="18"/>
                <w:szCs w:val="18"/>
              </w:rPr>
              <w:t>this</w:t>
            </w:r>
            <w:proofErr w:type="spellEnd"/>
            <w:r w:rsidRPr="00AB3842">
              <w:rPr>
                <w:sz w:val="18"/>
                <w:szCs w:val="18"/>
              </w:rPr>
              <w:t xml:space="preserve"> </w:t>
            </w:r>
            <w:proofErr w:type="spellStart"/>
            <w:r w:rsidRPr="00AB3842">
              <w:rPr>
                <w:sz w:val="18"/>
                <w:szCs w:val="18"/>
              </w:rPr>
              <w:t>project</w:t>
            </w:r>
            <w:proofErr w:type="spellEnd"/>
            <w:r w:rsidRPr="00AB3842">
              <w:rPr>
                <w:sz w:val="18"/>
                <w:szCs w:val="18"/>
              </w:rPr>
              <w:t>.</w:t>
            </w:r>
          </w:p>
        </w:tc>
        <w:tc>
          <w:tcPr>
            <w:tcW w:w="415" w:type="pct"/>
          </w:tcPr>
          <w:p w14:paraId="6A1B253B" w14:textId="30FBD7FD" w:rsidR="00AB3842" w:rsidRPr="00CB4468" w:rsidRDefault="00AB3842" w:rsidP="00CB4468">
            <w:pPr>
              <w:spacing w:after="0"/>
              <w:ind w:firstLine="128"/>
              <w:rPr>
                <w:sz w:val="18"/>
                <w:szCs w:val="18"/>
              </w:rPr>
            </w:pPr>
            <w:r>
              <w:rPr>
                <w:sz w:val="18"/>
                <w:szCs w:val="18"/>
              </w:rPr>
              <w:t xml:space="preserve">In </w:t>
            </w:r>
            <w:proofErr w:type="spellStart"/>
            <w:r>
              <w:rPr>
                <w:sz w:val="18"/>
                <w:szCs w:val="18"/>
              </w:rPr>
              <w:t>progress</w:t>
            </w:r>
            <w:proofErr w:type="spellEnd"/>
          </w:p>
        </w:tc>
      </w:tr>
      <w:tr w:rsidR="00AB3842" w:rsidRPr="00B71A8A" w14:paraId="686A0D5C" w14:textId="77777777" w:rsidTr="00AF11B3">
        <w:trPr>
          <w:trHeight w:val="2364"/>
        </w:trPr>
        <w:tc>
          <w:tcPr>
            <w:tcW w:w="176" w:type="pct"/>
            <w:vMerge/>
            <w:vAlign w:val="center"/>
          </w:tcPr>
          <w:p w14:paraId="62B2EF52" w14:textId="77777777" w:rsidR="00AB3842" w:rsidRDefault="00AB3842" w:rsidP="001B59E9">
            <w:pPr>
              <w:spacing w:after="0" w:line="240" w:lineRule="auto"/>
              <w:jc w:val="center"/>
              <w:rPr>
                <w:sz w:val="18"/>
                <w:szCs w:val="18"/>
                <w:lang w:val="en-US"/>
              </w:rPr>
            </w:pPr>
          </w:p>
        </w:tc>
        <w:tc>
          <w:tcPr>
            <w:tcW w:w="493" w:type="pct"/>
            <w:vMerge/>
          </w:tcPr>
          <w:p w14:paraId="05941594" w14:textId="77777777" w:rsidR="00AB3842" w:rsidRPr="004C6DE6" w:rsidRDefault="00AB3842" w:rsidP="001B59E9">
            <w:pPr>
              <w:spacing w:after="0" w:line="240" w:lineRule="auto"/>
              <w:rPr>
                <w:sz w:val="18"/>
                <w:szCs w:val="18"/>
                <w:lang w:val="en-US"/>
              </w:rPr>
            </w:pPr>
          </w:p>
        </w:tc>
        <w:tc>
          <w:tcPr>
            <w:tcW w:w="790" w:type="pct"/>
            <w:vMerge/>
            <w:tcMar>
              <w:top w:w="80" w:type="dxa"/>
              <w:left w:w="80" w:type="dxa"/>
              <w:bottom w:w="80" w:type="dxa"/>
              <w:right w:w="80" w:type="dxa"/>
            </w:tcMar>
          </w:tcPr>
          <w:p w14:paraId="1D0C7AC0" w14:textId="77777777" w:rsidR="00AB3842" w:rsidRPr="004C6DE6" w:rsidRDefault="00AB3842" w:rsidP="001B59E9">
            <w:pPr>
              <w:spacing w:after="0" w:line="240" w:lineRule="auto"/>
              <w:rPr>
                <w:sz w:val="18"/>
                <w:szCs w:val="18"/>
              </w:rPr>
            </w:pPr>
          </w:p>
        </w:tc>
        <w:tc>
          <w:tcPr>
            <w:tcW w:w="559" w:type="pct"/>
            <w:vMerge/>
            <w:tcMar>
              <w:top w:w="80" w:type="dxa"/>
              <w:left w:w="80" w:type="dxa"/>
              <w:bottom w:w="80" w:type="dxa"/>
              <w:right w:w="80" w:type="dxa"/>
            </w:tcMar>
          </w:tcPr>
          <w:p w14:paraId="02CDE322" w14:textId="77777777" w:rsidR="00AB3842" w:rsidRPr="00B969C8" w:rsidRDefault="00AB3842" w:rsidP="001B59E9">
            <w:pPr>
              <w:spacing w:after="0"/>
              <w:rPr>
                <w:sz w:val="18"/>
                <w:szCs w:val="18"/>
              </w:rPr>
            </w:pPr>
          </w:p>
        </w:tc>
        <w:tc>
          <w:tcPr>
            <w:tcW w:w="303" w:type="pct"/>
          </w:tcPr>
          <w:p w14:paraId="2F8F387D" w14:textId="24D581E7" w:rsidR="00AB3842" w:rsidRPr="0012619B" w:rsidRDefault="00AB3842" w:rsidP="00FF6FF7">
            <w:pPr>
              <w:spacing w:after="0"/>
              <w:jc w:val="center"/>
              <w:rPr>
                <w:sz w:val="18"/>
                <w:szCs w:val="18"/>
                <w:lang w:val="en-US"/>
              </w:rPr>
            </w:pPr>
            <w:r>
              <w:rPr>
                <w:i/>
                <w:color w:val="4472C4" w:themeColor="accent5"/>
                <w:sz w:val="18"/>
                <w:szCs w:val="18"/>
                <w:lang w:val="en-US"/>
              </w:rPr>
              <w:t>Q4</w:t>
            </w:r>
            <w:r w:rsidRPr="006D6196">
              <w:rPr>
                <w:i/>
                <w:color w:val="4472C4" w:themeColor="accent5"/>
                <w:sz w:val="18"/>
                <w:szCs w:val="18"/>
                <w:lang w:val="en-US"/>
              </w:rPr>
              <w:t xml:space="preserve"> 2022</w:t>
            </w:r>
          </w:p>
        </w:tc>
        <w:tc>
          <w:tcPr>
            <w:tcW w:w="691" w:type="pct"/>
          </w:tcPr>
          <w:p w14:paraId="3841DFAE" w14:textId="52D4447C" w:rsidR="00AB3842" w:rsidRPr="00FD5DB3" w:rsidRDefault="00AB3842" w:rsidP="001B59E9">
            <w:pPr>
              <w:spacing w:after="0"/>
              <w:rPr>
                <w:i/>
                <w:iCs/>
                <w:color w:val="0070C0"/>
                <w:sz w:val="18"/>
                <w:szCs w:val="18"/>
                <w:lang w:val="en-US"/>
              </w:rPr>
            </w:pPr>
            <w:r w:rsidRPr="00FD5DB3">
              <w:rPr>
                <w:i/>
                <w:iCs/>
                <w:color w:val="0070C0"/>
                <w:sz w:val="18"/>
                <w:szCs w:val="18"/>
                <w:lang w:val="en-US"/>
              </w:rPr>
              <w:t xml:space="preserve">Number of </w:t>
            </w:r>
            <w:proofErr w:type="spellStart"/>
            <w:r w:rsidRPr="00FD5DB3">
              <w:rPr>
                <w:i/>
                <w:iCs/>
                <w:color w:val="0070C0"/>
                <w:sz w:val="18"/>
                <w:szCs w:val="18"/>
                <w:lang w:val="en-US"/>
              </w:rPr>
              <w:t>digitised</w:t>
            </w:r>
            <w:proofErr w:type="spellEnd"/>
            <w:r w:rsidRPr="00FD5DB3">
              <w:rPr>
                <w:i/>
                <w:iCs/>
                <w:color w:val="0070C0"/>
                <w:sz w:val="18"/>
                <w:szCs w:val="18"/>
                <w:lang w:val="en-US"/>
              </w:rPr>
              <w:t xml:space="preserve"> publications of PUEB Publishing </w:t>
            </w:r>
            <w:r>
              <w:rPr>
                <w:i/>
                <w:iCs/>
                <w:color w:val="0070C0"/>
                <w:sz w:val="18"/>
                <w:szCs w:val="18"/>
                <w:lang w:val="en-US"/>
              </w:rPr>
              <w:t>House</w:t>
            </w:r>
            <w:r w:rsidRPr="00FD5DB3">
              <w:rPr>
                <w:i/>
                <w:iCs/>
                <w:color w:val="0070C0"/>
                <w:sz w:val="18"/>
                <w:szCs w:val="18"/>
                <w:lang w:val="en-US"/>
              </w:rPr>
              <w:t>&gt;0</w:t>
            </w:r>
          </w:p>
          <w:p w14:paraId="6A4F3BD6" w14:textId="77777777" w:rsidR="00AB3842" w:rsidRPr="00FD5DB3" w:rsidRDefault="00AB3842" w:rsidP="001B59E9">
            <w:pPr>
              <w:spacing w:after="0"/>
              <w:rPr>
                <w:i/>
                <w:iCs/>
                <w:color w:val="0070C0"/>
                <w:sz w:val="18"/>
                <w:szCs w:val="18"/>
                <w:lang w:val="en-US"/>
              </w:rPr>
            </w:pPr>
          </w:p>
          <w:p w14:paraId="2476E28A" w14:textId="498061F7" w:rsidR="00AB3842" w:rsidRPr="00FD5DB3" w:rsidRDefault="00AB3842" w:rsidP="00FD5DB3">
            <w:pPr>
              <w:spacing w:after="0"/>
              <w:rPr>
                <w:sz w:val="18"/>
                <w:szCs w:val="18"/>
                <w:lang w:val="en-US"/>
              </w:rPr>
            </w:pPr>
            <w:r>
              <w:rPr>
                <w:i/>
                <w:iCs/>
                <w:color w:val="0070C0"/>
                <w:sz w:val="18"/>
                <w:szCs w:val="18"/>
                <w:lang w:val="en-US"/>
              </w:rPr>
              <w:t xml:space="preserve">Number of </w:t>
            </w:r>
            <w:proofErr w:type="spellStart"/>
            <w:r>
              <w:rPr>
                <w:i/>
                <w:iCs/>
                <w:color w:val="0070C0"/>
                <w:sz w:val="18"/>
                <w:szCs w:val="18"/>
                <w:lang w:val="en-US"/>
              </w:rPr>
              <w:t>digitised</w:t>
            </w:r>
            <w:proofErr w:type="spellEnd"/>
            <w:r>
              <w:rPr>
                <w:i/>
                <w:iCs/>
                <w:color w:val="0070C0"/>
                <w:sz w:val="18"/>
                <w:szCs w:val="18"/>
                <w:lang w:val="en-US"/>
              </w:rPr>
              <w:t xml:space="preserve"> doctoral dissertations</w:t>
            </w:r>
            <w:r w:rsidRPr="00FD5DB3">
              <w:rPr>
                <w:i/>
                <w:iCs/>
                <w:color w:val="0070C0"/>
                <w:sz w:val="18"/>
                <w:szCs w:val="18"/>
                <w:lang w:val="en-US"/>
              </w:rPr>
              <w:t>&gt;0</w:t>
            </w:r>
          </w:p>
        </w:tc>
        <w:tc>
          <w:tcPr>
            <w:tcW w:w="1572" w:type="pct"/>
          </w:tcPr>
          <w:p w14:paraId="7FDD8B6A" w14:textId="247DEE77" w:rsidR="00AB3842" w:rsidRPr="00FD5DB3" w:rsidRDefault="00AB3842" w:rsidP="00FD5DB3">
            <w:pPr>
              <w:spacing w:after="0"/>
              <w:jc w:val="both"/>
              <w:rPr>
                <w:sz w:val="18"/>
                <w:szCs w:val="18"/>
                <w:lang w:val="en-US"/>
              </w:rPr>
            </w:pPr>
            <w:r w:rsidRPr="00820909">
              <w:rPr>
                <w:rFonts w:cs="Calibri"/>
                <w:i/>
                <w:color w:val="0070C0"/>
                <w:sz w:val="18"/>
                <w:szCs w:val="18"/>
                <w:lang w:val="en-US"/>
              </w:rPr>
              <w:t xml:space="preserve">At PUEB, a new Omega </w:t>
            </w:r>
            <w:proofErr w:type="spellStart"/>
            <w:r w:rsidRPr="00820909">
              <w:rPr>
                <w:rFonts w:cs="Calibri"/>
                <w:i/>
                <w:color w:val="0070C0"/>
                <w:sz w:val="18"/>
                <w:szCs w:val="18"/>
                <w:lang w:val="en-US"/>
              </w:rPr>
              <w:t>Psir</w:t>
            </w:r>
            <w:proofErr w:type="spellEnd"/>
            <w:r w:rsidRPr="00820909">
              <w:rPr>
                <w:rFonts w:cs="Calibri"/>
                <w:i/>
                <w:color w:val="0070C0"/>
                <w:sz w:val="18"/>
                <w:szCs w:val="18"/>
                <w:lang w:val="en-US"/>
              </w:rPr>
              <w:t xml:space="preserve"> IT system has been implemented. This library database, in addition to presenting the achievements, awards and publications of researchers, enables the creation of a digital repository, which will be further developed as part of the Integrated </w:t>
            </w:r>
            <w:proofErr w:type="spellStart"/>
            <w:r w:rsidRPr="00820909">
              <w:rPr>
                <w:rFonts w:cs="Calibri"/>
                <w:i/>
                <w:color w:val="0070C0"/>
                <w:sz w:val="18"/>
                <w:szCs w:val="18"/>
                <w:lang w:val="en-US"/>
              </w:rPr>
              <w:t>Programme</w:t>
            </w:r>
            <w:proofErr w:type="spellEnd"/>
            <w:r w:rsidRPr="00820909">
              <w:rPr>
                <w:rFonts w:cs="Calibri"/>
                <w:i/>
                <w:color w:val="0070C0"/>
                <w:sz w:val="18"/>
                <w:szCs w:val="18"/>
                <w:lang w:val="en-US"/>
              </w:rPr>
              <w:t xml:space="preserve"> for the Development of </w:t>
            </w:r>
            <w:proofErr w:type="spellStart"/>
            <w:r w:rsidRPr="00820909">
              <w:rPr>
                <w:rFonts w:cs="Calibri"/>
                <w:i/>
                <w:color w:val="0070C0"/>
                <w:sz w:val="18"/>
                <w:szCs w:val="18"/>
                <w:lang w:val="en-US"/>
              </w:rPr>
              <w:t>Poznań</w:t>
            </w:r>
            <w:proofErr w:type="spellEnd"/>
            <w:r w:rsidRPr="00820909">
              <w:rPr>
                <w:rFonts w:cs="Calibri"/>
                <w:i/>
                <w:color w:val="0070C0"/>
                <w:sz w:val="18"/>
                <w:szCs w:val="18"/>
                <w:lang w:val="en-US"/>
              </w:rPr>
              <w:t xml:space="preserve"> University of Economics and Business, co-financed by the European Social Fund under the Knowledge Education Development 2014 - 2020 </w:t>
            </w:r>
            <w:proofErr w:type="spellStart"/>
            <w:r w:rsidRPr="00820909">
              <w:rPr>
                <w:rFonts w:cs="Calibri"/>
                <w:i/>
                <w:color w:val="0070C0"/>
                <w:sz w:val="18"/>
                <w:szCs w:val="18"/>
                <w:lang w:val="en-US"/>
              </w:rPr>
              <w:t>programme</w:t>
            </w:r>
            <w:proofErr w:type="spellEnd"/>
            <w:r w:rsidRPr="00820909">
              <w:rPr>
                <w:rFonts w:cs="Calibri"/>
                <w:i/>
                <w:color w:val="0070C0"/>
                <w:sz w:val="18"/>
                <w:szCs w:val="18"/>
                <w:lang w:val="en-US"/>
              </w:rPr>
              <w:t xml:space="preserve">. Work is currently underway to implement the repository. Employees will be able to deposit complete texts of their publications in open access in Q4 2022. In addition, </w:t>
            </w:r>
            <w:proofErr w:type="spellStart"/>
            <w:r w:rsidRPr="00820909">
              <w:rPr>
                <w:rFonts w:cs="Calibri"/>
                <w:i/>
                <w:color w:val="0070C0"/>
                <w:sz w:val="18"/>
                <w:szCs w:val="18"/>
                <w:lang w:val="en-US"/>
              </w:rPr>
              <w:t>digitised</w:t>
            </w:r>
            <w:proofErr w:type="spellEnd"/>
            <w:r w:rsidRPr="00820909">
              <w:rPr>
                <w:rFonts w:cs="Calibri"/>
                <w:i/>
                <w:color w:val="0070C0"/>
                <w:sz w:val="18"/>
                <w:szCs w:val="18"/>
                <w:lang w:val="en-US"/>
              </w:rPr>
              <w:t xml:space="preserve"> publications of the PUEB Publishing House and doctoral dissertations defended at PUEB will be placed in the reposi</w:t>
            </w:r>
            <w:r>
              <w:rPr>
                <w:rFonts w:cs="Calibri"/>
                <w:i/>
                <w:color w:val="0070C0"/>
                <w:sz w:val="18"/>
                <w:szCs w:val="18"/>
                <w:lang w:val="en-US"/>
              </w:rPr>
              <w:t>tory</w:t>
            </w:r>
            <w:r w:rsidRPr="00FD5DB3">
              <w:rPr>
                <w:i/>
                <w:color w:val="0070C0"/>
                <w:sz w:val="18"/>
                <w:szCs w:val="18"/>
                <w:lang w:val="en-US"/>
              </w:rPr>
              <w:t>.</w:t>
            </w:r>
          </w:p>
        </w:tc>
        <w:tc>
          <w:tcPr>
            <w:tcW w:w="415" w:type="pct"/>
          </w:tcPr>
          <w:p w14:paraId="713A660E" w14:textId="08B91119" w:rsidR="00AB3842" w:rsidRDefault="00AB3842" w:rsidP="00FD5DB3">
            <w:pPr>
              <w:spacing w:after="0"/>
              <w:ind w:firstLine="128"/>
              <w:rPr>
                <w:sz w:val="18"/>
                <w:szCs w:val="18"/>
              </w:rPr>
            </w:pPr>
            <w:proofErr w:type="spellStart"/>
            <w:r>
              <w:rPr>
                <w:i/>
                <w:color w:val="4472C4" w:themeColor="accent5"/>
                <w:sz w:val="18"/>
                <w:szCs w:val="18"/>
              </w:rPr>
              <w:t>extended</w:t>
            </w:r>
            <w:proofErr w:type="spellEnd"/>
          </w:p>
        </w:tc>
      </w:tr>
      <w:tr w:rsidR="00AB3842" w:rsidRPr="00B71A8A" w14:paraId="0D62D8AC" w14:textId="2E7033BB" w:rsidTr="00AF11B3">
        <w:trPr>
          <w:trHeight w:val="1247"/>
        </w:trPr>
        <w:tc>
          <w:tcPr>
            <w:tcW w:w="176" w:type="pct"/>
            <w:vMerge w:val="restart"/>
            <w:vAlign w:val="center"/>
          </w:tcPr>
          <w:p w14:paraId="463D2D7F" w14:textId="54B6E201" w:rsidR="00AB3842" w:rsidRPr="000007BD" w:rsidRDefault="00AB3842" w:rsidP="00AB3842">
            <w:pPr>
              <w:spacing w:after="0" w:line="240" w:lineRule="auto"/>
              <w:ind w:left="-30"/>
              <w:jc w:val="center"/>
              <w:rPr>
                <w:rFonts w:cstheme="minorHAnsi"/>
                <w:sz w:val="18"/>
                <w:szCs w:val="18"/>
              </w:rPr>
            </w:pPr>
            <w:r>
              <w:rPr>
                <w:rFonts w:cstheme="minorHAnsi"/>
                <w:sz w:val="18"/>
                <w:szCs w:val="18"/>
              </w:rPr>
              <w:t>A16</w:t>
            </w:r>
          </w:p>
        </w:tc>
        <w:tc>
          <w:tcPr>
            <w:tcW w:w="493" w:type="pct"/>
            <w:vMerge w:val="restart"/>
          </w:tcPr>
          <w:p w14:paraId="2DA73E2A" w14:textId="345CEABB" w:rsidR="00AB3842" w:rsidRPr="00AB3842" w:rsidRDefault="00AB3842" w:rsidP="00AB3842">
            <w:pPr>
              <w:spacing w:after="0" w:line="240" w:lineRule="auto"/>
              <w:rPr>
                <w:rFonts w:cstheme="minorHAnsi"/>
                <w:sz w:val="18"/>
                <w:szCs w:val="18"/>
              </w:rPr>
            </w:pPr>
            <w:r w:rsidRPr="00AB3842">
              <w:rPr>
                <w:rFonts w:cstheme="minorHAnsi"/>
                <w:sz w:val="18"/>
                <w:szCs w:val="18"/>
              </w:rPr>
              <w:t xml:space="preserve">15. </w:t>
            </w:r>
            <w:proofErr w:type="spellStart"/>
            <w:r w:rsidRPr="00AB3842">
              <w:rPr>
                <w:rFonts w:cstheme="minorHAnsi"/>
                <w:sz w:val="18"/>
                <w:szCs w:val="18"/>
              </w:rPr>
              <w:t>Transparency</w:t>
            </w:r>
            <w:proofErr w:type="spellEnd"/>
            <w:r w:rsidRPr="00AB3842">
              <w:rPr>
                <w:rFonts w:cstheme="minorHAnsi"/>
                <w:sz w:val="18"/>
                <w:szCs w:val="18"/>
              </w:rPr>
              <w:t xml:space="preserve"> </w:t>
            </w:r>
          </w:p>
          <w:p w14:paraId="14F984F1" w14:textId="04089380" w:rsidR="00AB3842" w:rsidRPr="00B02C8E" w:rsidRDefault="00AB3842" w:rsidP="00AB3842">
            <w:pPr>
              <w:spacing w:after="0" w:line="240" w:lineRule="auto"/>
              <w:rPr>
                <w:sz w:val="18"/>
                <w:szCs w:val="18"/>
              </w:rPr>
            </w:pPr>
            <w:r w:rsidRPr="00AB3842">
              <w:rPr>
                <w:rFonts w:cstheme="minorHAnsi"/>
                <w:sz w:val="18"/>
                <w:szCs w:val="18"/>
              </w:rPr>
              <w:t xml:space="preserve">30. Access to </w:t>
            </w:r>
            <w:proofErr w:type="spellStart"/>
            <w:r w:rsidRPr="00AB3842">
              <w:rPr>
                <w:rFonts w:cstheme="minorHAnsi"/>
                <w:sz w:val="18"/>
                <w:szCs w:val="18"/>
              </w:rPr>
              <w:t>career</w:t>
            </w:r>
            <w:proofErr w:type="spellEnd"/>
            <w:r w:rsidRPr="00AB3842">
              <w:rPr>
                <w:rFonts w:cstheme="minorHAnsi"/>
                <w:sz w:val="18"/>
                <w:szCs w:val="18"/>
              </w:rPr>
              <w:t xml:space="preserve"> </w:t>
            </w:r>
            <w:proofErr w:type="spellStart"/>
            <w:r w:rsidRPr="00AB3842">
              <w:rPr>
                <w:rFonts w:cstheme="minorHAnsi"/>
                <w:sz w:val="18"/>
                <w:szCs w:val="18"/>
              </w:rPr>
              <w:t>advice</w:t>
            </w:r>
            <w:proofErr w:type="spellEnd"/>
          </w:p>
        </w:tc>
        <w:tc>
          <w:tcPr>
            <w:tcW w:w="790" w:type="pct"/>
            <w:vMerge w:val="restart"/>
            <w:tcMar>
              <w:top w:w="80" w:type="dxa"/>
              <w:left w:w="80" w:type="dxa"/>
              <w:bottom w:w="80" w:type="dxa"/>
              <w:right w:w="80" w:type="dxa"/>
            </w:tcMar>
          </w:tcPr>
          <w:p w14:paraId="436DBCA2" w14:textId="46F04FD9" w:rsidR="00AB3842" w:rsidRPr="00B02C8E" w:rsidRDefault="00AB3842" w:rsidP="00AB3842">
            <w:pPr>
              <w:spacing w:after="0" w:line="240" w:lineRule="auto"/>
              <w:rPr>
                <w:sz w:val="18"/>
                <w:szCs w:val="18"/>
              </w:rPr>
            </w:pPr>
            <w:proofErr w:type="spellStart"/>
            <w:r w:rsidRPr="00AB3842">
              <w:rPr>
                <w:sz w:val="18"/>
                <w:szCs w:val="18"/>
              </w:rPr>
              <w:t>An</w:t>
            </w:r>
            <w:proofErr w:type="spellEnd"/>
            <w:r w:rsidRPr="00AB3842">
              <w:rPr>
                <w:sz w:val="18"/>
                <w:szCs w:val="18"/>
              </w:rPr>
              <w:t xml:space="preserve"> online </w:t>
            </w:r>
            <w:proofErr w:type="spellStart"/>
            <w:r w:rsidRPr="00AB3842">
              <w:rPr>
                <w:sz w:val="18"/>
                <w:szCs w:val="18"/>
              </w:rPr>
              <w:t>guidebook</w:t>
            </w:r>
            <w:proofErr w:type="spellEnd"/>
            <w:r w:rsidRPr="00AB3842">
              <w:rPr>
                <w:sz w:val="18"/>
                <w:szCs w:val="18"/>
              </w:rPr>
              <w:t xml:space="preserve"> on </w:t>
            </w:r>
            <w:proofErr w:type="spellStart"/>
            <w:r w:rsidRPr="00AB3842">
              <w:rPr>
                <w:sz w:val="18"/>
                <w:szCs w:val="18"/>
              </w:rPr>
              <w:t>career</w:t>
            </w:r>
            <w:proofErr w:type="spellEnd"/>
            <w:r w:rsidRPr="00AB3842">
              <w:rPr>
                <w:sz w:val="18"/>
                <w:szCs w:val="18"/>
              </w:rPr>
              <w:t xml:space="preserve"> </w:t>
            </w:r>
            <w:proofErr w:type="spellStart"/>
            <w:r w:rsidRPr="00AB3842">
              <w:rPr>
                <w:sz w:val="18"/>
                <w:szCs w:val="18"/>
              </w:rPr>
              <w:t>paths</w:t>
            </w:r>
            <w:proofErr w:type="spellEnd"/>
            <w:r w:rsidRPr="00AB3842">
              <w:rPr>
                <w:sz w:val="18"/>
                <w:szCs w:val="18"/>
              </w:rPr>
              <w:t xml:space="preserve"> </w:t>
            </w:r>
            <w:proofErr w:type="spellStart"/>
            <w:r w:rsidRPr="00AB3842">
              <w:rPr>
                <w:sz w:val="18"/>
                <w:szCs w:val="18"/>
              </w:rPr>
              <w:t>at</w:t>
            </w:r>
            <w:proofErr w:type="spellEnd"/>
            <w:r w:rsidRPr="00AB3842">
              <w:rPr>
                <w:sz w:val="18"/>
                <w:szCs w:val="18"/>
              </w:rPr>
              <w:t xml:space="preserve"> PUEB, in </w:t>
            </w:r>
            <w:proofErr w:type="spellStart"/>
            <w:r w:rsidRPr="00AB3842">
              <w:rPr>
                <w:sz w:val="18"/>
                <w:szCs w:val="18"/>
              </w:rPr>
              <w:t>relation</w:t>
            </w:r>
            <w:proofErr w:type="spellEnd"/>
            <w:r w:rsidRPr="00AB3842">
              <w:rPr>
                <w:sz w:val="18"/>
                <w:szCs w:val="18"/>
              </w:rPr>
              <w:t xml:space="preserve"> to the </w:t>
            </w:r>
            <w:proofErr w:type="spellStart"/>
            <w:r w:rsidRPr="00AB3842">
              <w:rPr>
                <w:sz w:val="18"/>
                <w:szCs w:val="18"/>
              </w:rPr>
              <w:t>scientific</w:t>
            </w:r>
            <w:proofErr w:type="spellEnd"/>
            <w:r>
              <w:rPr>
                <w:sz w:val="18"/>
                <w:szCs w:val="18"/>
              </w:rPr>
              <w:t xml:space="preserve"> </w:t>
            </w:r>
            <w:proofErr w:type="spellStart"/>
            <w:r w:rsidRPr="00AB3842">
              <w:rPr>
                <w:sz w:val="18"/>
                <w:szCs w:val="18"/>
              </w:rPr>
              <w:t>degrees</w:t>
            </w:r>
            <w:proofErr w:type="spellEnd"/>
            <w:r w:rsidRPr="00AB3842">
              <w:rPr>
                <w:sz w:val="18"/>
                <w:szCs w:val="18"/>
              </w:rPr>
              <w:t>.</w:t>
            </w:r>
          </w:p>
        </w:tc>
        <w:tc>
          <w:tcPr>
            <w:tcW w:w="559" w:type="pct"/>
            <w:vMerge w:val="restart"/>
            <w:tcMar>
              <w:top w:w="80" w:type="dxa"/>
              <w:left w:w="80" w:type="dxa"/>
              <w:bottom w:w="80" w:type="dxa"/>
              <w:right w:w="80" w:type="dxa"/>
            </w:tcMar>
          </w:tcPr>
          <w:p w14:paraId="00764E6A" w14:textId="77777777" w:rsidR="00AB3842" w:rsidRPr="00AB3842" w:rsidRDefault="00AB3842" w:rsidP="00AB3842">
            <w:pPr>
              <w:spacing w:after="0"/>
              <w:rPr>
                <w:sz w:val="18"/>
                <w:szCs w:val="18"/>
              </w:rPr>
            </w:pPr>
            <w:r w:rsidRPr="00AB3842">
              <w:rPr>
                <w:sz w:val="18"/>
                <w:szCs w:val="18"/>
              </w:rPr>
              <w:t>Professional</w:t>
            </w:r>
          </w:p>
          <w:p w14:paraId="695AC218" w14:textId="01B1E487" w:rsidR="00AB3842" w:rsidRPr="00AB3842" w:rsidRDefault="00AB3842" w:rsidP="00AB3842">
            <w:pPr>
              <w:spacing w:after="0"/>
              <w:rPr>
                <w:sz w:val="18"/>
                <w:szCs w:val="18"/>
              </w:rPr>
            </w:pPr>
            <w:proofErr w:type="spellStart"/>
            <w:r w:rsidRPr="00AB3842">
              <w:rPr>
                <w:sz w:val="18"/>
                <w:szCs w:val="18"/>
              </w:rPr>
              <w:t>Competencies</w:t>
            </w:r>
            <w:proofErr w:type="spellEnd"/>
            <w:r>
              <w:rPr>
                <w:sz w:val="18"/>
                <w:szCs w:val="18"/>
              </w:rPr>
              <w:t xml:space="preserve"> </w:t>
            </w:r>
            <w:r w:rsidRPr="00AB3842">
              <w:rPr>
                <w:sz w:val="18"/>
                <w:szCs w:val="18"/>
              </w:rPr>
              <w:t>Development</w:t>
            </w:r>
            <w:r>
              <w:rPr>
                <w:sz w:val="18"/>
                <w:szCs w:val="18"/>
              </w:rPr>
              <w:t xml:space="preserve"> </w:t>
            </w:r>
            <w:r w:rsidRPr="00AB3842">
              <w:rPr>
                <w:sz w:val="18"/>
                <w:szCs w:val="18"/>
              </w:rPr>
              <w:t>Team,</w:t>
            </w:r>
          </w:p>
          <w:p w14:paraId="63EA7DB3" w14:textId="1C99BA74" w:rsidR="00AB3842" w:rsidRPr="003276A9" w:rsidRDefault="00AB3842" w:rsidP="00AB3842">
            <w:pPr>
              <w:spacing w:after="0"/>
              <w:rPr>
                <w:sz w:val="18"/>
                <w:szCs w:val="18"/>
              </w:rPr>
            </w:pPr>
            <w:r w:rsidRPr="00AB3842">
              <w:rPr>
                <w:sz w:val="18"/>
                <w:szCs w:val="18"/>
              </w:rPr>
              <w:t>Marketing</w:t>
            </w:r>
            <w:r>
              <w:rPr>
                <w:sz w:val="18"/>
                <w:szCs w:val="18"/>
              </w:rPr>
              <w:t xml:space="preserve"> </w:t>
            </w:r>
            <w:proofErr w:type="spellStart"/>
            <w:r w:rsidRPr="00AB3842">
              <w:rPr>
                <w:sz w:val="18"/>
                <w:szCs w:val="18"/>
              </w:rPr>
              <w:t>Division</w:t>
            </w:r>
            <w:proofErr w:type="spellEnd"/>
          </w:p>
        </w:tc>
        <w:tc>
          <w:tcPr>
            <w:tcW w:w="303" w:type="pct"/>
            <w:vMerge w:val="restart"/>
          </w:tcPr>
          <w:p w14:paraId="35E5169E" w14:textId="233B3064" w:rsidR="00AB3842" w:rsidRPr="001710BF" w:rsidRDefault="00AB3842" w:rsidP="001B59E9">
            <w:pPr>
              <w:spacing w:after="0"/>
              <w:jc w:val="center"/>
              <w:rPr>
                <w:sz w:val="18"/>
                <w:szCs w:val="18"/>
                <w:lang w:val="en-US"/>
              </w:rPr>
            </w:pPr>
            <w:r w:rsidRPr="00AB3842">
              <w:rPr>
                <w:sz w:val="18"/>
                <w:szCs w:val="18"/>
                <w:lang w:val="en-US"/>
              </w:rPr>
              <w:t>II quarter 2021</w:t>
            </w:r>
          </w:p>
        </w:tc>
        <w:tc>
          <w:tcPr>
            <w:tcW w:w="691" w:type="pct"/>
            <w:vMerge w:val="restart"/>
          </w:tcPr>
          <w:p w14:paraId="3BD9DD7A" w14:textId="6A6F6726" w:rsidR="00AB3842" w:rsidRPr="00AB3842" w:rsidRDefault="00AB3842" w:rsidP="00AB3842">
            <w:pPr>
              <w:spacing w:after="0"/>
              <w:rPr>
                <w:sz w:val="18"/>
                <w:szCs w:val="18"/>
              </w:rPr>
            </w:pPr>
            <w:proofErr w:type="spellStart"/>
            <w:r w:rsidRPr="00AB3842">
              <w:rPr>
                <w:sz w:val="18"/>
                <w:szCs w:val="18"/>
              </w:rPr>
              <w:t>an</w:t>
            </w:r>
            <w:proofErr w:type="spellEnd"/>
            <w:r w:rsidRPr="00AB3842">
              <w:rPr>
                <w:sz w:val="18"/>
                <w:szCs w:val="18"/>
              </w:rPr>
              <w:t xml:space="preserve"> online </w:t>
            </w:r>
            <w:proofErr w:type="spellStart"/>
            <w:r w:rsidRPr="00AB3842">
              <w:rPr>
                <w:sz w:val="18"/>
                <w:szCs w:val="18"/>
              </w:rPr>
              <w:t>guidebook</w:t>
            </w:r>
            <w:proofErr w:type="spellEnd"/>
            <w:r w:rsidRPr="00AB3842">
              <w:rPr>
                <w:sz w:val="18"/>
                <w:szCs w:val="18"/>
              </w:rPr>
              <w:t xml:space="preserve"> on</w:t>
            </w:r>
            <w:r>
              <w:rPr>
                <w:sz w:val="18"/>
                <w:szCs w:val="18"/>
              </w:rPr>
              <w:t xml:space="preserve"> </w:t>
            </w:r>
            <w:proofErr w:type="spellStart"/>
            <w:r w:rsidRPr="00AB3842">
              <w:rPr>
                <w:sz w:val="18"/>
                <w:szCs w:val="18"/>
              </w:rPr>
              <w:t>career</w:t>
            </w:r>
            <w:proofErr w:type="spellEnd"/>
            <w:r w:rsidRPr="00AB3842">
              <w:rPr>
                <w:sz w:val="18"/>
                <w:szCs w:val="18"/>
              </w:rPr>
              <w:t xml:space="preserve"> </w:t>
            </w:r>
            <w:proofErr w:type="spellStart"/>
            <w:r w:rsidRPr="00AB3842">
              <w:rPr>
                <w:sz w:val="18"/>
                <w:szCs w:val="18"/>
              </w:rPr>
              <w:t>paths</w:t>
            </w:r>
            <w:proofErr w:type="spellEnd"/>
            <w:r w:rsidRPr="00AB3842">
              <w:rPr>
                <w:sz w:val="18"/>
                <w:szCs w:val="18"/>
              </w:rPr>
              <w:t xml:space="preserve"> </w:t>
            </w:r>
            <w:proofErr w:type="spellStart"/>
            <w:r w:rsidRPr="00AB3842">
              <w:rPr>
                <w:sz w:val="18"/>
                <w:szCs w:val="18"/>
              </w:rPr>
              <w:t>published</w:t>
            </w:r>
            <w:proofErr w:type="spellEnd"/>
          </w:p>
          <w:p w14:paraId="30A17607" w14:textId="30125C06" w:rsidR="00AB3842" w:rsidRPr="003276A9" w:rsidRDefault="00AB3842" w:rsidP="00AB3842">
            <w:pPr>
              <w:spacing w:after="0"/>
              <w:rPr>
                <w:sz w:val="18"/>
                <w:szCs w:val="18"/>
              </w:rPr>
            </w:pPr>
            <w:r w:rsidRPr="00AB3842">
              <w:rPr>
                <w:sz w:val="18"/>
                <w:szCs w:val="18"/>
              </w:rPr>
              <w:t xml:space="preserve">on PUEB </w:t>
            </w:r>
            <w:proofErr w:type="spellStart"/>
            <w:r w:rsidRPr="00AB3842">
              <w:rPr>
                <w:sz w:val="18"/>
                <w:szCs w:val="18"/>
              </w:rPr>
              <w:t>website</w:t>
            </w:r>
            <w:proofErr w:type="spellEnd"/>
          </w:p>
        </w:tc>
        <w:tc>
          <w:tcPr>
            <w:tcW w:w="1572" w:type="pct"/>
          </w:tcPr>
          <w:p w14:paraId="092FE4A2" w14:textId="680ADE5A" w:rsidR="00AB3842" w:rsidRPr="000B09B2" w:rsidRDefault="00AB3842" w:rsidP="00AB3842">
            <w:pPr>
              <w:spacing w:after="0"/>
              <w:rPr>
                <w:sz w:val="18"/>
              </w:rPr>
            </w:pPr>
            <w:r w:rsidRPr="00AB3842">
              <w:rPr>
                <w:sz w:val="18"/>
              </w:rPr>
              <w:t xml:space="preserve">The </w:t>
            </w:r>
            <w:proofErr w:type="spellStart"/>
            <w:r w:rsidRPr="00AB3842">
              <w:rPr>
                <w:sz w:val="18"/>
              </w:rPr>
              <w:t>action</w:t>
            </w:r>
            <w:proofErr w:type="spellEnd"/>
            <w:r w:rsidRPr="00AB3842">
              <w:rPr>
                <w:sz w:val="18"/>
              </w:rPr>
              <w:t xml:space="preserve"> </w:t>
            </w:r>
            <w:proofErr w:type="spellStart"/>
            <w:r w:rsidRPr="00AB3842">
              <w:rPr>
                <w:sz w:val="18"/>
              </w:rPr>
              <w:t>has</w:t>
            </w:r>
            <w:proofErr w:type="spellEnd"/>
            <w:r w:rsidRPr="00AB3842">
              <w:rPr>
                <w:sz w:val="18"/>
              </w:rPr>
              <w:t xml:space="preserve"> </w:t>
            </w:r>
            <w:proofErr w:type="spellStart"/>
            <w:r w:rsidRPr="00AB3842">
              <w:rPr>
                <w:sz w:val="18"/>
              </w:rPr>
              <w:t>been</w:t>
            </w:r>
            <w:proofErr w:type="spellEnd"/>
            <w:r w:rsidRPr="00AB3842">
              <w:rPr>
                <w:sz w:val="18"/>
              </w:rPr>
              <w:t xml:space="preserve"> </w:t>
            </w:r>
            <w:proofErr w:type="spellStart"/>
            <w:r w:rsidRPr="00AB3842">
              <w:rPr>
                <w:sz w:val="18"/>
              </w:rPr>
              <w:t>extended</w:t>
            </w:r>
            <w:proofErr w:type="spellEnd"/>
            <w:r w:rsidRPr="00AB3842">
              <w:rPr>
                <w:sz w:val="18"/>
              </w:rPr>
              <w:t xml:space="preserve"> </w:t>
            </w:r>
            <w:proofErr w:type="spellStart"/>
            <w:r w:rsidRPr="00AB3842">
              <w:rPr>
                <w:sz w:val="18"/>
              </w:rPr>
              <w:t>due</w:t>
            </w:r>
            <w:proofErr w:type="spellEnd"/>
            <w:r w:rsidRPr="00AB3842">
              <w:rPr>
                <w:sz w:val="18"/>
              </w:rPr>
              <w:t xml:space="preserve"> to the </w:t>
            </w:r>
            <w:proofErr w:type="spellStart"/>
            <w:r w:rsidRPr="00AB3842">
              <w:rPr>
                <w:sz w:val="18"/>
              </w:rPr>
              <w:t>employee</w:t>
            </w:r>
            <w:proofErr w:type="spellEnd"/>
            <w:r w:rsidRPr="00AB3842">
              <w:rPr>
                <w:sz w:val="18"/>
              </w:rPr>
              <w:t xml:space="preserve"> </w:t>
            </w:r>
            <w:proofErr w:type="spellStart"/>
            <w:r w:rsidRPr="00AB3842">
              <w:rPr>
                <w:sz w:val="18"/>
              </w:rPr>
              <w:t>turnover</w:t>
            </w:r>
            <w:proofErr w:type="spellEnd"/>
            <w:r w:rsidRPr="00AB3842">
              <w:rPr>
                <w:sz w:val="18"/>
              </w:rPr>
              <w:t xml:space="preserve"> and the </w:t>
            </w:r>
            <w:proofErr w:type="spellStart"/>
            <w:r w:rsidRPr="00AB3842">
              <w:rPr>
                <w:sz w:val="18"/>
              </w:rPr>
              <w:t>other</w:t>
            </w:r>
            <w:proofErr w:type="spellEnd"/>
            <w:r>
              <w:rPr>
                <w:sz w:val="18"/>
              </w:rPr>
              <w:t xml:space="preserve"> </w:t>
            </w:r>
            <w:proofErr w:type="spellStart"/>
            <w:r w:rsidRPr="00AB3842">
              <w:rPr>
                <w:sz w:val="18"/>
              </w:rPr>
              <w:t>organisational</w:t>
            </w:r>
            <w:proofErr w:type="spellEnd"/>
            <w:r w:rsidRPr="00AB3842">
              <w:rPr>
                <w:sz w:val="18"/>
              </w:rPr>
              <w:t xml:space="preserve"> </w:t>
            </w:r>
            <w:proofErr w:type="spellStart"/>
            <w:r w:rsidRPr="00AB3842">
              <w:rPr>
                <w:sz w:val="18"/>
              </w:rPr>
              <w:t>changes</w:t>
            </w:r>
            <w:proofErr w:type="spellEnd"/>
            <w:r w:rsidRPr="00AB3842">
              <w:rPr>
                <w:sz w:val="18"/>
              </w:rPr>
              <w:t xml:space="preserve"> in HR </w:t>
            </w:r>
            <w:proofErr w:type="spellStart"/>
            <w:r w:rsidRPr="00AB3842">
              <w:rPr>
                <w:sz w:val="18"/>
              </w:rPr>
              <w:t>Division</w:t>
            </w:r>
            <w:proofErr w:type="spellEnd"/>
            <w:r w:rsidRPr="00AB3842">
              <w:rPr>
                <w:sz w:val="18"/>
              </w:rPr>
              <w:t xml:space="preserve"> (</w:t>
            </w:r>
            <w:proofErr w:type="spellStart"/>
            <w:r w:rsidRPr="00AB3842">
              <w:rPr>
                <w:sz w:val="18"/>
              </w:rPr>
              <w:t>fusion</w:t>
            </w:r>
            <w:proofErr w:type="spellEnd"/>
            <w:r w:rsidRPr="00AB3842">
              <w:rPr>
                <w:sz w:val="18"/>
              </w:rPr>
              <w:t xml:space="preserve"> of </w:t>
            </w:r>
            <w:proofErr w:type="spellStart"/>
            <w:r w:rsidRPr="00AB3842">
              <w:rPr>
                <w:sz w:val="18"/>
              </w:rPr>
              <w:t>three</w:t>
            </w:r>
            <w:proofErr w:type="spellEnd"/>
            <w:r w:rsidRPr="00AB3842">
              <w:rPr>
                <w:sz w:val="18"/>
              </w:rPr>
              <w:t xml:space="preserve"> </w:t>
            </w:r>
            <w:proofErr w:type="spellStart"/>
            <w:r w:rsidRPr="00AB3842">
              <w:rPr>
                <w:sz w:val="18"/>
              </w:rPr>
              <w:t>teams</w:t>
            </w:r>
            <w:proofErr w:type="spellEnd"/>
            <w:r w:rsidRPr="00AB3842">
              <w:rPr>
                <w:sz w:val="18"/>
              </w:rPr>
              <w:t xml:space="preserve"> – HR Team,</w:t>
            </w:r>
            <w:r>
              <w:rPr>
                <w:sz w:val="18"/>
              </w:rPr>
              <w:t xml:space="preserve"> </w:t>
            </w:r>
            <w:proofErr w:type="spellStart"/>
            <w:r w:rsidRPr="00AB3842">
              <w:rPr>
                <w:sz w:val="18"/>
              </w:rPr>
              <w:t>Remuneration</w:t>
            </w:r>
            <w:proofErr w:type="spellEnd"/>
            <w:r w:rsidRPr="00AB3842">
              <w:rPr>
                <w:sz w:val="18"/>
              </w:rPr>
              <w:t xml:space="preserve"> Team and </w:t>
            </w:r>
            <w:proofErr w:type="spellStart"/>
            <w:r w:rsidRPr="00AB3842">
              <w:rPr>
                <w:sz w:val="18"/>
              </w:rPr>
              <w:t>Social</w:t>
            </w:r>
            <w:proofErr w:type="spellEnd"/>
            <w:r w:rsidRPr="00AB3842">
              <w:rPr>
                <w:sz w:val="18"/>
              </w:rPr>
              <w:t xml:space="preserve"> </w:t>
            </w:r>
            <w:proofErr w:type="spellStart"/>
            <w:r w:rsidRPr="00AB3842">
              <w:rPr>
                <w:sz w:val="18"/>
              </w:rPr>
              <w:t>Affairs</w:t>
            </w:r>
            <w:proofErr w:type="spellEnd"/>
            <w:r w:rsidRPr="00AB3842">
              <w:rPr>
                <w:sz w:val="18"/>
              </w:rPr>
              <w:t xml:space="preserve"> Team) and </w:t>
            </w:r>
            <w:proofErr w:type="spellStart"/>
            <w:r w:rsidRPr="00AB3842">
              <w:rPr>
                <w:sz w:val="18"/>
              </w:rPr>
              <w:t>is</w:t>
            </w:r>
            <w:proofErr w:type="spellEnd"/>
            <w:r w:rsidRPr="00AB3842">
              <w:rPr>
                <w:sz w:val="18"/>
              </w:rPr>
              <w:t xml:space="preserve"> </w:t>
            </w:r>
            <w:proofErr w:type="spellStart"/>
            <w:r w:rsidRPr="00AB3842">
              <w:rPr>
                <w:sz w:val="18"/>
              </w:rPr>
              <w:t>planned</w:t>
            </w:r>
            <w:proofErr w:type="spellEnd"/>
            <w:r w:rsidRPr="00AB3842">
              <w:rPr>
                <w:sz w:val="18"/>
              </w:rPr>
              <w:t xml:space="preserve"> </w:t>
            </w:r>
            <w:proofErr w:type="spellStart"/>
            <w:r w:rsidRPr="00AB3842">
              <w:rPr>
                <w:sz w:val="18"/>
              </w:rPr>
              <w:t>after</w:t>
            </w:r>
            <w:proofErr w:type="spellEnd"/>
            <w:r>
              <w:rPr>
                <w:sz w:val="18"/>
              </w:rPr>
              <w:t xml:space="preserve"> </w:t>
            </w:r>
            <w:proofErr w:type="spellStart"/>
            <w:r w:rsidRPr="00AB3842">
              <w:rPr>
                <w:sz w:val="18"/>
              </w:rPr>
              <w:t>appointing</w:t>
            </w:r>
            <w:proofErr w:type="spellEnd"/>
            <w:r w:rsidRPr="00AB3842">
              <w:rPr>
                <w:sz w:val="18"/>
              </w:rPr>
              <w:t xml:space="preserve"> Professional </w:t>
            </w:r>
            <w:proofErr w:type="spellStart"/>
            <w:r w:rsidRPr="00AB3842">
              <w:rPr>
                <w:sz w:val="18"/>
              </w:rPr>
              <w:t>Competencies</w:t>
            </w:r>
            <w:proofErr w:type="spellEnd"/>
            <w:r w:rsidRPr="00AB3842">
              <w:rPr>
                <w:sz w:val="18"/>
              </w:rPr>
              <w:t xml:space="preserve"> Development Team.</w:t>
            </w:r>
          </w:p>
        </w:tc>
        <w:tc>
          <w:tcPr>
            <w:tcW w:w="415" w:type="pct"/>
          </w:tcPr>
          <w:p w14:paraId="217D6AF9" w14:textId="77197659" w:rsidR="00AB3842" w:rsidRPr="000B09B2" w:rsidRDefault="00AB3842" w:rsidP="000B09B2">
            <w:pPr>
              <w:spacing w:after="0"/>
              <w:ind w:firstLine="128"/>
              <w:rPr>
                <w:sz w:val="18"/>
              </w:rPr>
            </w:pPr>
            <w:proofErr w:type="spellStart"/>
            <w:r>
              <w:rPr>
                <w:sz w:val="18"/>
              </w:rPr>
              <w:t>extended</w:t>
            </w:r>
            <w:proofErr w:type="spellEnd"/>
          </w:p>
        </w:tc>
      </w:tr>
      <w:tr w:rsidR="00AB3842" w:rsidRPr="00B71A8A" w14:paraId="4541820B" w14:textId="77777777" w:rsidTr="00AF11B3">
        <w:trPr>
          <w:trHeight w:val="1501"/>
        </w:trPr>
        <w:tc>
          <w:tcPr>
            <w:tcW w:w="176" w:type="pct"/>
            <w:vMerge/>
            <w:vAlign w:val="center"/>
          </w:tcPr>
          <w:p w14:paraId="37286930" w14:textId="77777777" w:rsidR="00AB3842" w:rsidRDefault="00AB3842" w:rsidP="001B59E9">
            <w:pPr>
              <w:spacing w:after="0" w:line="240" w:lineRule="auto"/>
              <w:jc w:val="center"/>
              <w:rPr>
                <w:rFonts w:cstheme="minorHAnsi"/>
                <w:sz w:val="18"/>
                <w:szCs w:val="18"/>
              </w:rPr>
            </w:pPr>
          </w:p>
        </w:tc>
        <w:tc>
          <w:tcPr>
            <w:tcW w:w="493" w:type="pct"/>
            <w:vMerge/>
          </w:tcPr>
          <w:p w14:paraId="24582BDC" w14:textId="77777777" w:rsidR="00AB3842" w:rsidRPr="000007BD" w:rsidRDefault="00AB3842" w:rsidP="001B59E9">
            <w:pPr>
              <w:spacing w:after="0" w:line="240" w:lineRule="auto"/>
              <w:rPr>
                <w:rFonts w:cstheme="minorHAnsi"/>
                <w:sz w:val="18"/>
                <w:szCs w:val="18"/>
              </w:rPr>
            </w:pPr>
          </w:p>
        </w:tc>
        <w:tc>
          <w:tcPr>
            <w:tcW w:w="790" w:type="pct"/>
            <w:vMerge/>
            <w:tcMar>
              <w:top w:w="80" w:type="dxa"/>
              <w:left w:w="80" w:type="dxa"/>
              <w:bottom w:w="80" w:type="dxa"/>
              <w:right w:w="80" w:type="dxa"/>
            </w:tcMar>
          </w:tcPr>
          <w:p w14:paraId="65974D18" w14:textId="77777777" w:rsidR="00AB3842" w:rsidRPr="00B02C8E" w:rsidRDefault="00AB3842" w:rsidP="001B59E9">
            <w:pPr>
              <w:spacing w:after="0" w:line="240" w:lineRule="auto"/>
              <w:rPr>
                <w:sz w:val="18"/>
                <w:szCs w:val="18"/>
              </w:rPr>
            </w:pPr>
          </w:p>
        </w:tc>
        <w:tc>
          <w:tcPr>
            <w:tcW w:w="559" w:type="pct"/>
            <w:vMerge/>
            <w:tcMar>
              <w:top w:w="80" w:type="dxa"/>
              <w:left w:w="80" w:type="dxa"/>
              <w:bottom w:w="80" w:type="dxa"/>
              <w:right w:w="80" w:type="dxa"/>
            </w:tcMar>
          </w:tcPr>
          <w:p w14:paraId="78757811" w14:textId="77777777" w:rsidR="00AB3842" w:rsidRPr="003276A9" w:rsidRDefault="00AB3842" w:rsidP="001B59E9">
            <w:pPr>
              <w:spacing w:after="0"/>
              <w:rPr>
                <w:sz w:val="18"/>
                <w:szCs w:val="18"/>
              </w:rPr>
            </w:pPr>
          </w:p>
        </w:tc>
        <w:tc>
          <w:tcPr>
            <w:tcW w:w="303" w:type="pct"/>
            <w:vMerge/>
          </w:tcPr>
          <w:p w14:paraId="4D8C2906" w14:textId="77777777" w:rsidR="00AB3842" w:rsidRDefault="00AB3842" w:rsidP="001B59E9">
            <w:pPr>
              <w:spacing w:after="0"/>
              <w:jc w:val="center"/>
              <w:rPr>
                <w:sz w:val="18"/>
                <w:szCs w:val="18"/>
                <w:lang w:val="en-US"/>
              </w:rPr>
            </w:pPr>
          </w:p>
        </w:tc>
        <w:tc>
          <w:tcPr>
            <w:tcW w:w="691" w:type="pct"/>
            <w:vMerge/>
          </w:tcPr>
          <w:p w14:paraId="150EA6F8" w14:textId="72704C8E" w:rsidR="00AB3842" w:rsidRPr="003276A9" w:rsidRDefault="00AB3842" w:rsidP="001B59E9">
            <w:pPr>
              <w:spacing w:after="0"/>
              <w:rPr>
                <w:sz w:val="18"/>
                <w:szCs w:val="18"/>
              </w:rPr>
            </w:pPr>
          </w:p>
        </w:tc>
        <w:tc>
          <w:tcPr>
            <w:tcW w:w="1572" w:type="pct"/>
          </w:tcPr>
          <w:p w14:paraId="7F1D27D4" w14:textId="77777777" w:rsidR="00AB3842" w:rsidRPr="00820909" w:rsidRDefault="00AB3842" w:rsidP="00E45BEE">
            <w:pPr>
              <w:spacing w:after="0"/>
              <w:jc w:val="both"/>
              <w:rPr>
                <w:rFonts w:cs="Calibri"/>
                <w:i/>
                <w:color w:val="0070C0"/>
                <w:sz w:val="18"/>
                <w:szCs w:val="18"/>
                <w:lang w:val="en-US"/>
              </w:rPr>
            </w:pPr>
            <w:r w:rsidRPr="00820909">
              <w:rPr>
                <w:rFonts w:cs="Calibri"/>
                <w:i/>
                <w:color w:val="0070C0"/>
                <w:sz w:val="18"/>
                <w:szCs w:val="18"/>
                <w:lang w:val="en-US"/>
              </w:rPr>
              <w:t xml:space="preserve">The </w:t>
            </w:r>
            <w:r>
              <w:rPr>
                <w:rFonts w:cs="Calibri"/>
                <w:i/>
                <w:color w:val="0070C0"/>
                <w:sz w:val="18"/>
                <w:szCs w:val="18"/>
                <w:lang w:val="en-US"/>
              </w:rPr>
              <w:t>Guidelines for Academic Staff Employment</w:t>
            </w:r>
            <w:r w:rsidRPr="00820909">
              <w:rPr>
                <w:rFonts w:cs="Calibri"/>
                <w:i/>
                <w:color w:val="0070C0"/>
                <w:sz w:val="18"/>
                <w:szCs w:val="18"/>
                <w:lang w:val="en-US"/>
              </w:rPr>
              <w:t xml:space="preserve"> at PUEB were drafted and implemented, in which the requirements for specific positions in relation to academic degrees were carefully defined. Due to legal changes, the range of available positions was expanded and promotion opportunities were identified. </w:t>
            </w:r>
          </w:p>
          <w:p w14:paraId="04DCBB3B" w14:textId="77777777" w:rsidR="00D95D4B" w:rsidRDefault="00AB3842" w:rsidP="00D95D4B">
            <w:pPr>
              <w:jc w:val="both"/>
              <w:rPr>
                <w:rFonts w:cs="Calibri"/>
                <w:i/>
                <w:color w:val="0070C0"/>
                <w:sz w:val="18"/>
                <w:szCs w:val="18"/>
                <w:lang w:val="en-US"/>
              </w:rPr>
            </w:pPr>
            <w:r w:rsidRPr="00820909">
              <w:rPr>
                <w:rFonts w:cs="Calibri"/>
                <w:i/>
                <w:color w:val="0070C0"/>
                <w:sz w:val="18"/>
                <w:szCs w:val="18"/>
                <w:lang w:val="en-US"/>
              </w:rPr>
              <w:t>Based on the guidelines, each researcher is able to determine what requirements they should meet at the next levels of their career.</w:t>
            </w:r>
            <w:r>
              <w:rPr>
                <w:rFonts w:cs="Calibri"/>
                <w:i/>
                <w:color w:val="0070C0"/>
                <w:sz w:val="18"/>
                <w:szCs w:val="18"/>
                <w:lang w:val="en-US"/>
              </w:rPr>
              <w:t xml:space="preserve"> </w:t>
            </w:r>
            <w:r w:rsidRPr="00820909">
              <w:rPr>
                <w:rFonts w:cs="Calibri"/>
                <w:i/>
                <w:color w:val="0070C0"/>
                <w:sz w:val="18"/>
                <w:szCs w:val="18"/>
                <w:lang w:val="en-US"/>
              </w:rPr>
              <w:t xml:space="preserve">In view of the questions that arise, the 2022-2027 Action Plan intends to </w:t>
            </w:r>
            <w:proofErr w:type="spellStart"/>
            <w:r w:rsidRPr="00820909">
              <w:rPr>
                <w:rFonts w:cs="Calibri"/>
                <w:i/>
                <w:color w:val="0070C0"/>
                <w:sz w:val="18"/>
                <w:szCs w:val="18"/>
                <w:lang w:val="en-US"/>
              </w:rPr>
              <w:t>visualise</w:t>
            </w:r>
            <w:proofErr w:type="spellEnd"/>
            <w:r w:rsidRPr="00820909">
              <w:rPr>
                <w:rFonts w:cs="Calibri"/>
                <w:i/>
                <w:color w:val="0070C0"/>
                <w:sz w:val="18"/>
                <w:szCs w:val="18"/>
                <w:lang w:val="en-US"/>
              </w:rPr>
              <w:t xml:space="preserve"> the career paths and to clarify what documents and in what form should be attached to the promotion application. To increase transparency, it is also planned to describe and post the legislative path of a promotion application on the University's website under Professional Development.</w:t>
            </w:r>
          </w:p>
          <w:p w14:paraId="6E283F20" w14:textId="49E582EE" w:rsidR="00AB3842" w:rsidRPr="00D95D4B" w:rsidRDefault="00AB3842" w:rsidP="00D95D4B">
            <w:pPr>
              <w:jc w:val="both"/>
              <w:rPr>
                <w:rFonts w:cs="Calibri"/>
                <w:i/>
                <w:color w:val="0070C0"/>
                <w:sz w:val="18"/>
                <w:szCs w:val="18"/>
                <w:lang w:val="en-US"/>
              </w:rPr>
            </w:pPr>
            <w:r w:rsidRPr="00820909">
              <w:rPr>
                <w:rFonts w:cs="Calibri"/>
                <w:i/>
                <w:color w:val="0070C0"/>
                <w:sz w:val="18"/>
                <w:szCs w:val="18"/>
                <w:lang w:val="en-US"/>
              </w:rPr>
              <w:t>Link to the Guidelines</w:t>
            </w:r>
            <w:r>
              <w:rPr>
                <w:i/>
                <w:color w:val="0070C0"/>
                <w:sz w:val="18"/>
              </w:rPr>
              <w:t>:</w:t>
            </w:r>
            <w:r w:rsidR="00D95D4B">
              <w:rPr>
                <w:i/>
                <w:color w:val="0070C0"/>
                <w:sz w:val="18"/>
              </w:rPr>
              <w:t xml:space="preserve"> </w:t>
            </w:r>
            <w:r w:rsidR="00D95D4B" w:rsidRPr="00D95D4B">
              <w:rPr>
                <w:i/>
                <w:color w:val="0070C0"/>
                <w:sz w:val="18"/>
              </w:rPr>
              <w:t>https://ue.poznan.pl/en/otm-r,a106567.html</w:t>
            </w:r>
          </w:p>
        </w:tc>
        <w:tc>
          <w:tcPr>
            <w:tcW w:w="415" w:type="pct"/>
          </w:tcPr>
          <w:p w14:paraId="190A8FF6" w14:textId="7FD6A8AC" w:rsidR="00AB3842" w:rsidRDefault="00AB3842" w:rsidP="00B97A95">
            <w:pPr>
              <w:spacing w:after="0"/>
              <w:ind w:firstLine="128"/>
              <w:rPr>
                <w:sz w:val="18"/>
              </w:rPr>
            </w:pPr>
            <w:proofErr w:type="spellStart"/>
            <w:r>
              <w:rPr>
                <w:i/>
                <w:color w:val="4472C4" w:themeColor="accent5"/>
                <w:sz w:val="18"/>
              </w:rPr>
              <w:t>completed</w:t>
            </w:r>
            <w:proofErr w:type="spellEnd"/>
          </w:p>
        </w:tc>
      </w:tr>
      <w:tr w:rsidR="00AB3842" w:rsidRPr="00B71A8A" w14:paraId="1505F747" w14:textId="637D845C" w:rsidTr="00AF11B3">
        <w:trPr>
          <w:trHeight w:val="227"/>
        </w:trPr>
        <w:tc>
          <w:tcPr>
            <w:tcW w:w="176" w:type="pct"/>
            <w:vMerge w:val="restart"/>
            <w:vAlign w:val="center"/>
          </w:tcPr>
          <w:p w14:paraId="138B44B6" w14:textId="6D70C275" w:rsidR="00AB3842" w:rsidRPr="003276A9" w:rsidRDefault="00AB3842" w:rsidP="001B59E9">
            <w:pPr>
              <w:spacing w:after="0" w:line="240" w:lineRule="auto"/>
              <w:jc w:val="center"/>
              <w:rPr>
                <w:sz w:val="18"/>
                <w:szCs w:val="18"/>
                <w:lang w:val="en-US"/>
              </w:rPr>
            </w:pPr>
            <w:r>
              <w:rPr>
                <w:sz w:val="18"/>
                <w:szCs w:val="18"/>
                <w:lang w:val="en-US"/>
              </w:rPr>
              <w:t>A17</w:t>
            </w:r>
          </w:p>
        </w:tc>
        <w:tc>
          <w:tcPr>
            <w:tcW w:w="493" w:type="pct"/>
            <w:vMerge w:val="restart"/>
          </w:tcPr>
          <w:p w14:paraId="515DA5BD" w14:textId="529DADB6" w:rsidR="00AB3842" w:rsidRPr="0012619B" w:rsidRDefault="00AB3842" w:rsidP="00AB3842">
            <w:pPr>
              <w:spacing w:after="0" w:line="240" w:lineRule="auto"/>
              <w:rPr>
                <w:sz w:val="18"/>
                <w:szCs w:val="18"/>
                <w:lang w:val="en-US"/>
              </w:rPr>
            </w:pPr>
            <w:r w:rsidRPr="00AB3842">
              <w:rPr>
                <w:sz w:val="18"/>
                <w:szCs w:val="18"/>
                <w:lang w:val="en-US"/>
              </w:rPr>
              <w:t>25. Stability and</w:t>
            </w:r>
            <w:r>
              <w:rPr>
                <w:sz w:val="18"/>
                <w:szCs w:val="18"/>
                <w:lang w:val="en-US"/>
              </w:rPr>
              <w:t xml:space="preserve"> </w:t>
            </w:r>
            <w:r w:rsidRPr="00AB3842">
              <w:rPr>
                <w:sz w:val="18"/>
                <w:szCs w:val="18"/>
                <w:lang w:val="en-US"/>
              </w:rPr>
              <w:t>permanence of employment</w:t>
            </w:r>
          </w:p>
        </w:tc>
        <w:tc>
          <w:tcPr>
            <w:tcW w:w="790" w:type="pct"/>
            <w:vMerge w:val="restart"/>
            <w:tcMar>
              <w:top w:w="80" w:type="dxa"/>
              <w:left w:w="80" w:type="dxa"/>
              <w:bottom w:w="80" w:type="dxa"/>
              <w:right w:w="80" w:type="dxa"/>
            </w:tcMar>
          </w:tcPr>
          <w:p w14:paraId="10AC1F3A" w14:textId="31857533" w:rsidR="00AB3842" w:rsidRPr="001710BF" w:rsidRDefault="00AB3842" w:rsidP="001B59E9">
            <w:pPr>
              <w:spacing w:after="0" w:line="240" w:lineRule="auto"/>
              <w:rPr>
                <w:sz w:val="18"/>
                <w:szCs w:val="18"/>
                <w:lang w:val="en-US"/>
              </w:rPr>
            </w:pPr>
            <w:r w:rsidRPr="00AB3842">
              <w:rPr>
                <w:sz w:val="18"/>
                <w:szCs w:val="18"/>
                <w:lang w:val="en-US"/>
              </w:rPr>
              <w:t>The establishment of the onboarding procedure.</w:t>
            </w:r>
          </w:p>
        </w:tc>
        <w:tc>
          <w:tcPr>
            <w:tcW w:w="559" w:type="pct"/>
            <w:vMerge w:val="restart"/>
            <w:tcMar>
              <w:top w:w="80" w:type="dxa"/>
              <w:left w:w="80" w:type="dxa"/>
              <w:bottom w:w="80" w:type="dxa"/>
              <w:right w:w="80" w:type="dxa"/>
            </w:tcMar>
          </w:tcPr>
          <w:p w14:paraId="30E661BE" w14:textId="77777777" w:rsidR="00AB3842" w:rsidRPr="00AB3842" w:rsidRDefault="00AB3842" w:rsidP="00AB3842">
            <w:pPr>
              <w:spacing w:after="0"/>
              <w:rPr>
                <w:sz w:val="18"/>
                <w:szCs w:val="18"/>
                <w:lang w:val="en-US"/>
              </w:rPr>
            </w:pPr>
            <w:r w:rsidRPr="00AB3842">
              <w:rPr>
                <w:sz w:val="18"/>
                <w:szCs w:val="18"/>
                <w:lang w:val="en-US"/>
              </w:rPr>
              <w:t>HR Division,</w:t>
            </w:r>
          </w:p>
          <w:p w14:paraId="3636A633" w14:textId="2DC24584" w:rsidR="00AB3842" w:rsidRPr="001710BF" w:rsidRDefault="00AB3842" w:rsidP="00AB3842">
            <w:pPr>
              <w:spacing w:after="0"/>
              <w:rPr>
                <w:sz w:val="18"/>
                <w:szCs w:val="18"/>
                <w:lang w:val="en-US"/>
              </w:rPr>
            </w:pPr>
            <w:r w:rsidRPr="00AB3842">
              <w:rPr>
                <w:sz w:val="18"/>
                <w:szCs w:val="18"/>
                <w:lang w:val="en-US"/>
              </w:rPr>
              <w:t>Marketing</w:t>
            </w:r>
            <w:r>
              <w:rPr>
                <w:sz w:val="18"/>
                <w:szCs w:val="18"/>
                <w:lang w:val="en-US"/>
              </w:rPr>
              <w:t xml:space="preserve"> </w:t>
            </w:r>
            <w:r w:rsidRPr="00AB3842">
              <w:rPr>
                <w:sz w:val="18"/>
                <w:szCs w:val="18"/>
                <w:lang w:val="en-US"/>
              </w:rPr>
              <w:t>Division</w:t>
            </w:r>
          </w:p>
        </w:tc>
        <w:tc>
          <w:tcPr>
            <w:tcW w:w="303" w:type="pct"/>
          </w:tcPr>
          <w:p w14:paraId="6992B9DB" w14:textId="017133BF" w:rsidR="00AB3842" w:rsidRPr="00CD25CA" w:rsidRDefault="00AB3842" w:rsidP="00AF11B3">
            <w:pPr>
              <w:spacing w:after="0"/>
              <w:jc w:val="center"/>
              <w:rPr>
                <w:i/>
                <w:sz w:val="18"/>
                <w:szCs w:val="18"/>
                <w:lang w:val="en-US"/>
              </w:rPr>
            </w:pPr>
            <w:r w:rsidRPr="00AB3842">
              <w:rPr>
                <w:sz w:val="18"/>
                <w:szCs w:val="18"/>
                <w:lang w:val="en-US"/>
              </w:rPr>
              <w:t>II quarter 2019</w:t>
            </w:r>
          </w:p>
        </w:tc>
        <w:tc>
          <w:tcPr>
            <w:tcW w:w="691" w:type="pct"/>
            <w:vMerge w:val="restart"/>
          </w:tcPr>
          <w:p w14:paraId="052A3DB0" w14:textId="04CC389A" w:rsidR="00AB3842" w:rsidRPr="003276A9" w:rsidRDefault="00AB3842" w:rsidP="00AB3842">
            <w:pPr>
              <w:spacing w:after="0"/>
              <w:rPr>
                <w:sz w:val="18"/>
                <w:szCs w:val="18"/>
              </w:rPr>
            </w:pPr>
            <w:r w:rsidRPr="00AB3842">
              <w:rPr>
                <w:sz w:val="18"/>
                <w:szCs w:val="18"/>
              </w:rPr>
              <w:t xml:space="preserve">the </w:t>
            </w:r>
            <w:proofErr w:type="spellStart"/>
            <w:r w:rsidRPr="00AB3842">
              <w:rPr>
                <w:sz w:val="18"/>
                <w:szCs w:val="18"/>
              </w:rPr>
              <w:t>guidelines</w:t>
            </w:r>
            <w:proofErr w:type="spellEnd"/>
            <w:r w:rsidRPr="00AB3842">
              <w:rPr>
                <w:sz w:val="18"/>
                <w:szCs w:val="18"/>
              </w:rPr>
              <w:t xml:space="preserve"> for </w:t>
            </w:r>
            <w:proofErr w:type="spellStart"/>
            <w:r w:rsidRPr="00AB3842">
              <w:rPr>
                <w:sz w:val="18"/>
                <w:szCs w:val="18"/>
              </w:rPr>
              <w:t>new</w:t>
            </w:r>
            <w:proofErr w:type="spellEnd"/>
            <w:r>
              <w:rPr>
                <w:sz w:val="18"/>
                <w:szCs w:val="18"/>
              </w:rPr>
              <w:t xml:space="preserve"> </w:t>
            </w:r>
            <w:proofErr w:type="spellStart"/>
            <w:r w:rsidRPr="00AB3842">
              <w:rPr>
                <w:sz w:val="18"/>
                <w:szCs w:val="18"/>
              </w:rPr>
              <w:t>employees</w:t>
            </w:r>
            <w:proofErr w:type="spellEnd"/>
            <w:r w:rsidRPr="00AB3842">
              <w:rPr>
                <w:sz w:val="18"/>
                <w:szCs w:val="18"/>
              </w:rPr>
              <w:t xml:space="preserve"> </w:t>
            </w:r>
            <w:proofErr w:type="spellStart"/>
            <w:r w:rsidRPr="00AB3842">
              <w:rPr>
                <w:sz w:val="18"/>
                <w:szCs w:val="18"/>
              </w:rPr>
              <w:t>implemented</w:t>
            </w:r>
            <w:proofErr w:type="spellEnd"/>
            <w:r w:rsidRPr="00AB3842">
              <w:rPr>
                <w:sz w:val="18"/>
                <w:szCs w:val="18"/>
              </w:rPr>
              <w:t>,</w:t>
            </w:r>
            <w:r>
              <w:rPr>
                <w:sz w:val="18"/>
                <w:szCs w:val="18"/>
              </w:rPr>
              <w:t xml:space="preserve"> </w:t>
            </w:r>
            <w:r w:rsidRPr="00AB3842">
              <w:rPr>
                <w:sz w:val="18"/>
                <w:szCs w:val="18"/>
              </w:rPr>
              <w:t xml:space="preserve">the </w:t>
            </w:r>
            <w:proofErr w:type="spellStart"/>
            <w:r w:rsidRPr="00AB3842">
              <w:rPr>
                <w:sz w:val="18"/>
                <w:szCs w:val="18"/>
              </w:rPr>
              <w:t>checklist</w:t>
            </w:r>
            <w:proofErr w:type="spellEnd"/>
            <w:r w:rsidRPr="00AB3842">
              <w:rPr>
                <w:sz w:val="18"/>
                <w:szCs w:val="18"/>
              </w:rPr>
              <w:t xml:space="preserve"> for the</w:t>
            </w:r>
            <w:r>
              <w:rPr>
                <w:sz w:val="18"/>
                <w:szCs w:val="18"/>
              </w:rPr>
              <w:t xml:space="preserve"> </w:t>
            </w:r>
            <w:proofErr w:type="spellStart"/>
            <w:r w:rsidRPr="00AB3842">
              <w:rPr>
                <w:sz w:val="18"/>
                <w:szCs w:val="18"/>
              </w:rPr>
              <w:t>superiors</w:t>
            </w:r>
            <w:proofErr w:type="spellEnd"/>
            <w:r w:rsidRPr="00AB3842">
              <w:rPr>
                <w:sz w:val="18"/>
                <w:szCs w:val="18"/>
              </w:rPr>
              <w:t xml:space="preserve"> </w:t>
            </w:r>
            <w:proofErr w:type="spellStart"/>
            <w:r w:rsidRPr="00AB3842">
              <w:rPr>
                <w:sz w:val="18"/>
                <w:szCs w:val="18"/>
              </w:rPr>
              <w:t>responsible</w:t>
            </w:r>
            <w:proofErr w:type="spellEnd"/>
            <w:r w:rsidRPr="00AB3842">
              <w:rPr>
                <w:sz w:val="18"/>
                <w:szCs w:val="18"/>
              </w:rPr>
              <w:t xml:space="preserve"> for</w:t>
            </w:r>
            <w:r>
              <w:rPr>
                <w:sz w:val="18"/>
                <w:szCs w:val="18"/>
              </w:rPr>
              <w:t xml:space="preserve"> </w:t>
            </w:r>
            <w:proofErr w:type="spellStart"/>
            <w:r w:rsidRPr="00AB3842">
              <w:rPr>
                <w:sz w:val="18"/>
                <w:szCs w:val="18"/>
              </w:rPr>
              <w:t>induction</w:t>
            </w:r>
            <w:proofErr w:type="spellEnd"/>
          </w:p>
        </w:tc>
        <w:tc>
          <w:tcPr>
            <w:tcW w:w="1572" w:type="pct"/>
          </w:tcPr>
          <w:p w14:paraId="5391A223" w14:textId="2C89775D" w:rsidR="00AB3842" w:rsidRPr="00B71A8A" w:rsidRDefault="00AB3842" w:rsidP="00AB3842">
            <w:pPr>
              <w:spacing w:after="0"/>
              <w:rPr>
                <w:i/>
                <w:sz w:val="18"/>
                <w:szCs w:val="18"/>
              </w:rPr>
            </w:pPr>
            <w:r w:rsidRPr="00AB3842">
              <w:rPr>
                <w:sz w:val="18"/>
                <w:szCs w:val="18"/>
              </w:rPr>
              <w:t xml:space="preserve">The </w:t>
            </w:r>
            <w:proofErr w:type="spellStart"/>
            <w:r w:rsidRPr="00AB3842">
              <w:rPr>
                <w:sz w:val="18"/>
                <w:szCs w:val="18"/>
              </w:rPr>
              <w:t>guidelines</w:t>
            </w:r>
            <w:proofErr w:type="spellEnd"/>
            <w:r w:rsidRPr="00AB3842">
              <w:rPr>
                <w:sz w:val="18"/>
                <w:szCs w:val="18"/>
              </w:rPr>
              <w:t xml:space="preserve"> for </w:t>
            </w:r>
            <w:proofErr w:type="spellStart"/>
            <w:r w:rsidRPr="00AB3842">
              <w:rPr>
                <w:sz w:val="18"/>
                <w:szCs w:val="18"/>
              </w:rPr>
              <w:t>new</w:t>
            </w:r>
            <w:proofErr w:type="spellEnd"/>
            <w:r w:rsidRPr="00AB3842">
              <w:rPr>
                <w:sz w:val="18"/>
                <w:szCs w:val="18"/>
              </w:rPr>
              <w:t xml:space="preserve"> </w:t>
            </w:r>
            <w:proofErr w:type="spellStart"/>
            <w:r w:rsidRPr="00AB3842">
              <w:rPr>
                <w:sz w:val="18"/>
                <w:szCs w:val="18"/>
              </w:rPr>
              <w:t>employees</w:t>
            </w:r>
            <w:proofErr w:type="spellEnd"/>
            <w:r w:rsidRPr="00AB3842">
              <w:rPr>
                <w:sz w:val="18"/>
                <w:szCs w:val="18"/>
              </w:rPr>
              <w:t xml:space="preserve"> </w:t>
            </w:r>
            <w:proofErr w:type="spellStart"/>
            <w:r w:rsidRPr="00AB3842">
              <w:rPr>
                <w:sz w:val="18"/>
                <w:szCs w:val="18"/>
              </w:rPr>
              <w:t>are</w:t>
            </w:r>
            <w:proofErr w:type="spellEnd"/>
            <w:r w:rsidRPr="00AB3842">
              <w:rPr>
                <w:sz w:val="18"/>
                <w:szCs w:val="18"/>
              </w:rPr>
              <w:t xml:space="preserve"> </w:t>
            </w:r>
            <w:proofErr w:type="spellStart"/>
            <w:r w:rsidRPr="00AB3842">
              <w:rPr>
                <w:sz w:val="18"/>
                <w:szCs w:val="18"/>
              </w:rPr>
              <w:t>prepared</w:t>
            </w:r>
            <w:proofErr w:type="spellEnd"/>
            <w:r w:rsidRPr="00AB3842">
              <w:rPr>
                <w:sz w:val="18"/>
                <w:szCs w:val="18"/>
              </w:rPr>
              <w:t xml:space="preserve"> and </w:t>
            </w:r>
            <w:proofErr w:type="spellStart"/>
            <w:r w:rsidRPr="00AB3842">
              <w:rPr>
                <w:sz w:val="18"/>
                <w:szCs w:val="18"/>
              </w:rPr>
              <w:t>published</w:t>
            </w:r>
            <w:proofErr w:type="spellEnd"/>
            <w:r w:rsidRPr="00AB3842">
              <w:rPr>
                <w:sz w:val="18"/>
                <w:szCs w:val="18"/>
              </w:rPr>
              <w:t xml:space="preserve"> on the</w:t>
            </w:r>
            <w:r>
              <w:rPr>
                <w:sz w:val="18"/>
                <w:szCs w:val="18"/>
              </w:rPr>
              <w:t xml:space="preserve"> </w:t>
            </w:r>
            <w:r w:rsidRPr="00AB3842">
              <w:rPr>
                <w:sz w:val="18"/>
                <w:szCs w:val="18"/>
              </w:rPr>
              <w:t xml:space="preserve">PUEB </w:t>
            </w:r>
            <w:proofErr w:type="spellStart"/>
            <w:r w:rsidRPr="00AB3842">
              <w:rPr>
                <w:sz w:val="18"/>
                <w:szCs w:val="18"/>
              </w:rPr>
              <w:t>website</w:t>
            </w:r>
            <w:proofErr w:type="spellEnd"/>
            <w:r w:rsidRPr="00AB3842">
              <w:rPr>
                <w:sz w:val="18"/>
                <w:szCs w:val="18"/>
              </w:rPr>
              <w:t xml:space="preserve">, the </w:t>
            </w:r>
            <w:proofErr w:type="spellStart"/>
            <w:r w:rsidRPr="00AB3842">
              <w:rPr>
                <w:sz w:val="18"/>
                <w:szCs w:val="18"/>
              </w:rPr>
              <w:t>checklist</w:t>
            </w:r>
            <w:proofErr w:type="spellEnd"/>
            <w:r w:rsidRPr="00AB3842">
              <w:rPr>
                <w:sz w:val="18"/>
                <w:szCs w:val="18"/>
              </w:rPr>
              <w:t xml:space="preserve"> for the </w:t>
            </w:r>
            <w:proofErr w:type="spellStart"/>
            <w:r w:rsidRPr="00AB3842">
              <w:rPr>
                <w:sz w:val="18"/>
                <w:szCs w:val="18"/>
              </w:rPr>
              <w:t>superiors</w:t>
            </w:r>
            <w:proofErr w:type="spellEnd"/>
            <w:r w:rsidRPr="00AB3842">
              <w:rPr>
                <w:sz w:val="18"/>
                <w:szCs w:val="18"/>
              </w:rPr>
              <w:t xml:space="preserve"> </w:t>
            </w:r>
            <w:proofErr w:type="spellStart"/>
            <w:r w:rsidRPr="00AB3842">
              <w:rPr>
                <w:sz w:val="18"/>
                <w:szCs w:val="18"/>
              </w:rPr>
              <w:t>is</w:t>
            </w:r>
            <w:proofErr w:type="spellEnd"/>
            <w:r w:rsidRPr="00AB3842">
              <w:rPr>
                <w:sz w:val="18"/>
                <w:szCs w:val="18"/>
              </w:rPr>
              <w:t xml:space="preserve"> </w:t>
            </w:r>
            <w:proofErr w:type="spellStart"/>
            <w:r w:rsidRPr="00AB3842">
              <w:rPr>
                <w:sz w:val="18"/>
                <w:szCs w:val="18"/>
              </w:rPr>
              <w:t>planned</w:t>
            </w:r>
            <w:proofErr w:type="spellEnd"/>
            <w:r w:rsidRPr="00AB3842">
              <w:rPr>
                <w:sz w:val="18"/>
                <w:szCs w:val="18"/>
              </w:rPr>
              <w:t xml:space="preserve"> to be</w:t>
            </w:r>
            <w:r>
              <w:rPr>
                <w:sz w:val="18"/>
                <w:szCs w:val="18"/>
              </w:rPr>
              <w:t xml:space="preserve"> </w:t>
            </w:r>
            <w:proofErr w:type="spellStart"/>
            <w:r w:rsidRPr="00AB3842">
              <w:rPr>
                <w:sz w:val="18"/>
                <w:szCs w:val="18"/>
              </w:rPr>
              <w:t>implemented</w:t>
            </w:r>
            <w:proofErr w:type="spellEnd"/>
            <w:r w:rsidRPr="00AB3842">
              <w:rPr>
                <w:sz w:val="18"/>
                <w:szCs w:val="18"/>
              </w:rPr>
              <w:t>.</w:t>
            </w:r>
            <w:r w:rsidRPr="003276A9">
              <w:rPr>
                <w:sz w:val="18"/>
                <w:szCs w:val="18"/>
              </w:rPr>
              <w:t>.</w:t>
            </w:r>
            <w:r>
              <w:rPr>
                <w:i/>
                <w:color w:val="4472C4" w:themeColor="accent5"/>
                <w:sz w:val="18"/>
                <w:szCs w:val="18"/>
              </w:rPr>
              <w:t xml:space="preserve"> </w:t>
            </w:r>
          </w:p>
        </w:tc>
        <w:tc>
          <w:tcPr>
            <w:tcW w:w="415" w:type="pct"/>
          </w:tcPr>
          <w:p w14:paraId="614B9636" w14:textId="54EFB12B" w:rsidR="00AB3842" w:rsidRPr="000B09B2" w:rsidRDefault="00AB3842" w:rsidP="000B09B2">
            <w:pPr>
              <w:spacing w:after="0"/>
              <w:ind w:firstLine="128"/>
              <w:rPr>
                <w:sz w:val="18"/>
                <w:szCs w:val="18"/>
              </w:rPr>
            </w:pPr>
            <w:r>
              <w:rPr>
                <w:sz w:val="18"/>
                <w:szCs w:val="18"/>
              </w:rPr>
              <w:t xml:space="preserve">In </w:t>
            </w:r>
            <w:proofErr w:type="spellStart"/>
            <w:r>
              <w:rPr>
                <w:sz w:val="18"/>
                <w:szCs w:val="18"/>
              </w:rPr>
              <w:t>progress</w:t>
            </w:r>
            <w:proofErr w:type="spellEnd"/>
          </w:p>
        </w:tc>
      </w:tr>
      <w:tr w:rsidR="00AB3842" w:rsidRPr="00E45BEE" w14:paraId="77269E1C" w14:textId="77777777" w:rsidTr="00AF11B3">
        <w:trPr>
          <w:trHeight w:val="856"/>
        </w:trPr>
        <w:tc>
          <w:tcPr>
            <w:tcW w:w="176" w:type="pct"/>
            <w:vMerge/>
            <w:vAlign w:val="center"/>
          </w:tcPr>
          <w:p w14:paraId="48275B16" w14:textId="77777777" w:rsidR="00AB3842" w:rsidRDefault="00AB3842" w:rsidP="001B59E9">
            <w:pPr>
              <w:spacing w:after="0" w:line="240" w:lineRule="auto"/>
              <w:jc w:val="center"/>
              <w:rPr>
                <w:sz w:val="18"/>
                <w:szCs w:val="18"/>
                <w:lang w:val="en-US"/>
              </w:rPr>
            </w:pPr>
          </w:p>
        </w:tc>
        <w:tc>
          <w:tcPr>
            <w:tcW w:w="493" w:type="pct"/>
            <w:vMerge/>
          </w:tcPr>
          <w:p w14:paraId="28DE3608" w14:textId="77777777" w:rsidR="00AB3842" w:rsidRPr="003276A9" w:rsidRDefault="00AB3842" w:rsidP="001B59E9">
            <w:pPr>
              <w:spacing w:after="0" w:line="240" w:lineRule="auto"/>
              <w:rPr>
                <w:sz w:val="18"/>
                <w:szCs w:val="18"/>
                <w:lang w:val="en-US"/>
              </w:rPr>
            </w:pPr>
          </w:p>
        </w:tc>
        <w:tc>
          <w:tcPr>
            <w:tcW w:w="790" w:type="pct"/>
            <w:vMerge/>
            <w:tcMar>
              <w:top w:w="80" w:type="dxa"/>
              <w:left w:w="80" w:type="dxa"/>
              <w:bottom w:w="80" w:type="dxa"/>
              <w:right w:w="80" w:type="dxa"/>
            </w:tcMar>
          </w:tcPr>
          <w:p w14:paraId="6FCB9EFB" w14:textId="77777777" w:rsidR="00AB3842" w:rsidRDefault="00AB3842" w:rsidP="001B59E9">
            <w:pPr>
              <w:spacing w:after="0" w:line="240" w:lineRule="auto"/>
              <w:rPr>
                <w:sz w:val="18"/>
                <w:szCs w:val="18"/>
                <w:lang w:val="en-US"/>
              </w:rPr>
            </w:pPr>
          </w:p>
        </w:tc>
        <w:tc>
          <w:tcPr>
            <w:tcW w:w="559" w:type="pct"/>
            <w:vMerge/>
            <w:tcMar>
              <w:top w:w="80" w:type="dxa"/>
              <w:left w:w="80" w:type="dxa"/>
              <w:bottom w:w="80" w:type="dxa"/>
              <w:right w:w="80" w:type="dxa"/>
            </w:tcMar>
          </w:tcPr>
          <w:p w14:paraId="719EE75C" w14:textId="77777777" w:rsidR="00AB3842" w:rsidRPr="003276A9" w:rsidRDefault="00AB3842" w:rsidP="001B59E9">
            <w:pPr>
              <w:spacing w:after="0"/>
              <w:rPr>
                <w:sz w:val="18"/>
                <w:szCs w:val="18"/>
                <w:lang w:val="en-US"/>
              </w:rPr>
            </w:pPr>
          </w:p>
        </w:tc>
        <w:tc>
          <w:tcPr>
            <w:tcW w:w="303" w:type="pct"/>
          </w:tcPr>
          <w:p w14:paraId="781EAF14" w14:textId="1D208B28" w:rsidR="00AB3842" w:rsidRPr="00F1409E" w:rsidRDefault="00AB3842" w:rsidP="001B59E9">
            <w:pPr>
              <w:spacing w:after="0"/>
              <w:jc w:val="center"/>
              <w:rPr>
                <w:sz w:val="18"/>
                <w:szCs w:val="18"/>
                <w:lang w:val="en-US"/>
              </w:rPr>
            </w:pPr>
            <w:r>
              <w:rPr>
                <w:i/>
                <w:color w:val="4472C4" w:themeColor="accent5"/>
                <w:sz w:val="18"/>
                <w:szCs w:val="18"/>
                <w:lang w:val="en-US"/>
              </w:rPr>
              <w:t xml:space="preserve">Q4 </w:t>
            </w:r>
            <w:r w:rsidRPr="00CD25CA">
              <w:rPr>
                <w:i/>
                <w:color w:val="4472C4" w:themeColor="accent5"/>
                <w:sz w:val="18"/>
                <w:szCs w:val="18"/>
                <w:lang w:val="en-US"/>
              </w:rPr>
              <w:t>2023</w:t>
            </w:r>
          </w:p>
        </w:tc>
        <w:tc>
          <w:tcPr>
            <w:tcW w:w="691" w:type="pct"/>
            <w:vMerge/>
            <w:vAlign w:val="center"/>
          </w:tcPr>
          <w:p w14:paraId="4C2F7971" w14:textId="77777777" w:rsidR="00AB3842" w:rsidRPr="003276A9" w:rsidRDefault="00AB3842" w:rsidP="006D6196">
            <w:pPr>
              <w:spacing w:after="0"/>
              <w:jc w:val="center"/>
              <w:rPr>
                <w:sz w:val="18"/>
                <w:szCs w:val="18"/>
              </w:rPr>
            </w:pPr>
          </w:p>
        </w:tc>
        <w:tc>
          <w:tcPr>
            <w:tcW w:w="1572" w:type="pct"/>
          </w:tcPr>
          <w:p w14:paraId="06EA0EAC" w14:textId="77777777" w:rsidR="00AB3842" w:rsidRDefault="00AB3842" w:rsidP="000B09B2">
            <w:pPr>
              <w:spacing w:after="0"/>
              <w:rPr>
                <w:rFonts w:cs="Calibri"/>
                <w:i/>
                <w:color w:val="0070C0"/>
                <w:sz w:val="18"/>
                <w:szCs w:val="18"/>
                <w:lang w:val="en-US"/>
              </w:rPr>
            </w:pPr>
            <w:r w:rsidRPr="00820909">
              <w:rPr>
                <w:rFonts w:cs="Calibri"/>
                <w:i/>
                <w:color w:val="0070C0"/>
                <w:sz w:val="18"/>
                <w:szCs w:val="18"/>
                <w:lang w:val="en-US"/>
              </w:rPr>
              <w:t>A New Employee Handbook has been published on the PUEB website</w:t>
            </w:r>
          </w:p>
          <w:p w14:paraId="4AAE2F7E" w14:textId="4ABA6EF5" w:rsidR="00AB3842" w:rsidRDefault="00AB3842" w:rsidP="000B09B2">
            <w:pPr>
              <w:spacing w:after="0"/>
              <w:rPr>
                <w:i/>
                <w:color w:val="0070C0"/>
                <w:sz w:val="18"/>
                <w:szCs w:val="18"/>
                <w:lang w:val="en-US"/>
              </w:rPr>
            </w:pPr>
            <w:r w:rsidRPr="00E45BEE">
              <w:rPr>
                <w:i/>
                <w:color w:val="0070C0"/>
                <w:sz w:val="18"/>
                <w:szCs w:val="18"/>
                <w:lang w:val="en-US"/>
              </w:rPr>
              <w:t>link:</w:t>
            </w:r>
            <w:r w:rsidR="00DC6CB3">
              <w:rPr>
                <w:i/>
                <w:color w:val="0070C0"/>
                <w:sz w:val="18"/>
                <w:szCs w:val="18"/>
                <w:lang w:val="en-US"/>
              </w:rPr>
              <w:t xml:space="preserve"> </w:t>
            </w:r>
            <w:hyperlink r:id="rId14" w:history="1">
              <w:r w:rsidR="00DC6CB3" w:rsidRPr="003A5FB7">
                <w:rPr>
                  <w:rStyle w:val="Hipercze"/>
                  <w:i/>
                  <w:sz w:val="18"/>
                  <w:szCs w:val="18"/>
                  <w:lang w:val="en-US"/>
                </w:rPr>
                <w:t>https://ue.poznan.pl/en/otm-r,a106567.html</w:t>
              </w:r>
            </w:hyperlink>
          </w:p>
          <w:p w14:paraId="65446218" w14:textId="77777777" w:rsidR="00DC6CB3" w:rsidRPr="00E45BEE" w:rsidRDefault="00DC6CB3" w:rsidP="000B09B2">
            <w:pPr>
              <w:spacing w:after="0"/>
              <w:rPr>
                <w:i/>
                <w:color w:val="0070C0"/>
                <w:sz w:val="18"/>
                <w:szCs w:val="18"/>
                <w:lang w:val="en-US"/>
              </w:rPr>
            </w:pPr>
          </w:p>
          <w:p w14:paraId="5452C289" w14:textId="6D4CEB7F" w:rsidR="00AB3842" w:rsidRPr="00E45BEE" w:rsidRDefault="00AB3842" w:rsidP="00E45BEE">
            <w:pPr>
              <w:spacing w:after="0"/>
              <w:rPr>
                <w:sz w:val="18"/>
                <w:szCs w:val="18"/>
                <w:lang w:val="en-US"/>
              </w:rPr>
            </w:pPr>
            <w:r w:rsidRPr="00820909">
              <w:rPr>
                <w:rFonts w:cs="Calibri"/>
                <w:i/>
                <w:color w:val="0070C0"/>
                <w:sz w:val="18"/>
                <w:szCs w:val="18"/>
                <w:lang w:val="en-US"/>
              </w:rPr>
              <w:t xml:space="preserve">Each new employee will be provided with a handbook to help them find their way around the current legislation, policies and important instructions.  In addition, the handbook will be revised annually and expanded to include new relevant topics. An onboarding system for new employees will be gradually implemented. As of October 2022, continuous training for new employees including an introduction to the operation of IT systems and procedures is </w:t>
            </w:r>
            <w:r>
              <w:rPr>
                <w:rFonts w:cs="Calibri"/>
                <w:i/>
                <w:color w:val="0070C0"/>
                <w:sz w:val="18"/>
                <w:szCs w:val="18"/>
                <w:lang w:val="en-US"/>
              </w:rPr>
              <w:t>set to be provided.</w:t>
            </w:r>
            <w:r w:rsidRPr="00E45BEE">
              <w:rPr>
                <w:i/>
                <w:color w:val="0070C0"/>
                <w:sz w:val="18"/>
                <w:szCs w:val="18"/>
                <w:lang w:val="en-US"/>
              </w:rPr>
              <w:t xml:space="preserve"> </w:t>
            </w:r>
          </w:p>
        </w:tc>
        <w:tc>
          <w:tcPr>
            <w:tcW w:w="415" w:type="pct"/>
          </w:tcPr>
          <w:p w14:paraId="2732C13C" w14:textId="572EEFF0" w:rsidR="00AB3842" w:rsidRPr="00E45BEE" w:rsidRDefault="00AB3842" w:rsidP="000B09B2">
            <w:pPr>
              <w:spacing w:after="0"/>
              <w:ind w:firstLine="128"/>
              <w:rPr>
                <w:sz w:val="18"/>
                <w:szCs w:val="18"/>
                <w:lang w:val="en-US"/>
              </w:rPr>
            </w:pPr>
            <w:r w:rsidRPr="00E45BEE">
              <w:rPr>
                <w:i/>
                <w:color w:val="4472C4" w:themeColor="accent5"/>
                <w:sz w:val="18"/>
                <w:szCs w:val="18"/>
                <w:lang w:val="en-US"/>
              </w:rPr>
              <w:t>extended</w:t>
            </w:r>
          </w:p>
          <w:p w14:paraId="05FDDD7C" w14:textId="77777777" w:rsidR="00AB3842" w:rsidRPr="00E45BEE" w:rsidRDefault="00AB3842" w:rsidP="008D504B">
            <w:pPr>
              <w:spacing w:after="0"/>
              <w:ind w:firstLine="128"/>
              <w:rPr>
                <w:sz w:val="18"/>
                <w:szCs w:val="18"/>
                <w:lang w:val="en-US"/>
              </w:rPr>
            </w:pPr>
          </w:p>
        </w:tc>
      </w:tr>
      <w:tr w:rsidR="00AB3842" w:rsidRPr="003276A9" w14:paraId="2FAAACFE" w14:textId="2BCE78D3" w:rsidTr="00AF11B3">
        <w:trPr>
          <w:trHeight w:val="689"/>
        </w:trPr>
        <w:tc>
          <w:tcPr>
            <w:tcW w:w="176" w:type="pct"/>
            <w:vAlign w:val="center"/>
          </w:tcPr>
          <w:p w14:paraId="4FE5F277" w14:textId="6E3FAB8A" w:rsidR="00AB3842" w:rsidRPr="003276A9" w:rsidRDefault="00AB3842" w:rsidP="001B59E9">
            <w:pPr>
              <w:spacing w:after="0" w:line="240" w:lineRule="auto"/>
              <w:jc w:val="center"/>
              <w:rPr>
                <w:sz w:val="18"/>
                <w:szCs w:val="18"/>
                <w:lang w:val="en-US"/>
              </w:rPr>
            </w:pPr>
            <w:r>
              <w:rPr>
                <w:sz w:val="18"/>
                <w:szCs w:val="18"/>
                <w:lang w:val="en-US"/>
              </w:rPr>
              <w:lastRenderedPageBreak/>
              <w:t>A18</w:t>
            </w:r>
          </w:p>
        </w:tc>
        <w:tc>
          <w:tcPr>
            <w:tcW w:w="493" w:type="pct"/>
          </w:tcPr>
          <w:p w14:paraId="1CD8E37B" w14:textId="391CFF3B" w:rsidR="00AB3842" w:rsidRPr="0034269E" w:rsidRDefault="00AF11B3" w:rsidP="00AF11B3">
            <w:pPr>
              <w:spacing w:after="0" w:line="240" w:lineRule="auto"/>
              <w:rPr>
                <w:sz w:val="18"/>
                <w:szCs w:val="18"/>
                <w:lang w:val="en-US"/>
              </w:rPr>
            </w:pPr>
            <w:r w:rsidRPr="00AF11B3">
              <w:rPr>
                <w:sz w:val="18"/>
                <w:szCs w:val="18"/>
                <w:lang w:val="en-US"/>
              </w:rPr>
              <w:t>38. Continuing Professional</w:t>
            </w:r>
            <w:r>
              <w:rPr>
                <w:sz w:val="18"/>
                <w:szCs w:val="18"/>
                <w:lang w:val="en-US"/>
              </w:rPr>
              <w:t xml:space="preserve"> </w:t>
            </w:r>
            <w:r w:rsidRPr="00AF11B3">
              <w:rPr>
                <w:sz w:val="18"/>
                <w:szCs w:val="18"/>
                <w:lang w:val="en-US"/>
              </w:rPr>
              <w:t>Development</w:t>
            </w:r>
          </w:p>
        </w:tc>
        <w:tc>
          <w:tcPr>
            <w:tcW w:w="790" w:type="pct"/>
            <w:tcMar>
              <w:top w:w="80" w:type="dxa"/>
              <w:left w:w="80" w:type="dxa"/>
              <w:bottom w:w="80" w:type="dxa"/>
              <w:right w:w="80" w:type="dxa"/>
            </w:tcMar>
          </w:tcPr>
          <w:p w14:paraId="479BA526" w14:textId="5FEE378D" w:rsidR="00AB3842" w:rsidRPr="003276A9" w:rsidRDefault="00AF11B3" w:rsidP="00AF11B3">
            <w:pPr>
              <w:spacing w:after="0"/>
            </w:pPr>
            <w:proofErr w:type="spellStart"/>
            <w:r w:rsidRPr="00AF11B3">
              <w:rPr>
                <w:sz w:val="18"/>
                <w:szCs w:val="18"/>
              </w:rPr>
              <w:t>Supporting</w:t>
            </w:r>
            <w:proofErr w:type="spellEnd"/>
            <w:r w:rsidRPr="00AF11B3">
              <w:rPr>
                <w:sz w:val="18"/>
                <w:szCs w:val="18"/>
              </w:rPr>
              <w:t xml:space="preserve"> </w:t>
            </w:r>
            <w:proofErr w:type="spellStart"/>
            <w:r w:rsidRPr="00AF11B3">
              <w:rPr>
                <w:sz w:val="18"/>
                <w:szCs w:val="18"/>
              </w:rPr>
              <w:t>scientific</w:t>
            </w:r>
            <w:proofErr w:type="spellEnd"/>
            <w:r w:rsidRPr="00AF11B3">
              <w:rPr>
                <w:sz w:val="18"/>
                <w:szCs w:val="18"/>
              </w:rPr>
              <w:t xml:space="preserve"> </w:t>
            </w:r>
            <w:proofErr w:type="spellStart"/>
            <w:r w:rsidRPr="00AF11B3">
              <w:rPr>
                <w:sz w:val="18"/>
                <w:szCs w:val="18"/>
              </w:rPr>
              <w:t>internships</w:t>
            </w:r>
            <w:proofErr w:type="spellEnd"/>
            <w:r w:rsidRPr="00AF11B3">
              <w:rPr>
                <w:sz w:val="18"/>
                <w:szCs w:val="18"/>
              </w:rPr>
              <w:t xml:space="preserve"> for the PUEB </w:t>
            </w:r>
            <w:proofErr w:type="spellStart"/>
            <w:r w:rsidRPr="00AF11B3">
              <w:rPr>
                <w:sz w:val="18"/>
                <w:szCs w:val="18"/>
              </w:rPr>
              <w:t>staff</w:t>
            </w:r>
            <w:proofErr w:type="spellEnd"/>
            <w:r w:rsidRPr="00AF11B3">
              <w:rPr>
                <w:sz w:val="18"/>
                <w:szCs w:val="18"/>
              </w:rPr>
              <w:t xml:space="preserve"> in </w:t>
            </w:r>
            <w:proofErr w:type="spellStart"/>
            <w:r w:rsidRPr="00AF11B3">
              <w:rPr>
                <w:sz w:val="18"/>
                <w:szCs w:val="18"/>
              </w:rPr>
              <w:t>companies</w:t>
            </w:r>
            <w:proofErr w:type="spellEnd"/>
            <w:r w:rsidRPr="00AF11B3">
              <w:rPr>
                <w:sz w:val="18"/>
                <w:szCs w:val="18"/>
              </w:rPr>
              <w:t xml:space="preserve"> and</w:t>
            </w:r>
            <w:r>
              <w:rPr>
                <w:sz w:val="18"/>
                <w:szCs w:val="18"/>
              </w:rPr>
              <w:t xml:space="preserve"> </w:t>
            </w:r>
            <w:proofErr w:type="spellStart"/>
            <w:r w:rsidRPr="00AF11B3">
              <w:rPr>
                <w:sz w:val="18"/>
                <w:szCs w:val="18"/>
              </w:rPr>
              <w:t>institutions</w:t>
            </w:r>
            <w:proofErr w:type="spellEnd"/>
          </w:p>
        </w:tc>
        <w:tc>
          <w:tcPr>
            <w:tcW w:w="559" w:type="pct"/>
            <w:tcMar>
              <w:top w:w="80" w:type="dxa"/>
              <w:left w:w="80" w:type="dxa"/>
              <w:bottom w:w="80" w:type="dxa"/>
              <w:right w:w="80" w:type="dxa"/>
            </w:tcMar>
          </w:tcPr>
          <w:p w14:paraId="3CF4D5E2" w14:textId="77777777" w:rsidR="00AF11B3" w:rsidRPr="00AF11B3" w:rsidRDefault="00AF11B3" w:rsidP="00AF11B3">
            <w:pPr>
              <w:spacing w:after="0"/>
              <w:ind w:left="68"/>
              <w:rPr>
                <w:sz w:val="18"/>
                <w:szCs w:val="18"/>
              </w:rPr>
            </w:pPr>
            <w:proofErr w:type="spellStart"/>
            <w:r w:rsidRPr="00AF11B3">
              <w:rPr>
                <w:sz w:val="18"/>
                <w:szCs w:val="18"/>
              </w:rPr>
              <w:t>Appointment</w:t>
            </w:r>
            <w:proofErr w:type="spellEnd"/>
          </w:p>
          <w:p w14:paraId="71FAF0CA" w14:textId="46222581" w:rsidR="00AF11B3" w:rsidRPr="00AF11B3" w:rsidRDefault="00AF11B3" w:rsidP="00AF11B3">
            <w:pPr>
              <w:spacing w:after="0"/>
              <w:ind w:left="68"/>
              <w:rPr>
                <w:sz w:val="18"/>
                <w:szCs w:val="18"/>
              </w:rPr>
            </w:pPr>
            <w:r w:rsidRPr="00AF11B3">
              <w:rPr>
                <w:sz w:val="18"/>
                <w:szCs w:val="18"/>
              </w:rPr>
              <w:t>of a Team for</w:t>
            </w:r>
            <w:r>
              <w:rPr>
                <w:sz w:val="18"/>
                <w:szCs w:val="18"/>
              </w:rPr>
              <w:t xml:space="preserve"> </w:t>
            </w:r>
            <w:r w:rsidRPr="00AF11B3">
              <w:rPr>
                <w:sz w:val="18"/>
                <w:szCs w:val="18"/>
              </w:rPr>
              <w:t>the</w:t>
            </w:r>
            <w:r>
              <w:rPr>
                <w:sz w:val="18"/>
                <w:szCs w:val="18"/>
              </w:rPr>
              <w:t xml:space="preserve"> </w:t>
            </w:r>
          </w:p>
          <w:p w14:paraId="36F3D161" w14:textId="1BFDC2E3" w:rsidR="00AF11B3" w:rsidRPr="00AF11B3" w:rsidRDefault="00AF11B3" w:rsidP="00AF11B3">
            <w:pPr>
              <w:spacing w:after="0"/>
              <w:ind w:left="68"/>
              <w:rPr>
                <w:sz w:val="18"/>
                <w:szCs w:val="18"/>
              </w:rPr>
            </w:pPr>
            <w:r w:rsidRPr="00AF11B3">
              <w:rPr>
                <w:sz w:val="18"/>
                <w:szCs w:val="18"/>
              </w:rPr>
              <w:t>Development</w:t>
            </w:r>
            <w:r>
              <w:rPr>
                <w:sz w:val="18"/>
                <w:szCs w:val="18"/>
              </w:rPr>
              <w:t xml:space="preserve"> </w:t>
            </w:r>
            <w:r w:rsidRPr="00AF11B3">
              <w:rPr>
                <w:sz w:val="18"/>
                <w:szCs w:val="18"/>
              </w:rPr>
              <w:t>of</w:t>
            </w:r>
          </w:p>
          <w:p w14:paraId="391B76E0" w14:textId="0C3A912D" w:rsidR="00AB3842" w:rsidRPr="003276A9" w:rsidRDefault="00AF11B3" w:rsidP="00AF11B3">
            <w:pPr>
              <w:spacing w:after="0"/>
              <w:ind w:left="68"/>
            </w:pPr>
            <w:proofErr w:type="spellStart"/>
            <w:r w:rsidRPr="00AF11B3">
              <w:rPr>
                <w:sz w:val="18"/>
                <w:szCs w:val="18"/>
              </w:rPr>
              <w:t>Competencies</w:t>
            </w:r>
            <w:proofErr w:type="spellEnd"/>
            <w:r w:rsidRPr="00AF11B3">
              <w:rPr>
                <w:sz w:val="18"/>
                <w:szCs w:val="18"/>
              </w:rPr>
              <w:t>,</w:t>
            </w:r>
            <w:r>
              <w:rPr>
                <w:sz w:val="18"/>
                <w:szCs w:val="18"/>
              </w:rPr>
              <w:t xml:space="preserve"> </w:t>
            </w:r>
            <w:r w:rsidRPr="00AF11B3">
              <w:rPr>
                <w:sz w:val="18"/>
                <w:szCs w:val="18"/>
              </w:rPr>
              <w:t>as a part of the</w:t>
            </w:r>
            <w:r>
              <w:rPr>
                <w:sz w:val="18"/>
                <w:szCs w:val="18"/>
              </w:rPr>
              <w:t xml:space="preserve"> </w:t>
            </w:r>
            <w:r w:rsidRPr="00AF11B3">
              <w:rPr>
                <w:sz w:val="18"/>
                <w:szCs w:val="18"/>
              </w:rPr>
              <w:t>Human</w:t>
            </w:r>
            <w:r>
              <w:rPr>
                <w:sz w:val="18"/>
                <w:szCs w:val="18"/>
              </w:rPr>
              <w:t xml:space="preserve"> </w:t>
            </w:r>
            <w:proofErr w:type="spellStart"/>
            <w:r w:rsidRPr="00AF11B3">
              <w:rPr>
                <w:sz w:val="18"/>
                <w:szCs w:val="18"/>
              </w:rPr>
              <w:t>Resources</w:t>
            </w:r>
            <w:proofErr w:type="spellEnd"/>
            <w:r>
              <w:rPr>
                <w:sz w:val="18"/>
                <w:szCs w:val="18"/>
              </w:rPr>
              <w:t xml:space="preserve"> </w:t>
            </w:r>
            <w:proofErr w:type="spellStart"/>
            <w:r w:rsidRPr="00AF11B3">
              <w:rPr>
                <w:sz w:val="18"/>
                <w:szCs w:val="18"/>
              </w:rPr>
              <w:t>Division</w:t>
            </w:r>
            <w:proofErr w:type="spellEnd"/>
          </w:p>
        </w:tc>
        <w:tc>
          <w:tcPr>
            <w:tcW w:w="303" w:type="pct"/>
          </w:tcPr>
          <w:p w14:paraId="6DAC4192" w14:textId="5C77277B" w:rsidR="00AB3842" w:rsidRPr="0034269E" w:rsidRDefault="00AF11B3" w:rsidP="001B59E9">
            <w:pPr>
              <w:spacing w:after="0"/>
              <w:ind w:left="68"/>
              <w:jc w:val="center"/>
              <w:rPr>
                <w:sz w:val="18"/>
                <w:szCs w:val="18"/>
                <w:lang w:val="en-US"/>
              </w:rPr>
            </w:pPr>
            <w:r w:rsidRPr="00AF11B3">
              <w:rPr>
                <w:sz w:val="18"/>
                <w:szCs w:val="18"/>
                <w:lang w:val="en-US"/>
              </w:rPr>
              <w:t>III quarter 2018</w:t>
            </w:r>
          </w:p>
        </w:tc>
        <w:tc>
          <w:tcPr>
            <w:tcW w:w="691" w:type="pct"/>
            <w:vAlign w:val="center"/>
          </w:tcPr>
          <w:p w14:paraId="045C61D9" w14:textId="77777777" w:rsidR="00AB3842" w:rsidRPr="0034269E" w:rsidRDefault="00AB3842" w:rsidP="006D6196">
            <w:pPr>
              <w:spacing w:after="0"/>
              <w:ind w:left="68"/>
              <w:jc w:val="center"/>
              <w:rPr>
                <w:sz w:val="18"/>
                <w:szCs w:val="18"/>
                <w:lang w:val="en-US"/>
              </w:rPr>
            </w:pPr>
          </w:p>
        </w:tc>
        <w:tc>
          <w:tcPr>
            <w:tcW w:w="1572" w:type="pct"/>
          </w:tcPr>
          <w:p w14:paraId="67227335" w14:textId="494EFD31" w:rsidR="00AB3842" w:rsidRPr="003276A9" w:rsidRDefault="00AF11B3" w:rsidP="00AF11B3">
            <w:pPr>
              <w:spacing w:after="0"/>
              <w:ind w:left="68"/>
              <w:rPr>
                <w:sz w:val="18"/>
                <w:szCs w:val="18"/>
              </w:rPr>
            </w:pPr>
            <w:proofErr w:type="spellStart"/>
            <w:r w:rsidRPr="00AF11B3">
              <w:rPr>
                <w:sz w:val="18"/>
              </w:rPr>
              <w:t>Having</w:t>
            </w:r>
            <w:proofErr w:type="spellEnd"/>
            <w:r w:rsidRPr="00AF11B3">
              <w:rPr>
                <w:sz w:val="18"/>
              </w:rPr>
              <w:t xml:space="preserve"> </w:t>
            </w:r>
            <w:proofErr w:type="spellStart"/>
            <w:r w:rsidRPr="00AF11B3">
              <w:rPr>
                <w:sz w:val="18"/>
              </w:rPr>
              <w:t>analysed</w:t>
            </w:r>
            <w:proofErr w:type="spellEnd"/>
            <w:r w:rsidRPr="00AF11B3">
              <w:rPr>
                <w:sz w:val="18"/>
              </w:rPr>
              <w:t xml:space="preserve"> the </w:t>
            </w:r>
            <w:proofErr w:type="spellStart"/>
            <w:r w:rsidRPr="00AF11B3">
              <w:rPr>
                <w:sz w:val="18"/>
              </w:rPr>
              <w:t>current</w:t>
            </w:r>
            <w:proofErr w:type="spellEnd"/>
            <w:r w:rsidRPr="00AF11B3">
              <w:rPr>
                <w:sz w:val="18"/>
              </w:rPr>
              <w:t xml:space="preserve"> </w:t>
            </w:r>
            <w:proofErr w:type="spellStart"/>
            <w:r w:rsidRPr="00AF11B3">
              <w:rPr>
                <w:sz w:val="18"/>
              </w:rPr>
              <w:t>situation</w:t>
            </w:r>
            <w:proofErr w:type="spellEnd"/>
            <w:r w:rsidRPr="00AF11B3">
              <w:rPr>
                <w:sz w:val="18"/>
              </w:rPr>
              <w:t xml:space="preserve"> of PUEB, </w:t>
            </w:r>
            <w:proofErr w:type="spellStart"/>
            <w:r w:rsidRPr="00AF11B3">
              <w:rPr>
                <w:sz w:val="18"/>
              </w:rPr>
              <w:t>particularly</w:t>
            </w:r>
            <w:proofErr w:type="spellEnd"/>
            <w:r w:rsidRPr="00AF11B3">
              <w:rPr>
                <w:sz w:val="18"/>
              </w:rPr>
              <w:t xml:space="preserve"> </w:t>
            </w:r>
            <w:proofErr w:type="spellStart"/>
            <w:r w:rsidRPr="00AF11B3">
              <w:rPr>
                <w:sz w:val="18"/>
              </w:rPr>
              <w:t>decreasing</w:t>
            </w:r>
            <w:proofErr w:type="spellEnd"/>
            <w:r>
              <w:rPr>
                <w:sz w:val="18"/>
              </w:rPr>
              <w:t xml:space="preserve"> </w:t>
            </w:r>
            <w:proofErr w:type="spellStart"/>
            <w:r w:rsidRPr="00AF11B3">
              <w:rPr>
                <w:sz w:val="18"/>
              </w:rPr>
              <w:t>subsidiary</w:t>
            </w:r>
            <w:proofErr w:type="spellEnd"/>
            <w:r w:rsidRPr="00AF11B3">
              <w:rPr>
                <w:sz w:val="18"/>
              </w:rPr>
              <w:t xml:space="preserve"> for PUEB (</w:t>
            </w:r>
            <w:proofErr w:type="spellStart"/>
            <w:r w:rsidRPr="00AF11B3">
              <w:rPr>
                <w:sz w:val="18"/>
              </w:rPr>
              <w:t>following</w:t>
            </w:r>
            <w:proofErr w:type="spellEnd"/>
            <w:r w:rsidRPr="00AF11B3">
              <w:rPr>
                <w:sz w:val="18"/>
              </w:rPr>
              <w:t xml:space="preserve"> the </w:t>
            </w:r>
            <w:proofErr w:type="spellStart"/>
            <w:r w:rsidRPr="00AF11B3">
              <w:rPr>
                <w:sz w:val="18"/>
              </w:rPr>
              <w:t>decreasing</w:t>
            </w:r>
            <w:proofErr w:type="spellEnd"/>
            <w:r w:rsidRPr="00AF11B3">
              <w:rPr>
                <w:sz w:val="18"/>
              </w:rPr>
              <w:t xml:space="preserve"> </w:t>
            </w:r>
            <w:proofErr w:type="spellStart"/>
            <w:r w:rsidRPr="00AF11B3">
              <w:rPr>
                <w:sz w:val="18"/>
              </w:rPr>
              <w:t>number</w:t>
            </w:r>
            <w:proofErr w:type="spellEnd"/>
            <w:r w:rsidRPr="00AF11B3">
              <w:rPr>
                <w:sz w:val="18"/>
              </w:rPr>
              <w:t xml:space="preserve"> of </w:t>
            </w:r>
            <w:proofErr w:type="spellStart"/>
            <w:r w:rsidRPr="00AF11B3">
              <w:rPr>
                <w:sz w:val="18"/>
              </w:rPr>
              <w:t>students</w:t>
            </w:r>
            <w:proofErr w:type="spellEnd"/>
            <w:r w:rsidRPr="00AF11B3">
              <w:rPr>
                <w:sz w:val="18"/>
              </w:rPr>
              <w:t xml:space="preserve">) </w:t>
            </w:r>
            <w:proofErr w:type="spellStart"/>
            <w:r w:rsidRPr="00AF11B3">
              <w:rPr>
                <w:sz w:val="18"/>
              </w:rPr>
              <w:t>it</w:t>
            </w:r>
            <w:proofErr w:type="spellEnd"/>
            <w:r w:rsidRPr="00AF11B3">
              <w:rPr>
                <w:sz w:val="18"/>
              </w:rPr>
              <w:t xml:space="preserve"> was</w:t>
            </w:r>
            <w:r>
              <w:rPr>
                <w:sz w:val="18"/>
              </w:rPr>
              <w:t xml:space="preserve"> </w:t>
            </w:r>
            <w:proofErr w:type="spellStart"/>
            <w:r w:rsidRPr="00AF11B3">
              <w:rPr>
                <w:sz w:val="18"/>
              </w:rPr>
              <w:t>decided</w:t>
            </w:r>
            <w:proofErr w:type="spellEnd"/>
            <w:r w:rsidRPr="00AF11B3">
              <w:rPr>
                <w:sz w:val="18"/>
              </w:rPr>
              <w:t xml:space="preserve"> to </w:t>
            </w:r>
            <w:proofErr w:type="spellStart"/>
            <w:r w:rsidRPr="00AF11B3">
              <w:rPr>
                <w:sz w:val="18"/>
              </w:rPr>
              <w:t>resigned</w:t>
            </w:r>
            <w:proofErr w:type="spellEnd"/>
            <w:r w:rsidRPr="00AF11B3">
              <w:rPr>
                <w:sz w:val="18"/>
              </w:rPr>
              <w:t xml:space="preserve"> from </w:t>
            </w:r>
            <w:proofErr w:type="spellStart"/>
            <w:r w:rsidRPr="00AF11B3">
              <w:rPr>
                <w:sz w:val="18"/>
              </w:rPr>
              <w:t>this</w:t>
            </w:r>
            <w:proofErr w:type="spellEnd"/>
            <w:r w:rsidRPr="00AF11B3">
              <w:rPr>
                <w:sz w:val="18"/>
              </w:rPr>
              <w:t xml:space="preserve"> </w:t>
            </w:r>
            <w:proofErr w:type="spellStart"/>
            <w:r w:rsidRPr="00AF11B3">
              <w:rPr>
                <w:sz w:val="18"/>
              </w:rPr>
              <w:t>action</w:t>
            </w:r>
            <w:proofErr w:type="spellEnd"/>
            <w:r w:rsidR="00AB3842">
              <w:rPr>
                <w:sz w:val="18"/>
              </w:rPr>
              <w:t>.</w:t>
            </w:r>
          </w:p>
        </w:tc>
        <w:tc>
          <w:tcPr>
            <w:tcW w:w="415" w:type="pct"/>
          </w:tcPr>
          <w:p w14:paraId="2AFDFD03" w14:textId="36FDD1EE" w:rsidR="00AB3842" w:rsidRPr="003276A9" w:rsidRDefault="00AF11B3" w:rsidP="008D504B">
            <w:pPr>
              <w:spacing w:after="0"/>
              <w:ind w:left="68" w:firstLine="128"/>
              <w:rPr>
                <w:sz w:val="18"/>
              </w:rPr>
            </w:pPr>
            <w:proofErr w:type="spellStart"/>
            <w:r>
              <w:rPr>
                <w:sz w:val="18"/>
              </w:rPr>
              <w:t>completed</w:t>
            </w:r>
            <w:proofErr w:type="spellEnd"/>
          </w:p>
        </w:tc>
      </w:tr>
    </w:tbl>
    <w:p w14:paraId="4EB0E320" w14:textId="72A0B1FA" w:rsidR="001B59E9" w:rsidRDefault="00D55CD5" w:rsidP="007F14D6">
      <w:pPr>
        <w:tabs>
          <w:tab w:val="left" w:pos="3664"/>
        </w:tabs>
        <w:rPr>
          <w:rFonts w:asciiTheme="majorHAnsi" w:eastAsiaTheme="majorEastAsia" w:hAnsiTheme="majorHAnsi" w:cstheme="majorHAnsi"/>
          <w:b/>
          <w:sz w:val="28"/>
          <w:szCs w:val="28"/>
        </w:rPr>
      </w:pPr>
      <w:r>
        <w:rPr>
          <w:rFonts w:asciiTheme="majorHAnsi" w:eastAsiaTheme="majorEastAsia" w:hAnsiTheme="majorHAnsi" w:cstheme="majorHAnsi"/>
          <w:b/>
          <w:sz w:val="28"/>
          <w:szCs w:val="28"/>
        </w:rPr>
        <w:tab/>
      </w:r>
    </w:p>
    <w:p w14:paraId="6C474892" w14:textId="2A19D062" w:rsidR="00D55CD5" w:rsidRPr="006E6FEB" w:rsidRDefault="00E51F1D" w:rsidP="00AF11B3">
      <w:pPr>
        <w:pStyle w:val="Nagwek1"/>
        <w:rPr>
          <w:b/>
          <w:color w:val="auto"/>
        </w:rPr>
      </w:pPr>
      <w:bookmarkStart w:id="4" w:name="_Toc115334410"/>
      <w:proofErr w:type="spellStart"/>
      <w:r w:rsidRPr="00E51F1D">
        <w:rPr>
          <w:b/>
          <w:color w:val="auto"/>
        </w:rPr>
        <w:t>Motivational</w:t>
      </w:r>
      <w:proofErr w:type="spellEnd"/>
      <w:r w:rsidRPr="00E51F1D">
        <w:rPr>
          <w:b/>
          <w:color w:val="auto"/>
        </w:rPr>
        <w:t xml:space="preserve"> system</w:t>
      </w:r>
      <w:bookmarkEnd w:id="4"/>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71"/>
        <w:gridCol w:w="1232"/>
        <w:gridCol w:w="1923"/>
        <w:gridCol w:w="1484"/>
        <w:gridCol w:w="1018"/>
        <w:gridCol w:w="1349"/>
        <w:gridCol w:w="5571"/>
        <w:gridCol w:w="1079"/>
      </w:tblGrid>
      <w:tr w:rsidR="00A275E1" w:rsidRPr="00AF11B3" w14:paraId="6278666B" w14:textId="2DDD867C" w:rsidTr="00A275E1">
        <w:trPr>
          <w:trHeight w:val="924"/>
        </w:trPr>
        <w:tc>
          <w:tcPr>
            <w:tcW w:w="191" w:type="pct"/>
            <w:shd w:val="clear" w:color="auto" w:fill="B5A4C8"/>
          </w:tcPr>
          <w:p w14:paraId="7861B8EA" w14:textId="1C8233AE" w:rsidR="00AF11B3" w:rsidRPr="001B59E9" w:rsidRDefault="00AF11B3" w:rsidP="00AF11B3">
            <w:pPr>
              <w:spacing w:after="0"/>
              <w:jc w:val="center"/>
              <w:rPr>
                <w:rFonts w:cstheme="minorHAnsi"/>
                <w:b/>
                <w:color w:val="FFFFFF"/>
                <w:szCs w:val="28"/>
              </w:rPr>
            </w:pPr>
            <w:proofErr w:type="spellStart"/>
            <w:r w:rsidRPr="00AF11B3">
              <w:rPr>
                <w:rFonts w:cstheme="minorHAnsi"/>
                <w:b/>
                <w:color w:val="FFFFFF"/>
                <w:szCs w:val="28"/>
              </w:rPr>
              <w:t>l.p</w:t>
            </w:r>
            <w:proofErr w:type="spellEnd"/>
            <w:r w:rsidRPr="00AF11B3">
              <w:rPr>
                <w:rFonts w:cstheme="minorHAnsi"/>
                <w:b/>
                <w:color w:val="FFFFFF"/>
                <w:szCs w:val="28"/>
              </w:rPr>
              <w:t>)</w:t>
            </w:r>
          </w:p>
        </w:tc>
        <w:tc>
          <w:tcPr>
            <w:tcW w:w="440" w:type="pct"/>
            <w:shd w:val="clear" w:color="auto" w:fill="B5A4C8"/>
          </w:tcPr>
          <w:p w14:paraId="1DE2F1C5" w14:textId="1755F64B" w:rsidR="00AF11B3" w:rsidRPr="00AF11B3" w:rsidRDefault="00AF11B3" w:rsidP="00AF11B3">
            <w:pPr>
              <w:spacing w:after="0"/>
              <w:jc w:val="center"/>
              <w:rPr>
                <w:rFonts w:cstheme="minorHAnsi"/>
                <w:b/>
                <w:color w:val="FFFFFF"/>
                <w:szCs w:val="28"/>
              </w:rPr>
            </w:pPr>
            <w:r w:rsidRPr="00AF11B3">
              <w:rPr>
                <w:rFonts w:cstheme="minorHAnsi"/>
                <w:b/>
                <w:color w:val="FFFFFF"/>
                <w:szCs w:val="28"/>
              </w:rPr>
              <w:t xml:space="preserve">GAP </w:t>
            </w:r>
            <w:proofErr w:type="spellStart"/>
            <w:r w:rsidRPr="00AF11B3">
              <w:rPr>
                <w:rFonts w:cstheme="minorHAnsi"/>
                <w:b/>
                <w:color w:val="FFFFFF"/>
                <w:szCs w:val="28"/>
              </w:rPr>
              <w:t>Principle</w:t>
            </w:r>
            <w:proofErr w:type="spellEnd"/>
            <w:r w:rsidRPr="00AF11B3">
              <w:rPr>
                <w:rFonts w:cstheme="minorHAnsi"/>
                <w:b/>
                <w:color w:val="FFFFFF"/>
                <w:szCs w:val="28"/>
              </w:rPr>
              <w:t xml:space="preserve"> (s</w:t>
            </w:r>
          </w:p>
        </w:tc>
        <w:tc>
          <w:tcPr>
            <w:tcW w:w="718" w:type="pct"/>
            <w:shd w:val="clear" w:color="auto" w:fill="B5A4C8"/>
            <w:tcMar>
              <w:top w:w="80" w:type="dxa"/>
              <w:left w:w="80" w:type="dxa"/>
              <w:bottom w:w="80" w:type="dxa"/>
              <w:right w:w="80" w:type="dxa"/>
            </w:tcMar>
          </w:tcPr>
          <w:p w14:paraId="2661D6AE" w14:textId="70A3B3C9" w:rsidR="00AF11B3" w:rsidRPr="00AF11B3" w:rsidRDefault="00AF11B3" w:rsidP="00AF11B3">
            <w:pPr>
              <w:spacing w:after="0"/>
              <w:jc w:val="center"/>
              <w:rPr>
                <w:rFonts w:cstheme="minorHAnsi"/>
                <w:b/>
                <w:color w:val="FFFFFF"/>
                <w:szCs w:val="28"/>
              </w:rPr>
            </w:pPr>
            <w:proofErr w:type="spellStart"/>
            <w:r w:rsidRPr="00AF11B3">
              <w:rPr>
                <w:rFonts w:cstheme="minorHAnsi"/>
                <w:b/>
                <w:color w:val="FFFFFF"/>
                <w:szCs w:val="28"/>
              </w:rPr>
              <w:t>Proposed</w:t>
            </w:r>
            <w:proofErr w:type="spellEnd"/>
            <w:r w:rsidRPr="00AF11B3">
              <w:rPr>
                <w:rFonts w:cstheme="minorHAnsi"/>
                <w:b/>
                <w:color w:val="FFFFFF"/>
                <w:szCs w:val="28"/>
              </w:rPr>
              <w:t xml:space="preserve"> </w:t>
            </w:r>
            <w:proofErr w:type="spellStart"/>
            <w:r w:rsidRPr="00AF11B3">
              <w:rPr>
                <w:rFonts w:cstheme="minorHAnsi"/>
                <w:b/>
                <w:color w:val="FFFFFF"/>
                <w:szCs w:val="28"/>
              </w:rPr>
              <w:t>Actions</w:t>
            </w:r>
            <w:proofErr w:type="spellEnd"/>
          </w:p>
        </w:tc>
        <w:tc>
          <w:tcPr>
            <w:tcW w:w="546" w:type="pct"/>
            <w:shd w:val="clear" w:color="auto" w:fill="B5A4C8"/>
            <w:tcMar>
              <w:top w:w="80" w:type="dxa"/>
              <w:left w:w="80" w:type="dxa"/>
              <w:bottom w:w="80" w:type="dxa"/>
              <w:right w:w="80" w:type="dxa"/>
            </w:tcMar>
          </w:tcPr>
          <w:p w14:paraId="127588F6" w14:textId="14312560" w:rsidR="00AF11B3" w:rsidRPr="00AF11B3" w:rsidRDefault="00AF11B3" w:rsidP="00AF11B3">
            <w:pPr>
              <w:spacing w:after="0" w:line="240" w:lineRule="auto"/>
              <w:jc w:val="center"/>
              <w:rPr>
                <w:rFonts w:cstheme="minorHAnsi"/>
                <w:b/>
                <w:color w:val="FFFFFF"/>
                <w:szCs w:val="28"/>
              </w:rPr>
            </w:pPr>
            <w:proofErr w:type="spellStart"/>
            <w:r w:rsidRPr="00AF11B3">
              <w:rPr>
                <w:rFonts w:cstheme="minorHAnsi"/>
                <w:b/>
                <w:color w:val="FFFFFF"/>
                <w:szCs w:val="28"/>
              </w:rPr>
              <w:t>Responsible</w:t>
            </w:r>
            <w:proofErr w:type="spellEnd"/>
            <w:r w:rsidRPr="00AF11B3">
              <w:rPr>
                <w:rFonts w:cstheme="minorHAnsi"/>
                <w:b/>
                <w:color w:val="FFFFFF"/>
                <w:szCs w:val="28"/>
              </w:rPr>
              <w:t xml:space="preserve"> Unit</w:t>
            </w:r>
          </w:p>
        </w:tc>
        <w:tc>
          <w:tcPr>
            <w:tcW w:w="286" w:type="pct"/>
            <w:shd w:val="clear" w:color="auto" w:fill="B5A4C8"/>
          </w:tcPr>
          <w:p w14:paraId="4213FE3D" w14:textId="50A740A6" w:rsidR="00AF11B3" w:rsidRPr="00AF11B3" w:rsidRDefault="00AF11B3" w:rsidP="00AF11B3">
            <w:pPr>
              <w:spacing w:after="0" w:line="240" w:lineRule="auto"/>
              <w:jc w:val="center"/>
              <w:rPr>
                <w:rFonts w:cstheme="minorHAnsi"/>
                <w:b/>
                <w:color w:val="FFFFFF"/>
                <w:szCs w:val="28"/>
              </w:rPr>
            </w:pPr>
            <w:r w:rsidRPr="00AF11B3">
              <w:rPr>
                <w:rFonts w:cstheme="minorHAnsi"/>
                <w:b/>
                <w:color w:val="FFFFFF"/>
                <w:szCs w:val="28"/>
              </w:rPr>
              <w:t>Timing</w:t>
            </w:r>
          </w:p>
        </w:tc>
        <w:tc>
          <w:tcPr>
            <w:tcW w:w="471" w:type="pct"/>
            <w:shd w:val="clear" w:color="auto" w:fill="B5A4C8"/>
          </w:tcPr>
          <w:p w14:paraId="140D3ED5" w14:textId="5D7864EA" w:rsidR="00AF11B3" w:rsidRPr="00AF11B3" w:rsidRDefault="00AF11B3" w:rsidP="00AF11B3">
            <w:pPr>
              <w:spacing w:after="0" w:line="240" w:lineRule="auto"/>
              <w:jc w:val="center"/>
              <w:rPr>
                <w:rFonts w:cstheme="minorHAnsi"/>
                <w:b/>
                <w:color w:val="FFFFFF"/>
                <w:szCs w:val="28"/>
              </w:rPr>
            </w:pPr>
            <w:proofErr w:type="spellStart"/>
            <w:r w:rsidRPr="00AF11B3">
              <w:rPr>
                <w:rFonts w:cstheme="minorHAnsi"/>
                <w:b/>
                <w:color w:val="FFFFFF"/>
                <w:szCs w:val="28"/>
              </w:rPr>
              <w:t>Indicator</w:t>
            </w:r>
            <w:proofErr w:type="spellEnd"/>
            <w:r w:rsidRPr="00AF11B3">
              <w:rPr>
                <w:rFonts w:cstheme="minorHAnsi"/>
                <w:b/>
                <w:color w:val="FFFFFF"/>
                <w:szCs w:val="28"/>
              </w:rPr>
              <w:t xml:space="preserve"> (s)/ Target (s)</w:t>
            </w:r>
          </w:p>
        </w:tc>
        <w:tc>
          <w:tcPr>
            <w:tcW w:w="1982" w:type="pct"/>
            <w:shd w:val="clear" w:color="auto" w:fill="B5A4C8"/>
          </w:tcPr>
          <w:p w14:paraId="5B302E98" w14:textId="54C0F628" w:rsidR="00AF11B3" w:rsidRPr="00AF11B3" w:rsidRDefault="00AF11B3" w:rsidP="00AF11B3">
            <w:pPr>
              <w:spacing w:after="0" w:line="240" w:lineRule="auto"/>
              <w:jc w:val="center"/>
              <w:rPr>
                <w:rFonts w:cstheme="minorHAnsi"/>
                <w:b/>
                <w:color w:val="FFFFFF"/>
                <w:szCs w:val="28"/>
              </w:rPr>
            </w:pPr>
            <w:proofErr w:type="spellStart"/>
            <w:r w:rsidRPr="00AF11B3">
              <w:rPr>
                <w:rFonts w:cstheme="minorHAnsi"/>
                <w:b/>
                <w:color w:val="FFFFFF"/>
                <w:szCs w:val="28"/>
              </w:rPr>
              <w:t>Remarks</w:t>
            </w:r>
            <w:proofErr w:type="spellEnd"/>
          </w:p>
        </w:tc>
        <w:tc>
          <w:tcPr>
            <w:tcW w:w="366" w:type="pct"/>
            <w:shd w:val="clear" w:color="auto" w:fill="B5A4C8"/>
          </w:tcPr>
          <w:p w14:paraId="267D1B17" w14:textId="7E5C4259" w:rsidR="00AF11B3" w:rsidRPr="001B59E9" w:rsidRDefault="00AF11B3" w:rsidP="00AF11B3">
            <w:pPr>
              <w:spacing w:after="0" w:line="240" w:lineRule="auto"/>
              <w:jc w:val="center"/>
              <w:rPr>
                <w:rFonts w:cstheme="minorHAnsi"/>
                <w:b/>
                <w:color w:val="FFFFFF"/>
                <w:szCs w:val="28"/>
              </w:rPr>
            </w:pPr>
            <w:proofErr w:type="spellStart"/>
            <w:r w:rsidRPr="00AF11B3">
              <w:rPr>
                <w:rFonts w:cstheme="minorHAnsi"/>
                <w:b/>
                <w:color w:val="FFFFFF"/>
                <w:szCs w:val="28"/>
              </w:rPr>
              <w:t>Current</w:t>
            </w:r>
            <w:proofErr w:type="spellEnd"/>
            <w:r w:rsidRPr="00AF11B3">
              <w:rPr>
                <w:rFonts w:cstheme="minorHAnsi"/>
                <w:b/>
                <w:color w:val="FFFFFF"/>
                <w:szCs w:val="28"/>
              </w:rPr>
              <w:t xml:space="preserve"> status</w:t>
            </w:r>
          </w:p>
        </w:tc>
      </w:tr>
      <w:tr w:rsidR="00A275E1" w:rsidRPr="00D55CD5" w14:paraId="2D275BDD" w14:textId="2885053E" w:rsidTr="00A275E1">
        <w:trPr>
          <w:trHeight w:val="1531"/>
        </w:trPr>
        <w:tc>
          <w:tcPr>
            <w:tcW w:w="191" w:type="pct"/>
            <w:vMerge w:val="restart"/>
            <w:vAlign w:val="center"/>
          </w:tcPr>
          <w:p w14:paraId="0D274B06" w14:textId="33A95B85" w:rsidR="00AF11B3" w:rsidRPr="00D55CD5" w:rsidRDefault="00AF11B3" w:rsidP="008B1661">
            <w:pPr>
              <w:spacing w:after="0"/>
              <w:jc w:val="center"/>
              <w:rPr>
                <w:sz w:val="18"/>
                <w:szCs w:val="18"/>
              </w:rPr>
            </w:pPr>
            <w:r>
              <w:rPr>
                <w:sz w:val="18"/>
                <w:szCs w:val="18"/>
              </w:rPr>
              <w:t>A19</w:t>
            </w:r>
          </w:p>
        </w:tc>
        <w:tc>
          <w:tcPr>
            <w:tcW w:w="440" w:type="pct"/>
            <w:vMerge w:val="restart"/>
          </w:tcPr>
          <w:p w14:paraId="0FC6E197" w14:textId="623AD3A8" w:rsidR="00AF11B3" w:rsidRPr="00D55CD5" w:rsidRDefault="00AF11B3" w:rsidP="008B1661">
            <w:pPr>
              <w:spacing w:after="0"/>
              <w:rPr>
                <w:sz w:val="18"/>
                <w:szCs w:val="18"/>
                <w:highlight w:val="yellow"/>
              </w:rPr>
            </w:pPr>
            <w:r w:rsidRPr="00AF11B3">
              <w:rPr>
                <w:sz w:val="18"/>
                <w:szCs w:val="18"/>
              </w:rPr>
              <w:t xml:space="preserve">26. </w:t>
            </w:r>
            <w:proofErr w:type="spellStart"/>
            <w:r w:rsidRPr="00AF11B3">
              <w:rPr>
                <w:sz w:val="18"/>
                <w:szCs w:val="18"/>
              </w:rPr>
              <w:t>Funding</w:t>
            </w:r>
            <w:proofErr w:type="spellEnd"/>
            <w:r w:rsidRPr="00AF11B3">
              <w:rPr>
                <w:sz w:val="18"/>
                <w:szCs w:val="18"/>
              </w:rPr>
              <w:t xml:space="preserve"> and </w:t>
            </w:r>
            <w:proofErr w:type="spellStart"/>
            <w:r w:rsidRPr="00AF11B3">
              <w:rPr>
                <w:sz w:val="18"/>
                <w:szCs w:val="18"/>
              </w:rPr>
              <w:t>salaries</w:t>
            </w:r>
            <w:proofErr w:type="spellEnd"/>
          </w:p>
        </w:tc>
        <w:tc>
          <w:tcPr>
            <w:tcW w:w="718" w:type="pct"/>
            <w:vMerge w:val="restart"/>
            <w:tcMar>
              <w:top w:w="80" w:type="dxa"/>
              <w:left w:w="80" w:type="dxa"/>
              <w:bottom w:w="80" w:type="dxa"/>
              <w:right w:w="80" w:type="dxa"/>
            </w:tcMar>
          </w:tcPr>
          <w:p w14:paraId="5BC925B6" w14:textId="1218B320" w:rsidR="00AF11B3" w:rsidRPr="00D55CD5" w:rsidRDefault="00AF11B3" w:rsidP="00AF11B3">
            <w:pPr>
              <w:spacing w:after="0"/>
            </w:pPr>
            <w:r w:rsidRPr="00AF11B3">
              <w:rPr>
                <w:sz w:val="18"/>
                <w:szCs w:val="18"/>
              </w:rPr>
              <w:t xml:space="preserve">A </w:t>
            </w:r>
            <w:proofErr w:type="spellStart"/>
            <w:r w:rsidRPr="00AF11B3">
              <w:rPr>
                <w:sz w:val="18"/>
                <w:szCs w:val="18"/>
              </w:rPr>
              <w:t>review</w:t>
            </w:r>
            <w:proofErr w:type="spellEnd"/>
            <w:r w:rsidRPr="00AF11B3">
              <w:rPr>
                <w:sz w:val="18"/>
                <w:szCs w:val="18"/>
              </w:rPr>
              <w:t xml:space="preserve"> of the </w:t>
            </w:r>
            <w:proofErr w:type="spellStart"/>
            <w:r w:rsidRPr="00AF11B3">
              <w:rPr>
                <w:sz w:val="18"/>
                <w:szCs w:val="18"/>
              </w:rPr>
              <w:t>salary</w:t>
            </w:r>
            <w:proofErr w:type="spellEnd"/>
            <w:r w:rsidRPr="00AF11B3">
              <w:rPr>
                <w:sz w:val="18"/>
                <w:szCs w:val="18"/>
              </w:rPr>
              <w:t xml:space="preserve"> system and the </w:t>
            </w:r>
            <w:proofErr w:type="spellStart"/>
            <w:r w:rsidRPr="00AF11B3">
              <w:rPr>
                <w:sz w:val="18"/>
                <w:szCs w:val="18"/>
              </w:rPr>
              <w:t>preparation</w:t>
            </w:r>
            <w:proofErr w:type="spellEnd"/>
            <w:r w:rsidRPr="00AF11B3">
              <w:rPr>
                <w:sz w:val="18"/>
                <w:szCs w:val="18"/>
              </w:rPr>
              <w:t xml:space="preserve"> of the </w:t>
            </w:r>
            <w:proofErr w:type="spellStart"/>
            <w:r w:rsidRPr="00AF11B3">
              <w:rPr>
                <w:sz w:val="18"/>
                <w:szCs w:val="18"/>
              </w:rPr>
              <w:t>catalogue</w:t>
            </w:r>
            <w:proofErr w:type="spellEnd"/>
            <w:r w:rsidRPr="00AF11B3">
              <w:rPr>
                <w:sz w:val="18"/>
                <w:szCs w:val="18"/>
              </w:rPr>
              <w:t xml:space="preserve"> of</w:t>
            </w:r>
            <w:r>
              <w:rPr>
                <w:sz w:val="18"/>
                <w:szCs w:val="18"/>
              </w:rPr>
              <w:t xml:space="preserve"> </w:t>
            </w:r>
            <w:proofErr w:type="spellStart"/>
            <w:r w:rsidRPr="00AF11B3">
              <w:rPr>
                <w:sz w:val="18"/>
                <w:szCs w:val="18"/>
              </w:rPr>
              <w:t>motivational</w:t>
            </w:r>
            <w:proofErr w:type="spellEnd"/>
            <w:r w:rsidRPr="00AF11B3">
              <w:rPr>
                <w:sz w:val="18"/>
                <w:szCs w:val="18"/>
              </w:rPr>
              <w:t xml:space="preserve"> </w:t>
            </w:r>
            <w:proofErr w:type="spellStart"/>
            <w:r w:rsidRPr="00AF11B3">
              <w:rPr>
                <w:sz w:val="18"/>
                <w:szCs w:val="18"/>
              </w:rPr>
              <w:t>tools</w:t>
            </w:r>
            <w:proofErr w:type="spellEnd"/>
            <w:r w:rsidRPr="00AF11B3">
              <w:rPr>
                <w:sz w:val="18"/>
                <w:szCs w:val="18"/>
              </w:rPr>
              <w:t xml:space="preserve"> </w:t>
            </w:r>
            <w:proofErr w:type="spellStart"/>
            <w:r w:rsidRPr="00AF11B3">
              <w:rPr>
                <w:sz w:val="18"/>
                <w:szCs w:val="18"/>
              </w:rPr>
              <w:t>related</w:t>
            </w:r>
            <w:proofErr w:type="spellEnd"/>
            <w:r w:rsidRPr="00AF11B3">
              <w:rPr>
                <w:sz w:val="18"/>
                <w:szCs w:val="18"/>
              </w:rPr>
              <w:t xml:space="preserve"> to </w:t>
            </w:r>
            <w:proofErr w:type="spellStart"/>
            <w:r w:rsidRPr="00AF11B3">
              <w:rPr>
                <w:sz w:val="18"/>
                <w:szCs w:val="18"/>
              </w:rPr>
              <w:t>scientific</w:t>
            </w:r>
            <w:proofErr w:type="spellEnd"/>
            <w:r w:rsidRPr="00AF11B3">
              <w:rPr>
                <w:sz w:val="18"/>
                <w:szCs w:val="18"/>
              </w:rPr>
              <w:t xml:space="preserve"> </w:t>
            </w:r>
            <w:proofErr w:type="spellStart"/>
            <w:r w:rsidRPr="00AF11B3">
              <w:rPr>
                <w:sz w:val="18"/>
                <w:szCs w:val="18"/>
              </w:rPr>
              <w:t>achievements</w:t>
            </w:r>
            <w:proofErr w:type="spellEnd"/>
            <w:r w:rsidRPr="00AF11B3">
              <w:rPr>
                <w:sz w:val="18"/>
                <w:szCs w:val="18"/>
              </w:rPr>
              <w:t xml:space="preserve">, </w:t>
            </w:r>
            <w:proofErr w:type="spellStart"/>
            <w:r w:rsidRPr="00AF11B3">
              <w:rPr>
                <w:sz w:val="18"/>
                <w:szCs w:val="18"/>
              </w:rPr>
              <w:t>objectives</w:t>
            </w:r>
            <w:proofErr w:type="spellEnd"/>
            <w:r w:rsidRPr="00AF11B3">
              <w:rPr>
                <w:sz w:val="18"/>
                <w:szCs w:val="18"/>
              </w:rPr>
              <w:t xml:space="preserve"> </w:t>
            </w:r>
            <w:proofErr w:type="spellStart"/>
            <w:r w:rsidRPr="00AF11B3">
              <w:rPr>
                <w:sz w:val="18"/>
                <w:szCs w:val="18"/>
              </w:rPr>
              <w:t>defined</w:t>
            </w:r>
            <w:proofErr w:type="spellEnd"/>
            <w:r w:rsidRPr="00AF11B3">
              <w:rPr>
                <w:sz w:val="18"/>
                <w:szCs w:val="18"/>
              </w:rPr>
              <w:t xml:space="preserve"> by the</w:t>
            </w:r>
            <w:r>
              <w:rPr>
                <w:sz w:val="18"/>
                <w:szCs w:val="18"/>
              </w:rPr>
              <w:t xml:space="preserve"> </w:t>
            </w:r>
            <w:proofErr w:type="spellStart"/>
            <w:r w:rsidRPr="00AF11B3">
              <w:rPr>
                <w:sz w:val="18"/>
                <w:szCs w:val="18"/>
              </w:rPr>
              <w:t>inter</w:t>
            </w:r>
            <w:proofErr w:type="spellEnd"/>
            <w:r>
              <w:rPr>
                <w:sz w:val="18"/>
                <w:szCs w:val="18"/>
              </w:rPr>
              <w:t xml:space="preserve"> </w:t>
            </w:r>
            <w:proofErr w:type="spellStart"/>
            <w:r w:rsidRPr="00AF11B3">
              <w:rPr>
                <w:sz w:val="18"/>
                <w:szCs w:val="18"/>
              </w:rPr>
              <w:t>nationalisation</w:t>
            </w:r>
            <w:proofErr w:type="spellEnd"/>
            <w:r w:rsidRPr="00AF11B3">
              <w:rPr>
                <w:sz w:val="18"/>
                <w:szCs w:val="18"/>
              </w:rPr>
              <w:t xml:space="preserve"> </w:t>
            </w:r>
            <w:proofErr w:type="spellStart"/>
            <w:r w:rsidRPr="00AF11B3">
              <w:rPr>
                <w:sz w:val="18"/>
                <w:szCs w:val="18"/>
              </w:rPr>
              <w:t>strategy</w:t>
            </w:r>
            <w:proofErr w:type="spellEnd"/>
            <w:r w:rsidRPr="00AF11B3">
              <w:rPr>
                <w:sz w:val="18"/>
                <w:szCs w:val="18"/>
              </w:rPr>
              <w:t xml:space="preserve">, as </w:t>
            </w:r>
            <w:proofErr w:type="spellStart"/>
            <w:r w:rsidRPr="00AF11B3">
              <w:rPr>
                <w:sz w:val="18"/>
                <w:szCs w:val="18"/>
              </w:rPr>
              <w:t>well</w:t>
            </w:r>
            <w:proofErr w:type="spellEnd"/>
            <w:r w:rsidRPr="00AF11B3">
              <w:rPr>
                <w:sz w:val="18"/>
                <w:szCs w:val="18"/>
              </w:rPr>
              <w:t xml:space="preserve"> as the </w:t>
            </w:r>
            <w:proofErr w:type="spellStart"/>
            <w:r w:rsidRPr="00AF11B3">
              <w:rPr>
                <w:sz w:val="18"/>
                <w:szCs w:val="18"/>
              </w:rPr>
              <w:t>teaching</w:t>
            </w:r>
            <w:proofErr w:type="spellEnd"/>
            <w:r w:rsidRPr="00AF11B3">
              <w:rPr>
                <w:sz w:val="18"/>
                <w:szCs w:val="18"/>
              </w:rPr>
              <w:t xml:space="preserve"> and </w:t>
            </w:r>
            <w:proofErr w:type="spellStart"/>
            <w:r w:rsidRPr="00AF11B3">
              <w:rPr>
                <w:sz w:val="18"/>
                <w:szCs w:val="18"/>
              </w:rPr>
              <w:t>organizational</w:t>
            </w:r>
            <w:proofErr w:type="spellEnd"/>
            <w:r w:rsidRPr="00AF11B3">
              <w:rPr>
                <w:sz w:val="18"/>
                <w:szCs w:val="18"/>
              </w:rPr>
              <w:t xml:space="preserve"> </w:t>
            </w:r>
            <w:proofErr w:type="spellStart"/>
            <w:r w:rsidRPr="00AF11B3">
              <w:rPr>
                <w:sz w:val="18"/>
                <w:szCs w:val="18"/>
              </w:rPr>
              <w:t>activity</w:t>
            </w:r>
            <w:proofErr w:type="spellEnd"/>
            <w:r w:rsidRPr="00AF11B3">
              <w:rPr>
                <w:sz w:val="18"/>
                <w:szCs w:val="18"/>
              </w:rPr>
              <w:t>.</w:t>
            </w:r>
          </w:p>
        </w:tc>
        <w:tc>
          <w:tcPr>
            <w:tcW w:w="546" w:type="pct"/>
            <w:vMerge w:val="restart"/>
            <w:tcMar>
              <w:top w:w="80" w:type="dxa"/>
              <w:left w:w="80" w:type="dxa"/>
              <w:bottom w:w="80" w:type="dxa"/>
              <w:right w:w="80" w:type="dxa"/>
            </w:tcMar>
          </w:tcPr>
          <w:p w14:paraId="583CF7F1" w14:textId="77777777" w:rsidR="00AF11B3" w:rsidRPr="00AF11B3" w:rsidRDefault="00AF11B3" w:rsidP="00AF11B3">
            <w:pPr>
              <w:spacing w:after="0"/>
              <w:rPr>
                <w:sz w:val="18"/>
                <w:szCs w:val="18"/>
              </w:rPr>
            </w:pPr>
            <w:r w:rsidRPr="00AF11B3">
              <w:rPr>
                <w:sz w:val="18"/>
                <w:szCs w:val="18"/>
              </w:rPr>
              <w:t xml:space="preserve">HR </w:t>
            </w:r>
            <w:proofErr w:type="spellStart"/>
            <w:r w:rsidRPr="00AF11B3">
              <w:rPr>
                <w:sz w:val="18"/>
                <w:szCs w:val="18"/>
              </w:rPr>
              <w:t>Division</w:t>
            </w:r>
            <w:proofErr w:type="spellEnd"/>
            <w:r w:rsidRPr="00AF11B3">
              <w:rPr>
                <w:sz w:val="18"/>
                <w:szCs w:val="18"/>
              </w:rPr>
              <w:t>,</w:t>
            </w:r>
          </w:p>
          <w:p w14:paraId="3600C5F2" w14:textId="77777777" w:rsidR="00AF11B3" w:rsidRPr="00AF11B3" w:rsidRDefault="00AF11B3" w:rsidP="00AF11B3">
            <w:pPr>
              <w:spacing w:after="0"/>
              <w:rPr>
                <w:sz w:val="18"/>
                <w:szCs w:val="18"/>
              </w:rPr>
            </w:pPr>
            <w:proofErr w:type="spellStart"/>
            <w:r w:rsidRPr="00AF11B3">
              <w:rPr>
                <w:sz w:val="18"/>
                <w:szCs w:val="18"/>
              </w:rPr>
              <w:t>Rector</w:t>
            </w:r>
            <w:proofErr w:type="spellEnd"/>
            <w:r w:rsidRPr="00AF11B3">
              <w:rPr>
                <w:sz w:val="18"/>
                <w:szCs w:val="18"/>
              </w:rPr>
              <w:t>,</w:t>
            </w:r>
          </w:p>
          <w:p w14:paraId="3A7A66DA" w14:textId="533CC22A" w:rsidR="00AF11B3" w:rsidRPr="00AF11B3" w:rsidRDefault="00AF11B3" w:rsidP="00AF11B3">
            <w:pPr>
              <w:spacing w:after="0"/>
              <w:rPr>
                <w:sz w:val="18"/>
                <w:szCs w:val="18"/>
              </w:rPr>
            </w:pPr>
            <w:proofErr w:type="spellStart"/>
            <w:r w:rsidRPr="00AF11B3">
              <w:rPr>
                <w:sz w:val="18"/>
                <w:szCs w:val="18"/>
              </w:rPr>
              <w:t>Deans</w:t>
            </w:r>
            <w:proofErr w:type="spellEnd"/>
            <w:r w:rsidRPr="00AF11B3">
              <w:rPr>
                <w:sz w:val="18"/>
                <w:szCs w:val="18"/>
              </w:rPr>
              <w:t>/</w:t>
            </w:r>
            <w:r>
              <w:rPr>
                <w:sz w:val="18"/>
                <w:szCs w:val="18"/>
              </w:rPr>
              <w:t xml:space="preserve"> </w:t>
            </w:r>
            <w:r w:rsidRPr="00AF11B3">
              <w:rPr>
                <w:sz w:val="18"/>
                <w:szCs w:val="18"/>
              </w:rPr>
              <w:t>Directors of</w:t>
            </w:r>
          </w:p>
          <w:p w14:paraId="4EB89860" w14:textId="04C89C7B" w:rsidR="00AF11B3" w:rsidRPr="00D55CD5" w:rsidRDefault="00AF11B3" w:rsidP="00AF11B3">
            <w:pPr>
              <w:spacing w:after="0"/>
            </w:pPr>
            <w:proofErr w:type="spellStart"/>
            <w:r w:rsidRPr="00AF11B3">
              <w:rPr>
                <w:sz w:val="18"/>
                <w:szCs w:val="18"/>
              </w:rPr>
              <w:t>Institutes</w:t>
            </w:r>
            <w:proofErr w:type="spellEnd"/>
          </w:p>
        </w:tc>
        <w:tc>
          <w:tcPr>
            <w:tcW w:w="286" w:type="pct"/>
          </w:tcPr>
          <w:p w14:paraId="1ABA6BE0" w14:textId="7C432A04" w:rsidR="00AF11B3" w:rsidRPr="00D55CD5" w:rsidRDefault="00AF11B3" w:rsidP="00AF11B3">
            <w:pPr>
              <w:spacing w:after="0"/>
              <w:jc w:val="center"/>
              <w:rPr>
                <w:sz w:val="18"/>
              </w:rPr>
            </w:pPr>
            <w:r w:rsidRPr="00AF11B3">
              <w:rPr>
                <w:sz w:val="18"/>
                <w:szCs w:val="18"/>
              </w:rPr>
              <w:t xml:space="preserve">I </w:t>
            </w:r>
            <w:proofErr w:type="spellStart"/>
            <w:r w:rsidRPr="00AF11B3">
              <w:rPr>
                <w:sz w:val="18"/>
                <w:szCs w:val="18"/>
              </w:rPr>
              <w:t>quarter</w:t>
            </w:r>
            <w:proofErr w:type="spellEnd"/>
            <w:r w:rsidRPr="00AF11B3">
              <w:rPr>
                <w:sz w:val="18"/>
                <w:szCs w:val="18"/>
              </w:rPr>
              <w:t xml:space="preserve"> 2021</w:t>
            </w:r>
          </w:p>
        </w:tc>
        <w:tc>
          <w:tcPr>
            <w:tcW w:w="471" w:type="pct"/>
          </w:tcPr>
          <w:p w14:paraId="7CC93169" w14:textId="07D2E0B9" w:rsidR="00AF11B3" w:rsidRPr="00D55CD5" w:rsidRDefault="00AF11B3" w:rsidP="008B1661">
            <w:pPr>
              <w:spacing w:after="0"/>
              <w:rPr>
                <w:sz w:val="18"/>
                <w:highlight w:val="yellow"/>
              </w:rPr>
            </w:pPr>
            <w:proofErr w:type="spellStart"/>
            <w:r w:rsidRPr="00AF11B3">
              <w:rPr>
                <w:sz w:val="18"/>
                <w:szCs w:val="18"/>
              </w:rPr>
              <w:t>salary</w:t>
            </w:r>
            <w:proofErr w:type="spellEnd"/>
            <w:r w:rsidRPr="00AF11B3">
              <w:rPr>
                <w:sz w:val="18"/>
                <w:szCs w:val="18"/>
              </w:rPr>
              <w:t xml:space="preserve"> </w:t>
            </w:r>
            <w:proofErr w:type="spellStart"/>
            <w:r w:rsidRPr="00AF11B3">
              <w:rPr>
                <w:sz w:val="18"/>
                <w:szCs w:val="18"/>
              </w:rPr>
              <w:t>review</w:t>
            </w:r>
            <w:proofErr w:type="spellEnd"/>
            <w:r w:rsidRPr="00AF11B3">
              <w:rPr>
                <w:sz w:val="18"/>
                <w:szCs w:val="18"/>
              </w:rPr>
              <w:t xml:space="preserve"> applied</w:t>
            </w:r>
          </w:p>
        </w:tc>
        <w:tc>
          <w:tcPr>
            <w:tcW w:w="1982" w:type="pct"/>
          </w:tcPr>
          <w:p w14:paraId="5AE87F62" w14:textId="77777777" w:rsidR="00AF11B3" w:rsidRPr="00AF11B3" w:rsidRDefault="00AF11B3" w:rsidP="00AF11B3">
            <w:pPr>
              <w:spacing w:after="0"/>
              <w:rPr>
                <w:sz w:val="18"/>
                <w:szCs w:val="18"/>
              </w:rPr>
            </w:pPr>
            <w:proofErr w:type="spellStart"/>
            <w:r w:rsidRPr="00AF11B3">
              <w:rPr>
                <w:sz w:val="18"/>
                <w:szCs w:val="18"/>
              </w:rPr>
              <w:t>Due</w:t>
            </w:r>
            <w:proofErr w:type="spellEnd"/>
            <w:r w:rsidRPr="00AF11B3">
              <w:rPr>
                <w:sz w:val="18"/>
                <w:szCs w:val="18"/>
              </w:rPr>
              <w:t xml:space="preserve"> to the </w:t>
            </w:r>
            <w:proofErr w:type="spellStart"/>
            <w:r w:rsidRPr="00AF11B3">
              <w:rPr>
                <w:sz w:val="18"/>
                <w:szCs w:val="18"/>
              </w:rPr>
              <w:t>decreasing</w:t>
            </w:r>
            <w:proofErr w:type="spellEnd"/>
            <w:r w:rsidRPr="00AF11B3">
              <w:rPr>
                <w:sz w:val="18"/>
                <w:szCs w:val="18"/>
              </w:rPr>
              <w:t xml:space="preserve"> </w:t>
            </w:r>
            <w:proofErr w:type="spellStart"/>
            <w:r w:rsidRPr="00AF11B3">
              <w:rPr>
                <w:sz w:val="18"/>
                <w:szCs w:val="18"/>
              </w:rPr>
              <w:t>subsidiary</w:t>
            </w:r>
            <w:proofErr w:type="spellEnd"/>
            <w:r w:rsidRPr="00AF11B3">
              <w:rPr>
                <w:sz w:val="18"/>
                <w:szCs w:val="18"/>
              </w:rPr>
              <w:t xml:space="preserve"> for PUEB (</w:t>
            </w:r>
            <w:proofErr w:type="spellStart"/>
            <w:r w:rsidRPr="00AF11B3">
              <w:rPr>
                <w:sz w:val="18"/>
                <w:szCs w:val="18"/>
              </w:rPr>
              <w:t>following</w:t>
            </w:r>
            <w:proofErr w:type="spellEnd"/>
            <w:r w:rsidRPr="00AF11B3">
              <w:rPr>
                <w:sz w:val="18"/>
                <w:szCs w:val="18"/>
              </w:rPr>
              <w:t xml:space="preserve"> the </w:t>
            </w:r>
            <w:proofErr w:type="spellStart"/>
            <w:r w:rsidRPr="00AF11B3">
              <w:rPr>
                <w:sz w:val="18"/>
                <w:szCs w:val="18"/>
              </w:rPr>
              <w:t>decreasing</w:t>
            </w:r>
            <w:proofErr w:type="spellEnd"/>
          </w:p>
          <w:p w14:paraId="05ABDC19" w14:textId="0F3B5E06" w:rsidR="00AF11B3" w:rsidRPr="00D55CD5" w:rsidRDefault="00AF11B3" w:rsidP="00AF11B3">
            <w:pPr>
              <w:spacing w:after="0"/>
              <w:rPr>
                <w:i/>
                <w:sz w:val="18"/>
                <w:highlight w:val="yellow"/>
              </w:rPr>
            </w:pPr>
            <w:proofErr w:type="spellStart"/>
            <w:r w:rsidRPr="00AF11B3">
              <w:rPr>
                <w:sz w:val="18"/>
                <w:szCs w:val="18"/>
              </w:rPr>
              <w:t>number</w:t>
            </w:r>
            <w:proofErr w:type="spellEnd"/>
            <w:r w:rsidRPr="00AF11B3">
              <w:rPr>
                <w:sz w:val="18"/>
                <w:szCs w:val="18"/>
              </w:rPr>
              <w:t xml:space="preserve"> of </w:t>
            </w:r>
            <w:proofErr w:type="spellStart"/>
            <w:r w:rsidRPr="00AF11B3">
              <w:rPr>
                <w:sz w:val="18"/>
                <w:szCs w:val="18"/>
              </w:rPr>
              <w:t>students</w:t>
            </w:r>
            <w:proofErr w:type="spellEnd"/>
            <w:r w:rsidRPr="00AF11B3">
              <w:rPr>
                <w:sz w:val="18"/>
                <w:szCs w:val="18"/>
              </w:rPr>
              <w:t xml:space="preserve">) </w:t>
            </w:r>
            <w:proofErr w:type="spellStart"/>
            <w:r w:rsidRPr="00AF11B3">
              <w:rPr>
                <w:sz w:val="18"/>
                <w:szCs w:val="18"/>
              </w:rPr>
              <w:t>there</w:t>
            </w:r>
            <w:proofErr w:type="spellEnd"/>
            <w:r w:rsidRPr="00AF11B3">
              <w:rPr>
                <w:sz w:val="18"/>
                <w:szCs w:val="18"/>
              </w:rPr>
              <w:t xml:space="preserve"> was not </w:t>
            </w:r>
            <w:proofErr w:type="spellStart"/>
            <w:r w:rsidRPr="00AF11B3">
              <w:rPr>
                <w:sz w:val="18"/>
                <w:szCs w:val="18"/>
              </w:rPr>
              <w:t>possibility</w:t>
            </w:r>
            <w:proofErr w:type="spellEnd"/>
            <w:r w:rsidRPr="00AF11B3">
              <w:rPr>
                <w:sz w:val="18"/>
                <w:szCs w:val="18"/>
              </w:rPr>
              <w:t xml:space="preserve"> to plan the </w:t>
            </w:r>
            <w:proofErr w:type="spellStart"/>
            <w:r w:rsidRPr="00AF11B3">
              <w:rPr>
                <w:sz w:val="18"/>
                <w:szCs w:val="18"/>
              </w:rPr>
              <w:t>additional</w:t>
            </w:r>
            <w:proofErr w:type="spellEnd"/>
            <w:r w:rsidRPr="00AF11B3">
              <w:rPr>
                <w:sz w:val="18"/>
                <w:szCs w:val="18"/>
              </w:rPr>
              <w:t xml:space="preserve"> </w:t>
            </w:r>
            <w:proofErr w:type="spellStart"/>
            <w:r w:rsidRPr="00AF11B3">
              <w:rPr>
                <w:sz w:val="18"/>
                <w:szCs w:val="18"/>
              </w:rPr>
              <w:t>budget</w:t>
            </w:r>
            <w:proofErr w:type="spellEnd"/>
            <w:r>
              <w:rPr>
                <w:sz w:val="18"/>
                <w:szCs w:val="18"/>
              </w:rPr>
              <w:t xml:space="preserve"> </w:t>
            </w:r>
            <w:r w:rsidRPr="00AF11B3">
              <w:rPr>
                <w:sz w:val="18"/>
                <w:szCs w:val="18"/>
              </w:rPr>
              <w:t xml:space="preserve">for the </w:t>
            </w:r>
            <w:proofErr w:type="spellStart"/>
            <w:r w:rsidRPr="00AF11B3">
              <w:rPr>
                <w:sz w:val="18"/>
                <w:szCs w:val="18"/>
              </w:rPr>
              <w:t>incentive</w:t>
            </w:r>
            <w:proofErr w:type="spellEnd"/>
            <w:r w:rsidRPr="00AF11B3">
              <w:rPr>
                <w:sz w:val="18"/>
                <w:szCs w:val="18"/>
              </w:rPr>
              <w:t xml:space="preserve"> system </w:t>
            </w:r>
            <w:proofErr w:type="spellStart"/>
            <w:r w:rsidRPr="00AF11B3">
              <w:rPr>
                <w:sz w:val="18"/>
                <w:szCs w:val="18"/>
              </w:rPr>
              <w:t>related</w:t>
            </w:r>
            <w:proofErr w:type="spellEnd"/>
            <w:r w:rsidRPr="00AF11B3">
              <w:rPr>
                <w:sz w:val="18"/>
                <w:szCs w:val="18"/>
              </w:rPr>
              <w:t xml:space="preserve"> to </w:t>
            </w:r>
            <w:proofErr w:type="spellStart"/>
            <w:r w:rsidRPr="00AF11B3">
              <w:rPr>
                <w:sz w:val="18"/>
                <w:szCs w:val="18"/>
              </w:rPr>
              <w:t>achievements</w:t>
            </w:r>
            <w:proofErr w:type="spellEnd"/>
            <w:r w:rsidRPr="00AF11B3">
              <w:rPr>
                <w:sz w:val="18"/>
                <w:szCs w:val="18"/>
              </w:rPr>
              <w:t xml:space="preserve"> in </w:t>
            </w:r>
            <w:proofErr w:type="spellStart"/>
            <w:r w:rsidRPr="00AF11B3">
              <w:rPr>
                <w:sz w:val="18"/>
                <w:szCs w:val="18"/>
              </w:rPr>
              <w:t>previous</w:t>
            </w:r>
            <w:proofErr w:type="spellEnd"/>
            <w:r w:rsidRPr="00AF11B3">
              <w:rPr>
                <w:sz w:val="18"/>
                <w:szCs w:val="18"/>
              </w:rPr>
              <w:t xml:space="preserve"> </w:t>
            </w:r>
            <w:proofErr w:type="spellStart"/>
            <w:r w:rsidRPr="00AF11B3">
              <w:rPr>
                <w:sz w:val="18"/>
                <w:szCs w:val="18"/>
              </w:rPr>
              <w:t>years</w:t>
            </w:r>
            <w:proofErr w:type="spellEnd"/>
            <w:r w:rsidRPr="00AF11B3">
              <w:rPr>
                <w:sz w:val="18"/>
                <w:szCs w:val="18"/>
              </w:rPr>
              <w:t>.</w:t>
            </w:r>
            <w:r>
              <w:rPr>
                <w:sz w:val="18"/>
                <w:szCs w:val="18"/>
              </w:rPr>
              <w:t xml:space="preserve"> </w:t>
            </w:r>
            <w:proofErr w:type="spellStart"/>
            <w:r w:rsidRPr="00AF11B3">
              <w:rPr>
                <w:sz w:val="18"/>
                <w:szCs w:val="18"/>
              </w:rPr>
              <w:t>However</w:t>
            </w:r>
            <w:proofErr w:type="spellEnd"/>
            <w:r w:rsidRPr="00AF11B3">
              <w:rPr>
                <w:sz w:val="18"/>
                <w:szCs w:val="18"/>
              </w:rPr>
              <w:t xml:space="preserve">, </w:t>
            </w:r>
            <w:proofErr w:type="spellStart"/>
            <w:r w:rsidRPr="00AF11B3">
              <w:rPr>
                <w:sz w:val="18"/>
                <w:szCs w:val="18"/>
              </w:rPr>
              <w:t>such</w:t>
            </w:r>
            <w:proofErr w:type="spellEnd"/>
            <w:r w:rsidRPr="00AF11B3">
              <w:rPr>
                <w:sz w:val="18"/>
                <w:szCs w:val="18"/>
              </w:rPr>
              <w:t xml:space="preserve"> </w:t>
            </w:r>
            <w:proofErr w:type="spellStart"/>
            <w:r w:rsidRPr="00AF11B3">
              <w:rPr>
                <w:sz w:val="18"/>
                <w:szCs w:val="18"/>
              </w:rPr>
              <w:t>an</w:t>
            </w:r>
            <w:proofErr w:type="spellEnd"/>
            <w:r w:rsidRPr="00AF11B3">
              <w:rPr>
                <w:sz w:val="18"/>
                <w:szCs w:val="18"/>
              </w:rPr>
              <w:t xml:space="preserve"> </w:t>
            </w:r>
            <w:proofErr w:type="spellStart"/>
            <w:r w:rsidRPr="00AF11B3">
              <w:rPr>
                <w:sz w:val="18"/>
                <w:szCs w:val="18"/>
              </w:rPr>
              <w:t>action</w:t>
            </w:r>
            <w:proofErr w:type="spellEnd"/>
            <w:r w:rsidRPr="00AF11B3">
              <w:rPr>
                <w:sz w:val="18"/>
                <w:szCs w:val="18"/>
              </w:rPr>
              <w:t xml:space="preserve"> </w:t>
            </w:r>
            <w:proofErr w:type="spellStart"/>
            <w:r w:rsidRPr="00AF11B3">
              <w:rPr>
                <w:sz w:val="18"/>
                <w:szCs w:val="18"/>
              </w:rPr>
              <w:t>is</w:t>
            </w:r>
            <w:proofErr w:type="spellEnd"/>
            <w:r w:rsidRPr="00AF11B3">
              <w:rPr>
                <w:sz w:val="18"/>
                <w:szCs w:val="18"/>
              </w:rPr>
              <w:t xml:space="preserve"> </w:t>
            </w:r>
            <w:proofErr w:type="spellStart"/>
            <w:r w:rsidRPr="00AF11B3">
              <w:rPr>
                <w:sz w:val="18"/>
                <w:szCs w:val="18"/>
              </w:rPr>
              <w:t>planned</w:t>
            </w:r>
            <w:proofErr w:type="spellEnd"/>
            <w:r w:rsidRPr="00AF11B3">
              <w:rPr>
                <w:sz w:val="18"/>
                <w:szCs w:val="18"/>
              </w:rPr>
              <w:t xml:space="preserve"> to be </w:t>
            </w:r>
            <w:proofErr w:type="spellStart"/>
            <w:r w:rsidRPr="00AF11B3">
              <w:rPr>
                <w:sz w:val="18"/>
                <w:szCs w:val="18"/>
              </w:rPr>
              <w:t>introduced</w:t>
            </w:r>
            <w:proofErr w:type="spellEnd"/>
            <w:r w:rsidRPr="00AF11B3">
              <w:rPr>
                <w:sz w:val="18"/>
                <w:szCs w:val="18"/>
              </w:rPr>
              <w:t xml:space="preserve"> </w:t>
            </w:r>
            <w:proofErr w:type="spellStart"/>
            <w:r w:rsidRPr="00AF11B3">
              <w:rPr>
                <w:sz w:val="18"/>
                <w:szCs w:val="18"/>
              </w:rPr>
              <w:t>after</w:t>
            </w:r>
            <w:proofErr w:type="spellEnd"/>
            <w:r w:rsidRPr="00AF11B3">
              <w:rPr>
                <w:sz w:val="18"/>
                <w:szCs w:val="18"/>
              </w:rPr>
              <w:t xml:space="preserve"> </w:t>
            </w:r>
            <w:proofErr w:type="spellStart"/>
            <w:r w:rsidRPr="00AF11B3">
              <w:rPr>
                <w:sz w:val="18"/>
                <w:szCs w:val="18"/>
              </w:rPr>
              <w:t>first</w:t>
            </w:r>
            <w:proofErr w:type="spellEnd"/>
            <w:r w:rsidRPr="00AF11B3">
              <w:rPr>
                <w:sz w:val="18"/>
                <w:szCs w:val="18"/>
              </w:rPr>
              <w:t xml:space="preserve"> </w:t>
            </w:r>
            <w:proofErr w:type="spellStart"/>
            <w:r w:rsidRPr="00AF11B3">
              <w:rPr>
                <w:sz w:val="18"/>
                <w:szCs w:val="18"/>
              </w:rPr>
              <w:t>new</w:t>
            </w:r>
            <w:proofErr w:type="spellEnd"/>
            <w:r>
              <w:rPr>
                <w:sz w:val="18"/>
                <w:szCs w:val="18"/>
              </w:rPr>
              <w:t xml:space="preserve"> </w:t>
            </w:r>
            <w:proofErr w:type="spellStart"/>
            <w:r w:rsidRPr="00AF11B3">
              <w:rPr>
                <w:sz w:val="18"/>
                <w:szCs w:val="18"/>
              </w:rPr>
              <w:t>appraisal</w:t>
            </w:r>
            <w:proofErr w:type="spellEnd"/>
            <w:r w:rsidRPr="00AF11B3">
              <w:rPr>
                <w:sz w:val="18"/>
                <w:szCs w:val="18"/>
              </w:rPr>
              <w:t xml:space="preserve"> in </w:t>
            </w:r>
            <w:proofErr w:type="spellStart"/>
            <w:r w:rsidRPr="00AF11B3">
              <w:rPr>
                <w:sz w:val="18"/>
                <w:szCs w:val="18"/>
              </w:rPr>
              <w:t>Autumn</w:t>
            </w:r>
            <w:proofErr w:type="spellEnd"/>
            <w:r w:rsidRPr="00AF11B3">
              <w:rPr>
                <w:sz w:val="18"/>
                <w:szCs w:val="18"/>
              </w:rPr>
              <w:t xml:space="preserve"> 2020. </w:t>
            </w:r>
            <w:proofErr w:type="spellStart"/>
            <w:r w:rsidRPr="00AF11B3">
              <w:rPr>
                <w:sz w:val="18"/>
                <w:szCs w:val="18"/>
              </w:rPr>
              <w:t>Moreover</w:t>
            </w:r>
            <w:proofErr w:type="spellEnd"/>
            <w:r w:rsidRPr="00AF11B3">
              <w:rPr>
                <w:sz w:val="18"/>
                <w:szCs w:val="18"/>
              </w:rPr>
              <w:t xml:space="preserve">, </w:t>
            </w:r>
            <w:proofErr w:type="spellStart"/>
            <w:r w:rsidRPr="00AF11B3">
              <w:rPr>
                <w:sz w:val="18"/>
                <w:szCs w:val="18"/>
              </w:rPr>
              <w:t>at</w:t>
            </w:r>
            <w:proofErr w:type="spellEnd"/>
            <w:r w:rsidRPr="00AF11B3">
              <w:rPr>
                <w:sz w:val="18"/>
                <w:szCs w:val="18"/>
              </w:rPr>
              <w:t xml:space="preserve"> the </w:t>
            </w:r>
            <w:proofErr w:type="spellStart"/>
            <w:r w:rsidRPr="00AF11B3">
              <w:rPr>
                <w:sz w:val="18"/>
                <w:szCs w:val="18"/>
              </w:rPr>
              <w:t>beginning</w:t>
            </w:r>
            <w:proofErr w:type="spellEnd"/>
            <w:r w:rsidRPr="00AF11B3">
              <w:rPr>
                <w:sz w:val="18"/>
                <w:szCs w:val="18"/>
              </w:rPr>
              <w:t xml:space="preserve"> of 2019 the </w:t>
            </w:r>
            <w:proofErr w:type="spellStart"/>
            <w:r w:rsidRPr="00AF11B3">
              <w:rPr>
                <w:sz w:val="18"/>
                <w:szCs w:val="18"/>
              </w:rPr>
              <w:t>lowest</w:t>
            </w:r>
            <w:proofErr w:type="spellEnd"/>
            <w:r>
              <w:rPr>
                <w:sz w:val="18"/>
                <w:szCs w:val="18"/>
              </w:rPr>
              <w:t xml:space="preserve"> </w:t>
            </w:r>
            <w:proofErr w:type="spellStart"/>
            <w:r w:rsidRPr="00AF11B3">
              <w:rPr>
                <w:sz w:val="18"/>
                <w:szCs w:val="18"/>
              </w:rPr>
              <w:t>salary</w:t>
            </w:r>
            <w:proofErr w:type="spellEnd"/>
            <w:r w:rsidRPr="00AF11B3">
              <w:rPr>
                <w:sz w:val="18"/>
                <w:szCs w:val="18"/>
              </w:rPr>
              <w:t xml:space="preserve"> </w:t>
            </w:r>
            <w:proofErr w:type="spellStart"/>
            <w:r w:rsidRPr="00AF11B3">
              <w:rPr>
                <w:sz w:val="18"/>
                <w:szCs w:val="18"/>
              </w:rPr>
              <w:t>levels</w:t>
            </w:r>
            <w:proofErr w:type="spellEnd"/>
            <w:r w:rsidRPr="00AF11B3">
              <w:rPr>
                <w:sz w:val="18"/>
                <w:szCs w:val="18"/>
              </w:rPr>
              <w:t xml:space="preserve"> </w:t>
            </w:r>
            <w:proofErr w:type="spellStart"/>
            <w:r w:rsidRPr="00AF11B3">
              <w:rPr>
                <w:sz w:val="18"/>
                <w:szCs w:val="18"/>
              </w:rPr>
              <w:t>were</w:t>
            </w:r>
            <w:proofErr w:type="spellEnd"/>
            <w:r w:rsidRPr="00AF11B3">
              <w:rPr>
                <w:sz w:val="18"/>
                <w:szCs w:val="18"/>
              </w:rPr>
              <w:t xml:space="preserve"> </w:t>
            </w:r>
            <w:proofErr w:type="spellStart"/>
            <w:r w:rsidRPr="00AF11B3">
              <w:rPr>
                <w:sz w:val="18"/>
                <w:szCs w:val="18"/>
              </w:rPr>
              <w:t>increased</w:t>
            </w:r>
            <w:proofErr w:type="spellEnd"/>
            <w:r w:rsidRPr="00AF11B3">
              <w:rPr>
                <w:sz w:val="18"/>
                <w:szCs w:val="18"/>
              </w:rPr>
              <w:t xml:space="preserve"> </w:t>
            </w:r>
            <w:proofErr w:type="spellStart"/>
            <w:r w:rsidRPr="00AF11B3">
              <w:rPr>
                <w:sz w:val="18"/>
                <w:szCs w:val="18"/>
              </w:rPr>
              <w:t>following</w:t>
            </w:r>
            <w:proofErr w:type="spellEnd"/>
            <w:r w:rsidRPr="00AF11B3">
              <w:rPr>
                <w:sz w:val="18"/>
                <w:szCs w:val="18"/>
              </w:rPr>
              <w:t xml:space="preserve"> the </w:t>
            </w:r>
            <w:proofErr w:type="spellStart"/>
            <w:r w:rsidRPr="00AF11B3">
              <w:rPr>
                <w:sz w:val="18"/>
                <w:szCs w:val="18"/>
              </w:rPr>
              <w:t>new</w:t>
            </w:r>
            <w:proofErr w:type="spellEnd"/>
            <w:r w:rsidRPr="00AF11B3">
              <w:rPr>
                <w:sz w:val="18"/>
                <w:szCs w:val="18"/>
              </w:rPr>
              <w:t xml:space="preserve"> </w:t>
            </w:r>
            <w:proofErr w:type="spellStart"/>
            <w:r w:rsidRPr="00AF11B3">
              <w:rPr>
                <w:sz w:val="18"/>
                <w:szCs w:val="18"/>
              </w:rPr>
              <w:t>Act</w:t>
            </w:r>
            <w:proofErr w:type="spellEnd"/>
            <w:r w:rsidRPr="00AF11B3">
              <w:rPr>
                <w:sz w:val="18"/>
                <w:szCs w:val="18"/>
              </w:rPr>
              <w:t xml:space="preserve"> on </w:t>
            </w:r>
            <w:proofErr w:type="spellStart"/>
            <w:r w:rsidRPr="00AF11B3">
              <w:rPr>
                <w:sz w:val="18"/>
                <w:szCs w:val="18"/>
              </w:rPr>
              <w:t>Higher</w:t>
            </w:r>
            <w:proofErr w:type="spellEnd"/>
            <w:r w:rsidRPr="00AF11B3">
              <w:rPr>
                <w:sz w:val="18"/>
                <w:szCs w:val="18"/>
              </w:rPr>
              <w:t xml:space="preserve"> </w:t>
            </w:r>
            <w:proofErr w:type="spellStart"/>
            <w:r w:rsidRPr="00AF11B3">
              <w:rPr>
                <w:sz w:val="18"/>
                <w:szCs w:val="18"/>
              </w:rPr>
              <w:t>Education</w:t>
            </w:r>
            <w:proofErr w:type="spellEnd"/>
            <w:r>
              <w:rPr>
                <w:sz w:val="18"/>
                <w:szCs w:val="18"/>
              </w:rPr>
              <w:t xml:space="preserve"> </w:t>
            </w:r>
            <w:r w:rsidRPr="00AF11B3">
              <w:rPr>
                <w:sz w:val="18"/>
                <w:szCs w:val="18"/>
              </w:rPr>
              <w:t>and Science</w:t>
            </w:r>
            <w:r w:rsidRPr="00D55CD5">
              <w:rPr>
                <w:sz w:val="18"/>
                <w:szCs w:val="18"/>
              </w:rPr>
              <w:t>.</w:t>
            </w:r>
          </w:p>
        </w:tc>
        <w:tc>
          <w:tcPr>
            <w:tcW w:w="366" w:type="pct"/>
          </w:tcPr>
          <w:p w14:paraId="1226E4BB" w14:textId="455C8AAC" w:rsidR="00AF11B3" w:rsidRDefault="00AF11B3" w:rsidP="00D55CD5">
            <w:pPr>
              <w:spacing w:after="0"/>
              <w:rPr>
                <w:sz w:val="18"/>
                <w:szCs w:val="18"/>
              </w:rPr>
            </w:pPr>
            <w:proofErr w:type="spellStart"/>
            <w:r>
              <w:rPr>
                <w:sz w:val="18"/>
                <w:szCs w:val="18"/>
              </w:rPr>
              <w:t>extended</w:t>
            </w:r>
            <w:proofErr w:type="spellEnd"/>
          </w:p>
          <w:p w14:paraId="4B34D0BF" w14:textId="6C829D8A" w:rsidR="00AF11B3" w:rsidRPr="00D55CD5" w:rsidRDefault="00AF11B3" w:rsidP="00A275E1">
            <w:pPr>
              <w:rPr>
                <w:i/>
                <w:sz w:val="18"/>
                <w:szCs w:val="18"/>
              </w:rPr>
            </w:pPr>
          </w:p>
        </w:tc>
      </w:tr>
      <w:tr w:rsidR="00A275E1" w:rsidRPr="00D55CD5" w14:paraId="7EC8DC0A" w14:textId="77777777" w:rsidTr="00A275E1">
        <w:trPr>
          <w:trHeight w:val="2037"/>
        </w:trPr>
        <w:tc>
          <w:tcPr>
            <w:tcW w:w="191" w:type="pct"/>
            <w:vMerge/>
            <w:vAlign w:val="center"/>
          </w:tcPr>
          <w:p w14:paraId="06B312BA" w14:textId="77777777" w:rsidR="00AF11B3" w:rsidRDefault="00AF11B3" w:rsidP="008B1661">
            <w:pPr>
              <w:spacing w:after="0"/>
              <w:jc w:val="center"/>
              <w:rPr>
                <w:sz w:val="18"/>
                <w:szCs w:val="18"/>
              </w:rPr>
            </w:pPr>
          </w:p>
        </w:tc>
        <w:tc>
          <w:tcPr>
            <w:tcW w:w="440" w:type="pct"/>
            <w:vMerge/>
          </w:tcPr>
          <w:p w14:paraId="1EE20AC4" w14:textId="77777777" w:rsidR="00AF11B3" w:rsidRPr="00D55CD5" w:rsidRDefault="00AF11B3" w:rsidP="008B1661">
            <w:pPr>
              <w:spacing w:after="0"/>
              <w:rPr>
                <w:sz w:val="18"/>
                <w:szCs w:val="18"/>
              </w:rPr>
            </w:pPr>
          </w:p>
        </w:tc>
        <w:tc>
          <w:tcPr>
            <w:tcW w:w="718" w:type="pct"/>
            <w:vMerge/>
            <w:tcMar>
              <w:top w:w="80" w:type="dxa"/>
              <w:left w:w="80" w:type="dxa"/>
              <w:bottom w:w="80" w:type="dxa"/>
              <w:right w:w="80" w:type="dxa"/>
            </w:tcMar>
          </w:tcPr>
          <w:p w14:paraId="60C3C696" w14:textId="77777777" w:rsidR="00AF11B3" w:rsidRPr="00D55CD5" w:rsidRDefault="00AF11B3" w:rsidP="008B1661">
            <w:pPr>
              <w:spacing w:after="0"/>
              <w:rPr>
                <w:sz w:val="18"/>
                <w:szCs w:val="18"/>
              </w:rPr>
            </w:pPr>
          </w:p>
        </w:tc>
        <w:tc>
          <w:tcPr>
            <w:tcW w:w="546" w:type="pct"/>
            <w:vMerge/>
            <w:tcMar>
              <w:top w:w="80" w:type="dxa"/>
              <w:left w:w="80" w:type="dxa"/>
              <w:bottom w:w="80" w:type="dxa"/>
              <w:right w:w="80" w:type="dxa"/>
            </w:tcMar>
          </w:tcPr>
          <w:p w14:paraId="51A649F9" w14:textId="77777777" w:rsidR="00AF11B3" w:rsidRPr="00D55CD5" w:rsidRDefault="00AF11B3" w:rsidP="008B1661">
            <w:pPr>
              <w:spacing w:after="0"/>
              <w:rPr>
                <w:sz w:val="18"/>
                <w:szCs w:val="18"/>
              </w:rPr>
            </w:pPr>
          </w:p>
        </w:tc>
        <w:tc>
          <w:tcPr>
            <w:tcW w:w="286" w:type="pct"/>
          </w:tcPr>
          <w:p w14:paraId="7370BB5B" w14:textId="28FD20DD" w:rsidR="00AF11B3" w:rsidRPr="00EC1861" w:rsidRDefault="005205B4" w:rsidP="00E45BEE">
            <w:pPr>
              <w:spacing w:after="0"/>
              <w:jc w:val="center"/>
              <w:rPr>
                <w:i/>
                <w:iCs/>
                <w:sz w:val="18"/>
                <w:szCs w:val="18"/>
              </w:rPr>
            </w:pPr>
            <w:r w:rsidRPr="005205B4">
              <w:rPr>
                <w:i/>
                <w:iCs/>
                <w:color w:val="0070C0"/>
                <w:sz w:val="18"/>
                <w:szCs w:val="18"/>
              </w:rPr>
              <w:t xml:space="preserve">Q2 and Q4 2022 and </w:t>
            </w:r>
            <w:proofErr w:type="spellStart"/>
            <w:r w:rsidRPr="005205B4">
              <w:rPr>
                <w:i/>
                <w:iCs/>
                <w:color w:val="0070C0"/>
                <w:sz w:val="18"/>
                <w:szCs w:val="18"/>
              </w:rPr>
              <w:t>continuous</w:t>
            </w:r>
            <w:proofErr w:type="spellEnd"/>
            <w:r w:rsidRPr="005205B4">
              <w:rPr>
                <w:i/>
                <w:iCs/>
                <w:color w:val="0070C0"/>
                <w:sz w:val="18"/>
                <w:szCs w:val="18"/>
              </w:rPr>
              <w:t xml:space="preserve"> </w:t>
            </w:r>
            <w:proofErr w:type="spellStart"/>
            <w:r w:rsidRPr="005205B4">
              <w:rPr>
                <w:i/>
                <w:iCs/>
                <w:color w:val="0070C0"/>
                <w:sz w:val="18"/>
                <w:szCs w:val="18"/>
              </w:rPr>
              <w:t>action</w:t>
            </w:r>
            <w:proofErr w:type="spellEnd"/>
            <w:r w:rsidRPr="005205B4">
              <w:rPr>
                <w:i/>
                <w:iCs/>
                <w:color w:val="0070C0"/>
                <w:sz w:val="18"/>
                <w:szCs w:val="18"/>
              </w:rPr>
              <w:t xml:space="preserve"> </w:t>
            </w:r>
            <w:proofErr w:type="spellStart"/>
            <w:r w:rsidRPr="005205B4">
              <w:rPr>
                <w:i/>
                <w:iCs/>
                <w:color w:val="0070C0"/>
                <w:sz w:val="18"/>
                <w:szCs w:val="18"/>
              </w:rPr>
              <w:t>thereafter</w:t>
            </w:r>
            <w:proofErr w:type="spellEnd"/>
          </w:p>
        </w:tc>
        <w:tc>
          <w:tcPr>
            <w:tcW w:w="471" w:type="pct"/>
          </w:tcPr>
          <w:p w14:paraId="1C5B72AC" w14:textId="77777777" w:rsidR="005205B4" w:rsidRPr="005205B4" w:rsidRDefault="005205B4" w:rsidP="005205B4">
            <w:pPr>
              <w:spacing w:after="0"/>
              <w:rPr>
                <w:rFonts w:cs="Calibri"/>
                <w:i/>
                <w:iCs/>
                <w:color w:val="0070C0"/>
                <w:sz w:val="18"/>
                <w:szCs w:val="18"/>
                <w:lang w:val="en-US"/>
              </w:rPr>
            </w:pPr>
            <w:r w:rsidRPr="005205B4">
              <w:rPr>
                <w:rFonts w:cs="Calibri"/>
                <w:i/>
                <w:iCs/>
                <w:color w:val="0070C0"/>
                <w:sz w:val="18"/>
                <w:szCs w:val="18"/>
                <w:lang w:val="en-US"/>
              </w:rPr>
              <w:t>Annual employee satisfaction survey with respect to the incentive system in place</w:t>
            </w:r>
          </w:p>
          <w:p w14:paraId="7B4B00A8" w14:textId="77777777" w:rsidR="005205B4" w:rsidRPr="005205B4" w:rsidRDefault="005205B4" w:rsidP="005205B4">
            <w:pPr>
              <w:spacing w:after="0"/>
              <w:rPr>
                <w:rFonts w:cs="Calibri"/>
                <w:i/>
                <w:iCs/>
                <w:color w:val="0070C0"/>
                <w:sz w:val="18"/>
                <w:szCs w:val="18"/>
                <w:lang w:val="en-US"/>
              </w:rPr>
            </w:pPr>
          </w:p>
          <w:p w14:paraId="07651483" w14:textId="77777777" w:rsidR="005205B4" w:rsidRPr="005205B4" w:rsidRDefault="005205B4" w:rsidP="005205B4">
            <w:pPr>
              <w:spacing w:after="0"/>
              <w:rPr>
                <w:rFonts w:cs="Calibri"/>
                <w:i/>
                <w:iCs/>
                <w:color w:val="0070C0"/>
                <w:sz w:val="18"/>
                <w:szCs w:val="18"/>
                <w:lang w:val="en-US"/>
              </w:rPr>
            </w:pPr>
            <w:r w:rsidRPr="005205B4">
              <w:rPr>
                <w:rFonts w:cs="Calibri"/>
                <w:i/>
                <w:iCs/>
                <w:color w:val="0070C0"/>
                <w:sz w:val="18"/>
                <w:szCs w:val="18"/>
                <w:lang w:val="en-US"/>
              </w:rPr>
              <w:t xml:space="preserve">Baseline measurement: taken in the Changing PUEB Together survey. </w:t>
            </w:r>
          </w:p>
          <w:p w14:paraId="4BD09339" w14:textId="77777777" w:rsidR="005205B4" w:rsidRPr="005205B4" w:rsidRDefault="005205B4" w:rsidP="005205B4">
            <w:pPr>
              <w:spacing w:after="0"/>
              <w:rPr>
                <w:rFonts w:cs="Calibri"/>
                <w:i/>
                <w:iCs/>
                <w:color w:val="0070C0"/>
                <w:sz w:val="18"/>
                <w:szCs w:val="18"/>
                <w:lang w:val="en-US"/>
              </w:rPr>
            </w:pPr>
          </w:p>
          <w:p w14:paraId="1BACBCF0" w14:textId="77777777" w:rsidR="005205B4" w:rsidRPr="005205B4" w:rsidRDefault="005205B4" w:rsidP="005205B4">
            <w:pPr>
              <w:spacing w:after="0"/>
              <w:rPr>
                <w:rFonts w:cs="Calibri"/>
                <w:i/>
                <w:iCs/>
                <w:color w:val="0070C0"/>
                <w:sz w:val="18"/>
                <w:szCs w:val="18"/>
                <w:lang w:val="en-US"/>
              </w:rPr>
            </w:pPr>
            <w:r w:rsidRPr="005205B4">
              <w:rPr>
                <w:rFonts w:cs="Calibri"/>
                <w:i/>
                <w:iCs/>
                <w:color w:val="0070C0"/>
                <w:sz w:val="18"/>
                <w:szCs w:val="18"/>
                <w:lang w:val="en-US"/>
              </w:rPr>
              <w:t>An employee incentive system including non-financial motivators will have been developed by Q2 2023 along with a communication process.</w:t>
            </w:r>
          </w:p>
          <w:p w14:paraId="4CD904C0" w14:textId="77777777" w:rsidR="005205B4" w:rsidRPr="005205B4" w:rsidRDefault="005205B4" w:rsidP="005205B4">
            <w:pPr>
              <w:spacing w:after="0"/>
              <w:rPr>
                <w:rFonts w:cs="Calibri"/>
                <w:i/>
                <w:iCs/>
                <w:color w:val="0070C0"/>
                <w:sz w:val="18"/>
                <w:szCs w:val="18"/>
                <w:lang w:val="en-US"/>
              </w:rPr>
            </w:pPr>
          </w:p>
          <w:p w14:paraId="46D09376" w14:textId="3C98111E" w:rsidR="00AF11B3" w:rsidRPr="00EC1861" w:rsidRDefault="005205B4" w:rsidP="005205B4">
            <w:pPr>
              <w:spacing w:after="0"/>
              <w:rPr>
                <w:i/>
                <w:iCs/>
                <w:color w:val="0070C0"/>
                <w:sz w:val="18"/>
                <w:szCs w:val="18"/>
              </w:rPr>
            </w:pPr>
            <w:r w:rsidRPr="005205B4">
              <w:rPr>
                <w:rFonts w:cs="Calibri"/>
                <w:i/>
                <w:iCs/>
                <w:color w:val="0070C0"/>
                <w:sz w:val="18"/>
                <w:szCs w:val="18"/>
                <w:lang w:val="en-US"/>
              </w:rPr>
              <w:t>Rector's awards and discretionary bonuses for administrative staff</w:t>
            </w:r>
          </w:p>
        </w:tc>
        <w:tc>
          <w:tcPr>
            <w:tcW w:w="1982" w:type="pct"/>
          </w:tcPr>
          <w:p w14:paraId="57CC4250" w14:textId="77777777" w:rsidR="005205B4" w:rsidRPr="005205B4" w:rsidRDefault="005205B4" w:rsidP="005205B4">
            <w:pPr>
              <w:spacing w:after="0"/>
              <w:jc w:val="both"/>
              <w:rPr>
                <w:rFonts w:cs="Calibri"/>
                <w:i/>
                <w:iCs/>
                <w:color w:val="0070C0"/>
                <w:sz w:val="18"/>
                <w:szCs w:val="18"/>
                <w:lang w:val="en-US"/>
              </w:rPr>
            </w:pPr>
            <w:r w:rsidRPr="005205B4">
              <w:rPr>
                <w:rFonts w:cs="Calibri"/>
                <w:i/>
                <w:iCs/>
                <w:color w:val="0070C0"/>
                <w:sz w:val="18"/>
                <w:szCs w:val="18"/>
                <w:lang w:val="en-US"/>
              </w:rPr>
              <w:t xml:space="preserve">As set out in the PUEB Strategy 2021-2024, Action 2.3. </w:t>
            </w:r>
          </w:p>
          <w:p w14:paraId="5218D000" w14:textId="77777777" w:rsidR="005205B4" w:rsidRPr="005205B4" w:rsidRDefault="005205B4" w:rsidP="005205B4">
            <w:pPr>
              <w:spacing w:after="0"/>
              <w:jc w:val="both"/>
              <w:rPr>
                <w:rFonts w:cs="Calibri"/>
                <w:i/>
                <w:iCs/>
                <w:color w:val="0070C0"/>
                <w:sz w:val="18"/>
                <w:szCs w:val="18"/>
                <w:lang w:val="en-US"/>
              </w:rPr>
            </w:pPr>
            <w:r w:rsidRPr="005205B4">
              <w:rPr>
                <w:rFonts w:cs="Calibri"/>
                <w:i/>
                <w:iCs/>
                <w:color w:val="0070C0"/>
                <w:sz w:val="18"/>
                <w:szCs w:val="18"/>
                <w:lang w:val="en-US"/>
              </w:rPr>
              <w:t>Due to challenges and the difficult geopolitical situation, the action has been postponed and will be implemented from 2023 onwards.</w:t>
            </w:r>
          </w:p>
          <w:p w14:paraId="1CF08125" w14:textId="77777777" w:rsidR="005205B4" w:rsidRPr="005205B4" w:rsidRDefault="005205B4" w:rsidP="005205B4">
            <w:pPr>
              <w:spacing w:after="0"/>
              <w:jc w:val="both"/>
              <w:rPr>
                <w:rFonts w:cs="Calibri"/>
                <w:i/>
                <w:iCs/>
                <w:color w:val="0070C0"/>
                <w:sz w:val="18"/>
                <w:szCs w:val="18"/>
                <w:lang w:val="en-US"/>
              </w:rPr>
            </w:pPr>
            <w:r w:rsidRPr="005205B4">
              <w:rPr>
                <w:rFonts w:cs="Calibri"/>
                <w:i/>
                <w:iCs/>
                <w:color w:val="0070C0"/>
                <w:sz w:val="18"/>
                <w:szCs w:val="18"/>
                <w:lang w:val="en-US"/>
              </w:rPr>
              <w:t>Job satisfaction was measured in the Changing PUEB Together survey; the questionnaire was completed by 251 respondents (29%). The mean score for UEP staff was 6.12, with a median score of 7.00. The academic teachers group is more satisfied than the administrative staff, the mean and median were 6.45 and 7.00, respectively.</w:t>
            </w:r>
          </w:p>
          <w:p w14:paraId="4AB5E404" w14:textId="5197268E" w:rsidR="00086668" w:rsidRPr="00F332D6" w:rsidRDefault="005205B4" w:rsidP="005205B4">
            <w:pPr>
              <w:spacing w:after="0"/>
              <w:rPr>
                <w:i/>
                <w:sz w:val="18"/>
                <w:szCs w:val="18"/>
                <w:lang w:val="en-US"/>
              </w:rPr>
            </w:pPr>
            <w:r w:rsidRPr="005205B4">
              <w:rPr>
                <w:rFonts w:cs="Calibri"/>
                <w:i/>
                <w:iCs/>
                <w:color w:val="0070C0"/>
                <w:sz w:val="18"/>
                <w:szCs w:val="18"/>
                <w:lang w:val="en-US"/>
              </w:rPr>
              <w:t>It is noteworthy that the highest job satisfaction at PUEB is experienced by employees with the longest tenure (mean 6.97, median 7.00).</w:t>
            </w:r>
          </w:p>
        </w:tc>
        <w:tc>
          <w:tcPr>
            <w:tcW w:w="366" w:type="pct"/>
          </w:tcPr>
          <w:p w14:paraId="3EF9589A" w14:textId="13B0D220" w:rsidR="00AF11B3" w:rsidRDefault="00AF11B3" w:rsidP="00F332D6">
            <w:pPr>
              <w:spacing w:after="0"/>
              <w:rPr>
                <w:sz w:val="18"/>
                <w:szCs w:val="18"/>
              </w:rPr>
            </w:pPr>
            <w:proofErr w:type="spellStart"/>
            <w:r>
              <w:rPr>
                <w:i/>
                <w:color w:val="4472C4" w:themeColor="accent5"/>
                <w:sz w:val="18"/>
                <w:szCs w:val="18"/>
              </w:rPr>
              <w:t>extended</w:t>
            </w:r>
            <w:proofErr w:type="spellEnd"/>
          </w:p>
        </w:tc>
      </w:tr>
      <w:tr w:rsidR="00A275E1" w:rsidRPr="00D55CD5" w14:paraId="2D2D92F8" w14:textId="79219F2A" w:rsidTr="00A275E1">
        <w:trPr>
          <w:trHeight w:val="612"/>
        </w:trPr>
        <w:tc>
          <w:tcPr>
            <w:tcW w:w="191" w:type="pct"/>
            <w:vAlign w:val="center"/>
          </w:tcPr>
          <w:p w14:paraId="3F8C90A0" w14:textId="562A7B1D" w:rsidR="00AF11B3" w:rsidRPr="00D55CD5" w:rsidRDefault="00AF11B3" w:rsidP="008B1661">
            <w:pPr>
              <w:spacing w:after="0"/>
              <w:jc w:val="center"/>
              <w:rPr>
                <w:sz w:val="18"/>
                <w:szCs w:val="18"/>
              </w:rPr>
            </w:pPr>
            <w:r>
              <w:rPr>
                <w:sz w:val="18"/>
                <w:szCs w:val="18"/>
              </w:rPr>
              <w:lastRenderedPageBreak/>
              <w:t>A20</w:t>
            </w:r>
          </w:p>
        </w:tc>
        <w:tc>
          <w:tcPr>
            <w:tcW w:w="440" w:type="pct"/>
          </w:tcPr>
          <w:p w14:paraId="363FC898" w14:textId="1FE32DD1" w:rsidR="00AF11B3" w:rsidRPr="00AF11B3" w:rsidRDefault="00AF11B3" w:rsidP="00AF11B3">
            <w:pPr>
              <w:spacing w:after="0"/>
              <w:rPr>
                <w:sz w:val="18"/>
                <w:szCs w:val="18"/>
              </w:rPr>
            </w:pPr>
            <w:r w:rsidRPr="00AF11B3">
              <w:rPr>
                <w:sz w:val="18"/>
                <w:szCs w:val="18"/>
              </w:rPr>
              <w:t xml:space="preserve">18. </w:t>
            </w:r>
            <w:proofErr w:type="spellStart"/>
            <w:r w:rsidRPr="00AF11B3">
              <w:rPr>
                <w:sz w:val="18"/>
                <w:szCs w:val="18"/>
              </w:rPr>
              <w:t>Recognition</w:t>
            </w:r>
            <w:proofErr w:type="spellEnd"/>
            <w:r w:rsidRPr="00AF11B3">
              <w:rPr>
                <w:sz w:val="18"/>
                <w:szCs w:val="18"/>
              </w:rPr>
              <w:t xml:space="preserve"> of </w:t>
            </w:r>
            <w:proofErr w:type="spellStart"/>
            <w:r w:rsidRPr="00AF11B3">
              <w:rPr>
                <w:sz w:val="18"/>
                <w:szCs w:val="18"/>
              </w:rPr>
              <w:t>mobility</w:t>
            </w:r>
            <w:proofErr w:type="spellEnd"/>
            <w:r>
              <w:rPr>
                <w:sz w:val="18"/>
                <w:szCs w:val="18"/>
              </w:rPr>
              <w:t xml:space="preserve"> </w:t>
            </w:r>
            <w:proofErr w:type="spellStart"/>
            <w:r w:rsidRPr="00AF11B3">
              <w:rPr>
                <w:sz w:val="18"/>
                <w:szCs w:val="18"/>
              </w:rPr>
              <w:t>experience</w:t>
            </w:r>
            <w:proofErr w:type="spellEnd"/>
            <w:r w:rsidRPr="00AF11B3">
              <w:rPr>
                <w:sz w:val="18"/>
                <w:szCs w:val="18"/>
              </w:rPr>
              <w:t xml:space="preserve"> </w:t>
            </w:r>
          </w:p>
          <w:p w14:paraId="47FF2DDC" w14:textId="49729A00" w:rsidR="00AF11B3" w:rsidRPr="00AF11B3" w:rsidRDefault="00AF11B3" w:rsidP="00AF11B3">
            <w:pPr>
              <w:spacing w:after="0"/>
              <w:rPr>
                <w:sz w:val="18"/>
                <w:szCs w:val="18"/>
              </w:rPr>
            </w:pPr>
            <w:r w:rsidRPr="00AF11B3">
              <w:rPr>
                <w:sz w:val="18"/>
                <w:szCs w:val="18"/>
              </w:rPr>
              <w:t xml:space="preserve">26. </w:t>
            </w:r>
            <w:proofErr w:type="spellStart"/>
            <w:r w:rsidRPr="00AF11B3">
              <w:rPr>
                <w:sz w:val="18"/>
                <w:szCs w:val="18"/>
              </w:rPr>
              <w:t>Funding</w:t>
            </w:r>
            <w:proofErr w:type="spellEnd"/>
            <w:r w:rsidRPr="00AF11B3">
              <w:rPr>
                <w:sz w:val="18"/>
                <w:szCs w:val="18"/>
              </w:rPr>
              <w:t xml:space="preserve"> and </w:t>
            </w:r>
            <w:proofErr w:type="spellStart"/>
            <w:r w:rsidRPr="00AF11B3">
              <w:rPr>
                <w:sz w:val="18"/>
                <w:szCs w:val="18"/>
              </w:rPr>
              <w:t>salaries</w:t>
            </w:r>
            <w:proofErr w:type="spellEnd"/>
            <w:r>
              <w:rPr>
                <w:sz w:val="18"/>
                <w:szCs w:val="18"/>
              </w:rPr>
              <w:t xml:space="preserve"> </w:t>
            </w:r>
          </w:p>
          <w:p w14:paraId="6745C128" w14:textId="238F2512" w:rsidR="00AF11B3" w:rsidRPr="00D55CD5" w:rsidRDefault="00AF11B3" w:rsidP="00AF11B3">
            <w:pPr>
              <w:spacing w:after="0"/>
              <w:rPr>
                <w:sz w:val="18"/>
                <w:szCs w:val="18"/>
              </w:rPr>
            </w:pPr>
            <w:r w:rsidRPr="00AF11B3">
              <w:rPr>
                <w:sz w:val="18"/>
                <w:szCs w:val="18"/>
              </w:rPr>
              <w:t xml:space="preserve">29. Value of </w:t>
            </w:r>
            <w:proofErr w:type="spellStart"/>
            <w:r w:rsidRPr="00AF11B3">
              <w:rPr>
                <w:sz w:val="18"/>
                <w:szCs w:val="18"/>
              </w:rPr>
              <w:t>mobility</w:t>
            </w:r>
            <w:proofErr w:type="spellEnd"/>
          </w:p>
        </w:tc>
        <w:tc>
          <w:tcPr>
            <w:tcW w:w="718" w:type="pct"/>
            <w:tcMar>
              <w:top w:w="80" w:type="dxa"/>
              <w:left w:w="80" w:type="dxa"/>
              <w:bottom w:w="80" w:type="dxa"/>
              <w:right w:w="80" w:type="dxa"/>
            </w:tcMar>
          </w:tcPr>
          <w:p w14:paraId="7A101AC2" w14:textId="58B52AA3" w:rsidR="00AF11B3" w:rsidRPr="00D55CD5" w:rsidRDefault="00AF11B3" w:rsidP="00AF11B3">
            <w:pPr>
              <w:spacing w:after="0"/>
              <w:rPr>
                <w:sz w:val="18"/>
                <w:szCs w:val="18"/>
              </w:rPr>
            </w:pPr>
            <w:proofErr w:type="spellStart"/>
            <w:r w:rsidRPr="00AF11B3">
              <w:rPr>
                <w:sz w:val="18"/>
                <w:szCs w:val="18"/>
              </w:rPr>
              <w:t>Improvement</w:t>
            </w:r>
            <w:proofErr w:type="spellEnd"/>
            <w:r w:rsidRPr="00AF11B3">
              <w:rPr>
                <w:sz w:val="18"/>
                <w:szCs w:val="18"/>
              </w:rPr>
              <w:t xml:space="preserve"> of the </w:t>
            </w:r>
            <w:proofErr w:type="spellStart"/>
            <w:r w:rsidRPr="00AF11B3">
              <w:rPr>
                <w:sz w:val="18"/>
                <w:szCs w:val="18"/>
              </w:rPr>
              <w:t>transparency</w:t>
            </w:r>
            <w:proofErr w:type="spellEnd"/>
            <w:r w:rsidRPr="00AF11B3">
              <w:rPr>
                <w:sz w:val="18"/>
                <w:szCs w:val="18"/>
              </w:rPr>
              <w:t xml:space="preserve"> of </w:t>
            </w:r>
            <w:proofErr w:type="spellStart"/>
            <w:r w:rsidRPr="00AF11B3">
              <w:rPr>
                <w:sz w:val="18"/>
                <w:szCs w:val="18"/>
              </w:rPr>
              <w:t>granting</w:t>
            </w:r>
            <w:proofErr w:type="spellEnd"/>
            <w:r w:rsidRPr="00AF11B3">
              <w:rPr>
                <w:sz w:val="18"/>
                <w:szCs w:val="18"/>
              </w:rPr>
              <w:t xml:space="preserve"> the </w:t>
            </w:r>
            <w:proofErr w:type="spellStart"/>
            <w:r w:rsidRPr="00AF11B3">
              <w:rPr>
                <w:sz w:val="18"/>
                <w:szCs w:val="18"/>
              </w:rPr>
              <w:t>Rector’s</w:t>
            </w:r>
            <w:proofErr w:type="spellEnd"/>
            <w:r w:rsidRPr="00AF11B3">
              <w:rPr>
                <w:sz w:val="18"/>
                <w:szCs w:val="18"/>
              </w:rPr>
              <w:t xml:space="preserve"> </w:t>
            </w:r>
            <w:proofErr w:type="spellStart"/>
            <w:r w:rsidRPr="00AF11B3">
              <w:rPr>
                <w:sz w:val="18"/>
                <w:szCs w:val="18"/>
              </w:rPr>
              <w:t>Rewards</w:t>
            </w:r>
            <w:proofErr w:type="spellEnd"/>
            <w:r w:rsidRPr="00AF11B3">
              <w:rPr>
                <w:sz w:val="18"/>
                <w:szCs w:val="18"/>
              </w:rPr>
              <w:t xml:space="preserve"> to</w:t>
            </w:r>
            <w:r>
              <w:rPr>
                <w:sz w:val="18"/>
                <w:szCs w:val="18"/>
              </w:rPr>
              <w:t xml:space="preserve"> </w:t>
            </w:r>
            <w:proofErr w:type="spellStart"/>
            <w:r w:rsidRPr="00AF11B3">
              <w:rPr>
                <w:sz w:val="18"/>
                <w:szCs w:val="18"/>
              </w:rPr>
              <w:t>researchers</w:t>
            </w:r>
            <w:proofErr w:type="spellEnd"/>
            <w:r w:rsidRPr="00AF11B3">
              <w:rPr>
                <w:sz w:val="18"/>
                <w:szCs w:val="18"/>
              </w:rPr>
              <w:t>.</w:t>
            </w:r>
            <w:r w:rsidRPr="00D55CD5">
              <w:rPr>
                <w:sz w:val="18"/>
                <w:szCs w:val="18"/>
              </w:rPr>
              <w:t>.</w:t>
            </w:r>
          </w:p>
        </w:tc>
        <w:tc>
          <w:tcPr>
            <w:tcW w:w="546" w:type="pct"/>
            <w:tcMar>
              <w:top w:w="80" w:type="dxa"/>
              <w:left w:w="80" w:type="dxa"/>
              <w:bottom w:w="80" w:type="dxa"/>
              <w:right w:w="80" w:type="dxa"/>
            </w:tcMar>
          </w:tcPr>
          <w:p w14:paraId="4FD72FBB" w14:textId="77777777" w:rsidR="00AF11B3" w:rsidRPr="00AF11B3" w:rsidRDefault="00AF11B3" w:rsidP="00AF11B3">
            <w:pPr>
              <w:spacing w:after="0"/>
              <w:rPr>
                <w:sz w:val="18"/>
                <w:szCs w:val="18"/>
              </w:rPr>
            </w:pPr>
            <w:r w:rsidRPr="00AF11B3">
              <w:rPr>
                <w:sz w:val="18"/>
                <w:szCs w:val="18"/>
              </w:rPr>
              <w:t xml:space="preserve">HR </w:t>
            </w:r>
            <w:proofErr w:type="spellStart"/>
            <w:r w:rsidRPr="00AF11B3">
              <w:rPr>
                <w:sz w:val="18"/>
                <w:szCs w:val="18"/>
              </w:rPr>
              <w:t>Division</w:t>
            </w:r>
            <w:proofErr w:type="spellEnd"/>
            <w:r w:rsidRPr="00AF11B3">
              <w:rPr>
                <w:sz w:val="18"/>
                <w:szCs w:val="18"/>
              </w:rPr>
              <w:t>,</w:t>
            </w:r>
          </w:p>
          <w:p w14:paraId="2AFAAE20" w14:textId="2DC82745" w:rsidR="00AF11B3" w:rsidRPr="00AF11B3" w:rsidRDefault="00AF11B3" w:rsidP="00AF11B3">
            <w:pPr>
              <w:spacing w:after="0"/>
              <w:rPr>
                <w:sz w:val="18"/>
                <w:szCs w:val="18"/>
              </w:rPr>
            </w:pPr>
            <w:proofErr w:type="spellStart"/>
            <w:r w:rsidRPr="00AF11B3">
              <w:rPr>
                <w:sz w:val="18"/>
                <w:szCs w:val="18"/>
              </w:rPr>
              <w:t>Rector</w:t>
            </w:r>
            <w:proofErr w:type="spellEnd"/>
            <w:r w:rsidRPr="00AF11B3">
              <w:rPr>
                <w:sz w:val="18"/>
                <w:szCs w:val="18"/>
              </w:rPr>
              <w:t xml:space="preserve">, </w:t>
            </w:r>
            <w:r w:rsidR="00086668">
              <w:rPr>
                <w:sz w:val="18"/>
                <w:szCs w:val="18"/>
              </w:rPr>
              <w:br/>
            </w:r>
            <w:r w:rsidRPr="00AF11B3">
              <w:rPr>
                <w:sz w:val="18"/>
                <w:szCs w:val="18"/>
              </w:rPr>
              <w:t>the</w:t>
            </w:r>
            <w:r>
              <w:rPr>
                <w:sz w:val="18"/>
                <w:szCs w:val="18"/>
              </w:rPr>
              <w:t xml:space="preserve"> </w:t>
            </w:r>
            <w:proofErr w:type="spellStart"/>
            <w:r w:rsidRPr="00AF11B3">
              <w:rPr>
                <w:sz w:val="18"/>
                <w:szCs w:val="18"/>
              </w:rPr>
              <w:t>Rector’s</w:t>
            </w:r>
            <w:proofErr w:type="spellEnd"/>
          </w:p>
          <w:p w14:paraId="314E616A" w14:textId="4BF8BC64" w:rsidR="00AF11B3" w:rsidRPr="00AF11B3" w:rsidRDefault="00AF11B3" w:rsidP="00AF11B3">
            <w:pPr>
              <w:spacing w:after="0"/>
              <w:rPr>
                <w:sz w:val="18"/>
                <w:szCs w:val="18"/>
              </w:rPr>
            </w:pPr>
            <w:proofErr w:type="spellStart"/>
            <w:r w:rsidRPr="00AF11B3">
              <w:rPr>
                <w:sz w:val="18"/>
                <w:szCs w:val="18"/>
              </w:rPr>
              <w:t>Commission</w:t>
            </w:r>
            <w:proofErr w:type="spellEnd"/>
            <w:r>
              <w:rPr>
                <w:sz w:val="18"/>
                <w:szCs w:val="18"/>
              </w:rPr>
              <w:t xml:space="preserve"> </w:t>
            </w:r>
            <w:r w:rsidRPr="00AF11B3">
              <w:rPr>
                <w:sz w:val="18"/>
                <w:szCs w:val="18"/>
              </w:rPr>
              <w:t>for the</w:t>
            </w:r>
          </w:p>
          <w:p w14:paraId="29047AC0" w14:textId="264D37CA" w:rsidR="00AF11B3" w:rsidRPr="00AF11B3" w:rsidRDefault="00AF11B3" w:rsidP="00AF11B3">
            <w:pPr>
              <w:spacing w:after="0"/>
              <w:rPr>
                <w:sz w:val="18"/>
                <w:szCs w:val="18"/>
              </w:rPr>
            </w:pPr>
            <w:proofErr w:type="spellStart"/>
            <w:r w:rsidRPr="00AF11B3">
              <w:rPr>
                <w:sz w:val="18"/>
                <w:szCs w:val="18"/>
              </w:rPr>
              <w:t>Rector’s</w:t>
            </w:r>
            <w:proofErr w:type="spellEnd"/>
            <w:r>
              <w:rPr>
                <w:sz w:val="18"/>
                <w:szCs w:val="18"/>
              </w:rPr>
              <w:t xml:space="preserve"> </w:t>
            </w:r>
            <w:proofErr w:type="spellStart"/>
            <w:r w:rsidRPr="00AF11B3">
              <w:rPr>
                <w:sz w:val="18"/>
                <w:szCs w:val="18"/>
              </w:rPr>
              <w:t>Rewards</w:t>
            </w:r>
            <w:proofErr w:type="spellEnd"/>
            <w:r w:rsidRPr="00AF11B3">
              <w:rPr>
                <w:sz w:val="18"/>
                <w:szCs w:val="18"/>
              </w:rPr>
              <w:t xml:space="preserve"> for</w:t>
            </w:r>
          </w:p>
          <w:p w14:paraId="54A4BEFB" w14:textId="7CA3593D" w:rsidR="00AF11B3" w:rsidRPr="00D55CD5" w:rsidRDefault="00AF11B3" w:rsidP="00AF11B3">
            <w:pPr>
              <w:spacing w:after="0"/>
              <w:rPr>
                <w:sz w:val="18"/>
                <w:szCs w:val="18"/>
              </w:rPr>
            </w:pPr>
            <w:proofErr w:type="spellStart"/>
            <w:r w:rsidRPr="00AF11B3">
              <w:rPr>
                <w:sz w:val="18"/>
                <w:szCs w:val="18"/>
              </w:rPr>
              <w:t>Academic</w:t>
            </w:r>
            <w:proofErr w:type="spellEnd"/>
            <w:r>
              <w:rPr>
                <w:sz w:val="18"/>
                <w:szCs w:val="18"/>
              </w:rPr>
              <w:t xml:space="preserve"> </w:t>
            </w:r>
            <w:proofErr w:type="spellStart"/>
            <w:r w:rsidRPr="00AF11B3">
              <w:rPr>
                <w:sz w:val="18"/>
                <w:szCs w:val="18"/>
              </w:rPr>
              <w:t>Teachers</w:t>
            </w:r>
            <w:proofErr w:type="spellEnd"/>
            <w:r w:rsidRPr="00AF11B3">
              <w:rPr>
                <w:sz w:val="18"/>
                <w:szCs w:val="18"/>
              </w:rPr>
              <w:t>,</w:t>
            </w:r>
          </w:p>
        </w:tc>
        <w:tc>
          <w:tcPr>
            <w:tcW w:w="286" w:type="pct"/>
          </w:tcPr>
          <w:p w14:paraId="4F3F7382" w14:textId="55CBFA1D" w:rsidR="00AF11B3" w:rsidRPr="00D55CD5" w:rsidRDefault="00AF11B3" w:rsidP="008B1661">
            <w:pPr>
              <w:spacing w:after="0"/>
              <w:jc w:val="center"/>
              <w:rPr>
                <w:sz w:val="18"/>
                <w:szCs w:val="18"/>
              </w:rPr>
            </w:pPr>
            <w:r w:rsidRPr="00AF11B3">
              <w:rPr>
                <w:sz w:val="18"/>
                <w:szCs w:val="18"/>
              </w:rPr>
              <w:t xml:space="preserve">I </w:t>
            </w:r>
            <w:proofErr w:type="spellStart"/>
            <w:r w:rsidRPr="00AF11B3">
              <w:rPr>
                <w:sz w:val="18"/>
                <w:szCs w:val="18"/>
              </w:rPr>
              <w:t>quarter</w:t>
            </w:r>
            <w:proofErr w:type="spellEnd"/>
            <w:r w:rsidRPr="00AF11B3">
              <w:rPr>
                <w:sz w:val="18"/>
                <w:szCs w:val="18"/>
              </w:rPr>
              <w:t xml:space="preserve"> 2018</w:t>
            </w:r>
          </w:p>
        </w:tc>
        <w:tc>
          <w:tcPr>
            <w:tcW w:w="471" w:type="pct"/>
          </w:tcPr>
          <w:p w14:paraId="503F1146" w14:textId="7895719E" w:rsidR="00AF11B3" w:rsidRPr="00D55CD5" w:rsidRDefault="00AF11B3" w:rsidP="00AF11B3">
            <w:pPr>
              <w:spacing w:after="0"/>
              <w:rPr>
                <w:sz w:val="18"/>
                <w:szCs w:val="18"/>
              </w:rPr>
            </w:pPr>
            <w:r w:rsidRPr="00AF11B3">
              <w:rPr>
                <w:sz w:val="18"/>
                <w:szCs w:val="18"/>
              </w:rPr>
              <w:t xml:space="preserve">the </w:t>
            </w:r>
            <w:proofErr w:type="spellStart"/>
            <w:r w:rsidRPr="00AF11B3">
              <w:rPr>
                <w:sz w:val="18"/>
                <w:szCs w:val="18"/>
              </w:rPr>
              <w:t>internal</w:t>
            </w:r>
            <w:proofErr w:type="spellEnd"/>
            <w:r w:rsidRPr="00AF11B3">
              <w:rPr>
                <w:sz w:val="18"/>
                <w:szCs w:val="18"/>
              </w:rPr>
              <w:t xml:space="preserve"> </w:t>
            </w:r>
            <w:proofErr w:type="spellStart"/>
            <w:r w:rsidRPr="00AF11B3">
              <w:rPr>
                <w:sz w:val="18"/>
                <w:szCs w:val="18"/>
              </w:rPr>
              <w:t>Rector`s</w:t>
            </w:r>
            <w:proofErr w:type="spellEnd"/>
            <w:r>
              <w:rPr>
                <w:sz w:val="18"/>
                <w:szCs w:val="18"/>
              </w:rPr>
              <w:t xml:space="preserve"> </w:t>
            </w:r>
            <w:r w:rsidRPr="00AF11B3">
              <w:rPr>
                <w:sz w:val="18"/>
                <w:szCs w:val="18"/>
              </w:rPr>
              <w:t xml:space="preserve">Resolution </w:t>
            </w:r>
            <w:proofErr w:type="spellStart"/>
            <w:r w:rsidRPr="00AF11B3">
              <w:rPr>
                <w:sz w:val="18"/>
                <w:szCs w:val="18"/>
              </w:rPr>
              <w:t>published</w:t>
            </w:r>
            <w:proofErr w:type="spellEnd"/>
          </w:p>
        </w:tc>
        <w:tc>
          <w:tcPr>
            <w:tcW w:w="1982" w:type="pct"/>
          </w:tcPr>
          <w:p w14:paraId="5FF23927" w14:textId="72975B87" w:rsidR="00AF11B3" w:rsidRDefault="00AF11B3" w:rsidP="00AF11B3">
            <w:pPr>
              <w:spacing w:after="0"/>
              <w:ind w:left="78"/>
              <w:rPr>
                <w:sz w:val="18"/>
                <w:szCs w:val="18"/>
              </w:rPr>
            </w:pPr>
            <w:r w:rsidRPr="00AF11B3">
              <w:rPr>
                <w:sz w:val="18"/>
                <w:szCs w:val="18"/>
              </w:rPr>
              <w:t xml:space="preserve">The </w:t>
            </w:r>
            <w:proofErr w:type="spellStart"/>
            <w:r w:rsidRPr="00AF11B3">
              <w:rPr>
                <w:sz w:val="18"/>
                <w:szCs w:val="18"/>
              </w:rPr>
              <w:t>internal</w:t>
            </w:r>
            <w:proofErr w:type="spellEnd"/>
            <w:r w:rsidRPr="00AF11B3">
              <w:rPr>
                <w:sz w:val="18"/>
                <w:szCs w:val="18"/>
              </w:rPr>
              <w:t xml:space="preserve"> </w:t>
            </w:r>
            <w:proofErr w:type="spellStart"/>
            <w:r w:rsidRPr="00AF11B3">
              <w:rPr>
                <w:sz w:val="18"/>
                <w:szCs w:val="18"/>
              </w:rPr>
              <w:t>Rector`s</w:t>
            </w:r>
            <w:proofErr w:type="spellEnd"/>
            <w:r w:rsidRPr="00AF11B3">
              <w:rPr>
                <w:sz w:val="18"/>
                <w:szCs w:val="18"/>
              </w:rPr>
              <w:t xml:space="preserve"> Resolution was </w:t>
            </w:r>
            <w:proofErr w:type="spellStart"/>
            <w:r w:rsidRPr="00AF11B3">
              <w:rPr>
                <w:sz w:val="18"/>
                <w:szCs w:val="18"/>
              </w:rPr>
              <w:t>published</w:t>
            </w:r>
            <w:proofErr w:type="spellEnd"/>
            <w:r w:rsidRPr="00AF11B3">
              <w:rPr>
                <w:sz w:val="18"/>
                <w:szCs w:val="18"/>
              </w:rPr>
              <w:t xml:space="preserve"> and </w:t>
            </w:r>
            <w:proofErr w:type="spellStart"/>
            <w:r w:rsidRPr="00AF11B3">
              <w:rPr>
                <w:sz w:val="18"/>
                <w:szCs w:val="18"/>
              </w:rPr>
              <w:t>regulated</w:t>
            </w:r>
            <w:proofErr w:type="spellEnd"/>
            <w:r w:rsidRPr="00AF11B3">
              <w:rPr>
                <w:sz w:val="18"/>
                <w:szCs w:val="18"/>
              </w:rPr>
              <w:t xml:space="preserve"> the </w:t>
            </w:r>
            <w:r>
              <w:rPr>
                <w:sz w:val="18"/>
                <w:szCs w:val="18"/>
              </w:rPr>
              <w:t xml:space="preserve">proces </w:t>
            </w:r>
            <w:r w:rsidRPr="00AF11B3">
              <w:rPr>
                <w:sz w:val="18"/>
                <w:szCs w:val="18"/>
              </w:rPr>
              <w:t xml:space="preserve">of </w:t>
            </w:r>
            <w:proofErr w:type="spellStart"/>
            <w:r w:rsidRPr="00AF11B3">
              <w:rPr>
                <w:sz w:val="18"/>
                <w:szCs w:val="18"/>
              </w:rPr>
              <w:t>Rector`s</w:t>
            </w:r>
            <w:proofErr w:type="spellEnd"/>
            <w:r w:rsidRPr="00AF11B3">
              <w:rPr>
                <w:sz w:val="18"/>
                <w:szCs w:val="18"/>
              </w:rPr>
              <w:t xml:space="preserve"> </w:t>
            </w:r>
            <w:proofErr w:type="spellStart"/>
            <w:r w:rsidRPr="00AF11B3">
              <w:rPr>
                <w:sz w:val="18"/>
                <w:szCs w:val="18"/>
              </w:rPr>
              <w:t>Rewards</w:t>
            </w:r>
            <w:proofErr w:type="spellEnd"/>
            <w:r w:rsidRPr="00AF11B3">
              <w:rPr>
                <w:sz w:val="18"/>
                <w:szCs w:val="18"/>
              </w:rPr>
              <w:t xml:space="preserve"> </w:t>
            </w:r>
            <w:proofErr w:type="spellStart"/>
            <w:r w:rsidRPr="00AF11B3">
              <w:rPr>
                <w:sz w:val="18"/>
                <w:szCs w:val="18"/>
              </w:rPr>
              <w:t>awarding</w:t>
            </w:r>
            <w:proofErr w:type="spellEnd"/>
            <w:r w:rsidRPr="00AF11B3">
              <w:rPr>
                <w:sz w:val="18"/>
                <w:szCs w:val="18"/>
              </w:rPr>
              <w:t xml:space="preserve"> in 2018 for the </w:t>
            </w:r>
            <w:proofErr w:type="spellStart"/>
            <w:r w:rsidRPr="00AF11B3">
              <w:rPr>
                <w:sz w:val="18"/>
                <w:szCs w:val="18"/>
              </w:rPr>
              <w:t>first</w:t>
            </w:r>
            <w:proofErr w:type="spellEnd"/>
            <w:r w:rsidRPr="00AF11B3">
              <w:rPr>
                <w:sz w:val="18"/>
                <w:szCs w:val="18"/>
              </w:rPr>
              <w:t xml:space="preserve"> </w:t>
            </w:r>
            <w:proofErr w:type="spellStart"/>
            <w:r w:rsidRPr="00AF11B3">
              <w:rPr>
                <w:sz w:val="18"/>
                <w:szCs w:val="18"/>
              </w:rPr>
              <w:t>time</w:t>
            </w:r>
            <w:proofErr w:type="spellEnd"/>
          </w:p>
          <w:p w14:paraId="339F459A" w14:textId="77777777" w:rsidR="00086668" w:rsidRDefault="00086668" w:rsidP="00AF11B3">
            <w:pPr>
              <w:spacing w:after="0"/>
              <w:ind w:left="78"/>
              <w:rPr>
                <w:sz w:val="18"/>
                <w:szCs w:val="18"/>
              </w:rPr>
            </w:pPr>
          </w:p>
          <w:p w14:paraId="1E869C79" w14:textId="10F0CFCA" w:rsidR="00AF11B3" w:rsidRPr="00FE494D" w:rsidRDefault="00AF11B3" w:rsidP="00D55CD5">
            <w:pPr>
              <w:spacing w:after="0"/>
              <w:ind w:left="78"/>
              <w:rPr>
                <w:sz w:val="18"/>
                <w:szCs w:val="18"/>
                <w:lang w:val="en-US"/>
              </w:rPr>
            </w:pPr>
            <w:r w:rsidRPr="00FE494D">
              <w:rPr>
                <w:sz w:val="18"/>
                <w:szCs w:val="18"/>
                <w:lang w:val="en-US"/>
              </w:rPr>
              <w:t xml:space="preserve">Link: </w:t>
            </w:r>
            <w:hyperlink r:id="rId15" w:history="1">
              <w:r w:rsidRPr="00FE494D">
                <w:rPr>
                  <w:rFonts w:cs="Calibri"/>
                  <w:color w:val="0000FF"/>
                  <w:sz w:val="16"/>
                  <w:szCs w:val="16"/>
                  <w:u w:val="single"/>
                  <w:lang w:val="en-US"/>
                </w:rPr>
                <w:t>http://ue.poznan.pl/pl/wspolpraca,c10/zamowienia-publiczne,c115/bip,c3586/regulacje-prawne,c3589/wewnetrzne-akty-prawne,c3599/uchwaly-senatu,c3601/uchwaly-senatu-w-roku-akademickim-2017-2018,a67529.html</w:t>
              </w:r>
            </w:hyperlink>
          </w:p>
        </w:tc>
        <w:tc>
          <w:tcPr>
            <w:tcW w:w="366" w:type="pct"/>
          </w:tcPr>
          <w:p w14:paraId="19E4082B" w14:textId="188D8760" w:rsidR="00AF11B3" w:rsidRPr="00D55CD5" w:rsidRDefault="00AF11B3" w:rsidP="00AF11B3">
            <w:pPr>
              <w:spacing w:after="0"/>
              <w:ind w:left="78"/>
              <w:rPr>
                <w:sz w:val="18"/>
                <w:szCs w:val="18"/>
              </w:rPr>
            </w:pPr>
            <w:proofErr w:type="spellStart"/>
            <w:r>
              <w:rPr>
                <w:sz w:val="18"/>
                <w:szCs w:val="18"/>
              </w:rPr>
              <w:t>completed</w:t>
            </w:r>
            <w:proofErr w:type="spellEnd"/>
          </w:p>
        </w:tc>
      </w:tr>
      <w:tr w:rsidR="00A275E1" w:rsidRPr="00D55CD5" w14:paraId="480ABAB8" w14:textId="5C1A217A" w:rsidTr="00A275E1">
        <w:trPr>
          <w:trHeight w:val="612"/>
        </w:trPr>
        <w:tc>
          <w:tcPr>
            <w:tcW w:w="191" w:type="pct"/>
            <w:vAlign w:val="center"/>
          </w:tcPr>
          <w:p w14:paraId="0A38706A" w14:textId="38F3CFC5" w:rsidR="00AF11B3" w:rsidRPr="00D55CD5" w:rsidRDefault="00AF11B3" w:rsidP="008B1661">
            <w:pPr>
              <w:spacing w:after="0"/>
              <w:ind w:left="68"/>
              <w:jc w:val="center"/>
              <w:rPr>
                <w:sz w:val="18"/>
                <w:szCs w:val="18"/>
              </w:rPr>
            </w:pPr>
            <w:r>
              <w:rPr>
                <w:sz w:val="18"/>
                <w:szCs w:val="18"/>
              </w:rPr>
              <w:t>A21</w:t>
            </w:r>
          </w:p>
        </w:tc>
        <w:tc>
          <w:tcPr>
            <w:tcW w:w="440" w:type="pct"/>
          </w:tcPr>
          <w:p w14:paraId="2B6DCA38" w14:textId="5387FC49" w:rsidR="00AF11B3" w:rsidRPr="00D55CD5" w:rsidRDefault="00AF11B3" w:rsidP="008B1661">
            <w:pPr>
              <w:spacing w:after="0"/>
              <w:ind w:left="68"/>
              <w:rPr>
                <w:sz w:val="18"/>
                <w:szCs w:val="18"/>
              </w:rPr>
            </w:pPr>
            <w:r w:rsidRPr="00AF11B3">
              <w:rPr>
                <w:sz w:val="18"/>
                <w:szCs w:val="18"/>
              </w:rPr>
              <w:t xml:space="preserve">24. </w:t>
            </w:r>
            <w:proofErr w:type="spellStart"/>
            <w:r w:rsidRPr="00AF11B3">
              <w:rPr>
                <w:sz w:val="18"/>
                <w:szCs w:val="18"/>
              </w:rPr>
              <w:t>Working</w:t>
            </w:r>
            <w:proofErr w:type="spellEnd"/>
            <w:r w:rsidRPr="00AF11B3">
              <w:rPr>
                <w:sz w:val="18"/>
                <w:szCs w:val="18"/>
              </w:rPr>
              <w:t xml:space="preserve"> </w:t>
            </w:r>
            <w:proofErr w:type="spellStart"/>
            <w:r w:rsidRPr="00AF11B3">
              <w:rPr>
                <w:sz w:val="18"/>
                <w:szCs w:val="18"/>
              </w:rPr>
              <w:t>conditions</w:t>
            </w:r>
            <w:proofErr w:type="spellEnd"/>
            <w:r w:rsidRPr="00AF11B3">
              <w:rPr>
                <w:sz w:val="18"/>
                <w:szCs w:val="18"/>
              </w:rPr>
              <w:t xml:space="preserve"> </w:t>
            </w:r>
          </w:p>
        </w:tc>
        <w:tc>
          <w:tcPr>
            <w:tcW w:w="718" w:type="pct"/>
            <w:tcMar>
              <w:top w:w="80" w:type="dxa"/>
              <w:left w:w="80" w:type="dxa"/>
              <w:bottom w:w="80" w:type="dxa"/>
              <w:right w:w="80" w:type="dxa"/>
            </w:tcMar>
          </w:tcPr>
          <w:p w14:paraId="2DF37FD1" w14:textId="6DFD5944" w:rsidR="00AF11B3" w:rsidRPr="00D55CD5" w:rsidRDefault="00AF11B3" w:rsidP="008B1661">
            <w:pPr>
              <w:spacing w:after="0"/>
              <w:ind w:left="68"/>
              <w:rPr>
                <w:sz w:val="18"/>
                <w:szCs w:val="18"/>
              </w:rPr>
            </w:pPr>
            <w:r w:rsidRPr="00AF11B3">
              <w:rPr>
                <w:sz w:val="18"/>
                <w:szCs w:val="18"/>
              </w:rPr>
              <w:t xml:space="preserve">A </w:t>
            </w:r>
            <w:proofErr w:type="spellStart"/>
            <w:r w:rsidRPr="00AF11B3">
              <w:rPr>
                <w:sz w:val="18"/>
                <w:szCs w:val="18"/>
              </w:rPr>
              <w:t>periodical</w:t>
            </w:r>
            <w:proofErr w:type="spellEnd"/>
            <w:r w:rsidRPr="00AF11B3">
              <w:rPr>
                <w:sz w:val="18"/>
                <w:szCs w:val="18"/>
              </w:rPr>
              <w:t xml:space="preserve"> </w:t>
            </w:r>
            <w:proofErr w:type="spellStart"/>
            <w:r w:rsidRPr="00AF11B3">
              <w:rPr>
                <w:sz w:val="18"/>
                <w:szCs w:val="18"/>
              </w:rPr>
              <w:t>analysis</w:t>
            </w:r>
            <w:proofErr w:type="spellEnd"/>
            <w:r w:rsidRPr="00AF11B3">
              <w:rPr>
                <w:sz w:val="18"/>
                <w:szCs w:val="18"/>
              </w:rPr>
              <w:t xml:space="preserve"> of the </w:t>
            </w:r>
            <w:proofErr w:type="spellStart"/>
            <w:r w:rsidRPr="00AF11B3">
              <w:rPr>
                <w:sz w:val="18"/>
                <w:szCs w:val="18"/>
              </w:rPr>
              <w:t>employees</w:t>
            </w:r>
            <w:proofErr w:type="spellEnd"/>
            <w:r w:rsidRPr="00AF11B3">
              <w:rPr>
                <w:sz w:val="18"/>
                <w:szCs w:val="18"/>
              </w:rPr>
              <w:t xml:space="preserve">’ </w:t>
            </w:r>
            <w:proofErr w:type="spellStart"/>
            <w:r w:rsidRPr="00AF11B3">
              <w:rPr>
                <w:sz w:val="18"/>
                <w:szCs w:val="18"/>
              </w:rPr>
              <w:t>needs</w:t>
            </w:r>
            <w:proofErr w:type="spellEnd"/>
            <w:r w:rsidRPr="00AF11B3">
              <w:rPr>
                <w:sz w:val="18"/>
                <w:szCs w:val="18"/>
              </w:rPr>
              <w:t xml:space="preserve"> </w:t>
            </w:r>
            <w:proofErr w:type="spellStart"/>
            <w:r w:rsidRPr="00AF11B3">
              <w:rPr>
                <w:sz w:val="18"/>
                <w:szCs w:val="18"/>
              </w:rPr>
              <w:t>related</w:t>
            </w:r>
            <w:proofErr w:type="spellEnd"/>
            <w:r w:rsidRPr="00AF11B3">
              <w:rPr>
                <w:sz w:val="18"/>
                <w:szCs w:val="18"/>
              </w:rPr>
              <w:t xml:space="preserve"> to the </w:t>
            </w:r>
            <w:proofErr w:type="spellStart"/>
            <w:r w:rsidRPr="00AF11B3">
              <w:rPr>
                <w:sz w:val="18"/>
                <w:szCs w:val="18"/>
              </w:rPr>
              <w:t>fringe</w:t>
            </w:r>
            <w:proofErr w:type="spellEnd"/>
            <w:r w:rsidRPr="00AF11B3">
              <w:rPr>
                <w:sz w:val="18"/>
                <w:szCs w:val="18"/>
              </w:rPr>
              <w:t xml:space="preserve"> </w:t>
            </w:r>
            <w:proofErr w:type="spellStart"/>
            <w:r w:rsidRPr="00AF11B3">
              <w:rPr>
                <w:sz w:val="18"/>
                <w:szCs w:val="18"/>
              </w:rPr>
              <w:t>benefits</w:t>
            </w:r>
            <w:proofErr w:type="spellEnd"/>
            <w:r w:rsidRPr="00AF11B3">
              <w:rPr>
                <w:sz w:val="18"/>
                <w:szCs w:val="18"/>
              </w:rPr>
              <w:t>.</w:t>
            </w:r>
          </w:p>
        </w:tc>
        <w:tc>
          <w:tcPr>
            <w:tcW w:w="546" w:type="pct"/>
            <w:tcMar>
              <w:top w:w="80" w:type="dxa"/>
              <w:left w:w="80" w:type="dxa"/>
              <w:bottom w:w="80" w:type="dxa"/>
              <w:right w:w="80" w:type="dxa"/>
            </w:tcMar>
          </w:tcPr>
          <w:p w14:paraId="717B349D" w14:textId="5D81206C" w:rsidR="00AF11B3" w:rsidRPr="00D55CD5" w:rsidRDefault="00AF11B3" w:rsidP="008B1661">
            <w:pPr>
              <w:spacing w:after="0"/>
              <w:rPr>
                <w:sz w:val="18"/>
                <w:szCs w:val="18"/>
              </w:rPr>
            </w:pPr>
            <w:r w:rsidRPr="00AF11B3">
              <w:rPr>
                <w:sz w:val="18"/>
                <w:szCs w:val="18"/>
              </w:rPr>
              <w:t xml:space="preserve">HR </w:t>
            </w:r>
            <w:proofErr w:type="spellStart"/>
            <w:r w:rsidRPr="00AF11B3">
              <w:rPr>
                <w:sz w:val="18"/>
                <w:szCs w:val="18"/>
              </w:rPr>
              <w:t>Division</w:t>
            </w:r>
            <w:proofErr w:type="spellEnd"/>
          </w:p>
        </w:tc>
        <w:tc>
          <w:tcPr>
            <w:tcW w:w="286" w:type="pct"/>
          </w:tcPr>
          <w:p w14:paraId="1E9E5403" w14:textId="2B379541" w:rsidR="00AF11B3" w:rsidRPr="00D55CD5" w:rsidRDefault="00AF11B3" w:rsidP="008B1661">
            <w:pPr>
              <w:spacing w:after="0"/>
              <w:jc w:val="center"/>
              <w:rPr>
                <w:sz w:val="18"/>
                <w:szCs w:val="18"/>
              </w:rPr>
            </w:pPr>
            <w:r w:rsidRPr="00AF11B3">
              <w:rPr>
                <w:sz w:val="18"/>
                <w:szCs w:val="18"/>
              </w:rPr>
              <w:t xml:space="preserve">IV </w:t>
            </w:r>
            <w:proofErr w:type="spellStart"/>
            <w:r w:rsidR="005F5CF1">
              <w:rPr>
                <w:sz w:val="18"/>
                <w:szCs w:val="18"/>
              </w:rPr>
              <w:t>quarter</w:t>
            </w:r>
            <w:proofErr w:type="spellEnd"/>
            <w:r w:rsidR="005F5CF1">
              <w:rPr>
                <w:sz w:val="18"/>
                <w:szCs w:val="18"/>
              </w:rPr>
              <w:t xml:space="preserve"> </w:t>
            </w:r>
            <w:r w:rsidRPr="00AF11B3">
              <w:rPr>
                <w:sz w:val="18"/>
                <w:szCs w:val="18"/>
              </w:rPr>
              <w:t>2018</w:t>
            </w:r>
          </w:p>
        </w:tc>
        <w:tc>
          <w:tcPr>
            <w:tcW w:w="471" w:type="pct"/>
          </w:tcPr>
          <w:p w14:paraId="3B09BD00" w14:textId="7A0560DE" w:rsidR="00AF11B3" w:rsidRPr="00D55CD5" w:rsidRDefault="005F5CF1" w:rsidP="005F5CF1">
            <w:pPr>
              <w:spacing w:after="0"/>
              <w:rPr>
                <w:sz w:val="18"/>
                <w:szCs w:val="18"/>
              </w:rPr>
            </w:pPr>
            <w:r w:rsidRPr="005F5CF1">
              <w:rPr>
                <w:sz w:val="18"/>
                <w:szCs w:val="18"/>
              </w:rPr>
              <w:t xml:space="preserve">the </w:t>
            </w:r>
            <w:proofErr w:type="spellStart"/>
            <w:r w:rsidRPr="005F5CF1">
              <w:rPr>
                <w:sz w:val="18"/>
                <w:szCs w:val="18"/>
              </w:rPr>
              <w:t>survey</w:t>
            </w:r>
            <w:proofErr w:type="spellEnd"/>
            <w:r w:rsidRPr="005F5CF1">
              <w:rPr>
                <w:sz w:val="18"/>
                <w:szCs w:val="18"/>
              </w:rPr>
              <w:t xml:space="preserve"> </w:t>
            </w:r>
            <w:proofErr w:type="spellStart"/>
            <w:r w:rsidRPr="005F5CF1">
              <w:rPr>
                <w:sz w:val="18"/>
                <w:szCs w:val="18"/>
              </w:rPr>
              <w:t>related</w:t>
            </w:r>
            <w:proofErr w:type="spellEnd"/>
            <w:r w:rsidRPr="005F5CF1">
              <w:rPr>
                <w:sz w:val="18"/>
                <w:szCs w:val="18"/>
              </w:rPr>
              <w:t xml:space="preserve"> to the</w:t>
            </w:r>
            <w:r>
              <w:rPr>
                <w:sz w:val="18"/>
                <w:szCs w:val="18"/>
              </w:rPr>
              <w:t xml:space="preserve"> </w:t>
            </w:r>
            <w:proofErr w:type="spellStart"/>
            <w:r w:rsidRPr="005F5CF1">
              <w:rPr>
                <w:sz w:val="18"/>
                <w:szCs w:val="18"/>
              </w:rPr>
              <w:t>fringe</w:t>
            </w:r>
            <w:proofErr w:type="spellEnd"/>
            <w:r w:rsidRPr="005F5CF1">
              <w:rPr>
                <w:sz w:val="18"/>
                <w:szCs w:val="18"/>
              </w:rPr>
              <w:t xml:space="preserve"> </w:t>
            </w:r>
            <w:proofErr w:type="spellStart"/>
            <w:r w:rsidRPr="005F5CF1">
              <w:rPr>
                <w:sz w:val="18"/>
                <w:szCs w:val="18"/>
              </w:rPr>
              <w:t>benefits</w:t>
            </w:r>
            <w:proofErr w:type="spellEnd"/>
          </w:p>
        </w:tc>
        <w:tc>
          <w:tcPr>
            <w:tcW w:w="1982" w:type="pct"/>
          </w:tcPr>
          <w:p w14:paraId="4093A63D" w14:textId="7C417A46" w:rsidR="005F5CF1" w:rsidRDefault="005F5CF1" w:rsidP="005F5CF1">
            <w:pPr>
              <w:spacing w:after="0"/>
              <w:rPr>
                <w:sz w:val="18"/>
                <w:szCs w:val="18"/>
              </w:rPr>
            </w:pPr>
            <w:r w:rsidRPr="005F5CF1">
              <w:rPr>
                <w:sz w:val="18"/>
                <w:szCs w:val="18"/>
              </w:rPr>
              <w:t xml:space="preserve">The </w:t>
            </w:r>
            <w:proofErr w:type="spellStart"/>
            <w:r w:rsidRPr="005F5CF1">
              <w:rPr>
                <w:sz w:val="18"/>
                <w:szCs w:val="18"/>
              </w:rPr>
              <w:t>first</w:t>
            </w:r>
            <w:proofErr w:type="spellEnd"/>
            <w:r w:rsidRPr="005F5CF1">
              <w:rPr>
                <w:sz w:val="18"/>
                <w:szCs w:val="18"/>
              </w:rPr>
              <w:t xml:space="preserve"> </w:t>
            </w:r>
            <w:proofErr w:type="spellStart"/>
            <w:r w:rsidRPr="005F5CF1">
              <w:rPr>
                <w:sz w:val="18"/>
                <w:szCs w:val="18"/>
              </w:rPr>
              <w:t>survey</w:t>
            </w:r>
            <w:proofErr w:type="spellEnd"/>
            <w:r w:rsidRPr="005F5CF1">
              <w:rPr>
                <w:sz w:val="18"/>
                <w:szCs w:val="18"/>
              </w:rPr>
              <w:t xml:space="preserve"> </w:t>
            </w:r>
            <w:proofErr w:type="spellStart"/>
            <w:r w:rsidRPr="005F5CF1">
              <w:rPr>
                <w:sz w:val="18"/>
                <w:szCs w:val="18"/>
              </w:rPr>
              <w:t>related</w:t>
            </w:r>
            <w:proofErr w:type="spellEnd"/>
            <w:r w:rsidRPr="005F5CF1">
              <w:rPr>
                <w:sz w:val="18"/>
                <w:szCs w:val="18"/>
              </w:rPr>
              <w:t xml:space="preserve"> to the </w:t>
            </w:r>
            <w:proofErr w:type="spellStart"/>
            <w:r w:rsidRPr="005F5CF1">
              <w:rPr>
                <w:sz w:val="18"/>
                <w:szCs w:val="18"/>
              </w:rPr>
              <w:t>fringe</w:t>
            </w:r>
            <w:proofErr w:type="spellEnd"/>
            <w:r w:rsidRPr="005F5CF1">
              <w:rPr>
                <w:sz w:val="18"/>
                <w:szCs w:val="18"/>
              </w:rPr>
              <w:t xml:space="preserve"> </w:t>
            </w:r>
            <w:proofErr w:type="spellStart"/>
            <w:r w:rsidRPr="005F5CF1">
              <w:rPr>
                <w:sz w:val="18"/>
                <w:szCs w:val="18"/>
              </w:rPr>
              <w:t>benefits</w:t>
            </w:r>
            <w:proofErr w:type="spellEnd"/>
            <w:r w:rsidRPr="005F5CF1">
              <w:rPr>
                <w:sz w:val="18"/>
                <w:szCs w:val="18"/>
              </w:rPr>
              <w:t xml:space="preserve"> was </w:t>
            </w:r>
            <w:proofErr w:type="spellStart"/>
            <w:r w:rsidRPr="005F5CF1">
              <w:rPr>
                <w:sz w:val="18"/>
                <w:szCs w:val="18"/>
              </w:rPr>
              <w:t>processed</w:t>
            </w:r>
            <w:proofErr w:type="spellEnd"/>
            <w:r w:rsidRPr="005F5CF1">
              <w:rPr>
                <w:sz w:val="18"/>
                <w:szCs w:val="18"/>
              </w:rPr>
              <w:t xml:space="preserve"> in </w:t>
            </w:r>
            <w:proofErr w:type="spellStart"/>
            <w:r w:rsidRPr="005F5CF1">
              <w:rPr>
                <w:sz w:val="18"/>
                <w:szCs w:val="18"/>
              </w:rPr>
              <w:t>December</w:t>
            </w:r>
            <w:proofErr w:type="spellEnd"/>
            <w:r>
              <w:rPr>
                <w:sz w:val="18"/>
                <w:szCs w:val="18"/>
              </w:rPr>
              <w:t xml:space="preserve"> </w:t>
            </w:r>
            <w:r w:rsidRPr="005F5CF1">
              <w:rPr>
                <w:sz w:val="18"/>
                <w:szCs w:val="18"/>
              </w:rPr>
              <w:t xml:space="preserve">2018. </w:t>
            </w:r>
            <w:proofErr w:type="spellStart"/>
            <w:r w:rsidRPr="005F5CF1">
              <w:rPr>
                <w:sz w:val="18"/>
                <w:szCs w:val="18"/>
              </w:rPr>
              <w:t>Following</w:t>
            </w:r>
            <w:proofErr w:type="spellEnd"/>
            <w:r w:rsidRPr="005F5CF1">
              <w:rPr>
                <w:sz w:val="18"/>
                <w:szCs w:val="18"/>
              </w:rPr>
              <w:t xml:space="preserve"> the </w:t>
            </w:r>
            <w:proofErr w:type="spellStart"/>
            <w:r w:rsidRPr="005F5CF1">
              <w:rPr>
                <w:sz w:val="18"/>
                <w:szCs w:val="18"/>
              </w:rPr>
              <w:t>results</w:t>
            </w:r>
            <w:proofErr w:type="spellEnd"/>
            <w:r w:rsidRPr="005F5CF1">
              <w:rPr>
                <w:sz w:val="18"/>
                <w:szCs w:val="18"/>
              </w:rPr>
              <w:t xml:space="preserve"> the </w:t>
            </w:r>
            <w:proofErr w:type="spellStart"/>
            <w:r w:rsidRPr="005F5CF1">
              <w:rPr>
                <w:sz w:val="18"/>
                <w:szCs w:val="18"/>
              </w:rPr>
              <w:t>offer</w:t>
            </w:r>
            <w:proofErr w:type="spellEnd"/>
            <w:r w:rsidRPr="005F5CF1">
              <w:rPr>
                <w:sz w:val="18"/>
                <w:szCs w:val="18"/>
              </w:rPr>
              <w:t xml:space="preserve"> of the </w:t>
            </w:r>
            <w:proofErr w:type="spellStart"/>
            <w:r w:rsidRPr="005F5CF1">
              <w:rPr>
                <w:sz w:val="18"/>
                <w:szCs w:val="18"/>
              </w:rPr>
              <w:t>social</w:t>
            </w:r>
            <w:proofErr w:type="spellEnd"/>
            <w:r w:rsidRPr="005F5CF1">
              <w:rPr>
                <w:sz w:val="18"/>
                <w:szCs w:val="18"/>
              </w:rPr>
              <w:t xml:space="preserve"> fund </w:t>
            </w:r>
            <w:proofErr w:type="spellStart"/>
            <w:r w:rsidRPr="005F5CF1">
              <w:rPr>
                <w:sz w:val="18"/>
                <w:szCs w:val="18"/>
              </w:rPr>
              <w:t>benefits</w:t>
            </w:r>
            <w:proofErr w:type="spellEnd"/>
            <w:r w:rsidRPr="005F5CF1">
              <w:rPr>
                <w:sz w:val="18"/>
                <w:szCs w:val="18"/>
              </w:rPr>
              <w:t xml:space="preserve"> for</w:t>
            </w:r>
            <w:r>
              <w:rPr>
                <w:sz w:val="18"/>
                <w:szCs w:val="18"/>
              </w:rPr>
              <w:t xml:space="preserve"> </w:t>
            </w:r>
            <w:proofErr w:type="spellStart"/>
            <w:r w:rsidRPr="005F5CF1">
              <w:rPr>
                <w:sz w:val="18"/>
                <w:szCs w:val="18"/>
              </w:rPr>
              <w:t>employees</w:t>
            </w:r>
            <w:proofErr w:type="spellEnd"/>
            <w:r w:rsidRPr="005F5CF1">
              <w:rPr>
                <w:sz w:val="18"/>
                <w:szCs w:val="18"/>
              </w:rPr>
              <w:t xml:space="preserve"> </w:t>
            </w:r>
            <w:proofErr w:type="spellStart"/>
            <w:r w:rsidRPr="005F5CF1">
              <w:rPr>
                <w:sz w:val="18"/>
                <w:szCs w:val="18"/>
              </w:rPr>
              <w:t>will</w:t>
            </w:r>
            <w:proofErr w:type="spellEnd"/>
            <w:r w:rsidRPr="005F5CF1">
              <w:rPr>
                <w:sz w:val="18"/>
                <w:szCs w:val="18"/>
              </w:rPr>
              <w:t xml:space="preserve"> be </w:t>
            </w:r>
            <w:r>
              <w:rPr>
                <w:sz w:val="18"/>
                <w:szCs w:val="18"/>
              </w:rPr>
              <w:t>manager.</w:t>
            </w:r>
          </w:p>
          <w:p w14:paraId="1EF72DD5" w14:textId="77777777" w:rsidR="005F5CF1" w:rsidRDefault="005F5CF1" w:rsidP="005F5CF1">
            <w:pPr>
              <w:spacing w:after="0"/>
              <w:rPr>
                <w:sz w:val="18"/>
                <w:szCs w:val="18"/>
              </w:rPr>
            </w:pPr>
          </w:p>
          <w:p w14:paraId="1776EA64" w14:textId="0BA60CB0" w:rsidR="00AF11B3" w:rsidRPr="00F332D6" w:rsidRDefault="00AF11B3" w:rsidP="005F5CF1">
            <w:pPr>
              <w:spacing w:after="0"/>
              <w:rPr>
                <w:i/>
                <w:sz w:val="18"/>
                <w:szCs w:val="18"/>
                <w:lang w:val="en-US"/>
              </w:rPr>
            </w:pPr>
            <w:r w:rsidRPr="00820909">
              <w:rPr>
                <w:rFonts w:cs="Calibri"/>
                <w:i/>
                <w:color w:val="0070C0"/>
                <w:sz w:val="18"/>
                <w:szCs w:val="18"/>
                <w:lang w:val="en-US"/>
              </w:rPr>
              <w:t>Based on the findings, a comprehensive offer of fringe benefits for PUEB employees was drawn up and continued until January 2022. A further survey exploring the needs of employees was conducted in January 2022. Based on this, the fringe benefits offered will be reviewed</w:t>
            </w:r>
            <w:r w:rsidRPr="00F332D6">
              <w:rPr>
                <w:i/>
                <w:color w:val="0070C0"/>
                <w:sz w:val="18"/>
                <w:szCs w:val="18"/>
                <w:lang w:val="en-US"/>
              </w:rPr>
              <w:t>.</w:t>
            </w:r>
          </w:p>
        </w:tc>
        <w:tc>
          <w:tcPr>
            <w:tcW w:w="366" w:type="pct"/>
          </w:tcPr>
          <w:p w14:paraId="71832693" w14:textId="74AD97FF" w:rsidR="00AF11B3" w:rsidRPr="00D55CD5" w:rsidRDefault="005F5CF1" w:rsidP="00D55CD5">
            <w:pPr>
              <w:spacing w:after="0"/>
              <w:rPr>
                <w:sz w:val="18"/>
                <w:szCs w:val="18"/>
              </w:rPr>
            </w:pPr>
            <w:proofErr w:type="spellStart"/>
            <w:r>
              <w:rPr>
                <w:sz w:val="18"/>
                <w:szCs w:val="18"/>
              </w:rPr>
              <w:t>completed</w:t>
            </w:r>
            <w:proofErr w:type="spellEnd"/>
          </w:p>
        </w:tc>
      </w:tr>
      <w:tr w:rsidR="00A275E1" w:rsidRPr="00D55CD5" w14:paraId="1CFB2210" w14:textId="4F6BCCC3" w:rsidTr="00A275E1">
        <w:trPr>
          <w:trHeight w:val="612"/>
        </w:trPr>
        <w:tc>
          <w:tcPr>
            <w:tcW w:w="191" w:type="pct"/>
            <w:vAlign w:val="center"/>
          </w:tcPr>
          <w:p w14:paraId="75873123" w14:textId="318D8C0F" w:rsidR="00AF11B3" w:rsidRPr="00D55CD5" w:rsidRDefault="00AF11B3" w:rsidP="008B1661">
            <w:pPr>
              <w:spacing w:after="0"/>
              <w:ind w:left="68"/>
              <w:jc w:val="center"/>
              <w:rPr>
                <w:sz w:val="18"/>
                <w:szCs w:val="18"/>
              </w:rPr>
            </w:pPr>
            <w:r>
              <w:rPr>
                <w:sz w:val="18"/>
                <w:szCs w:val="18"/>
              </w:rPr>
              <w:t>A22</w:t>
            </w:r>
          </w:p>
        </w:tc>
        <w:tc>
          <w:tcPr>
            <w:tcW w:w="440" w:type="pct"/>
          </w:tcPr>
          <w:p w14:paraId="0A64C5C2" w14:textId="77777777" w:rsidR="005F5CF1" w:rsidRPr="005F5CF1" w:rsidRDefault="005F5CF1" w:rsidP="005F5CF1">
            <w:pPr>
              <w:spacing w:after="0"/>
              <w:ind w:left="68"/>
              <w:rPr>
                <w:sz w:val="18"/>
                <w:szCs w:val="18"/>
              </w:rPr>
            </w:pPr>
            <w:r w:rsidRPr="005F5CF1">
              <w:rPr>
                <w:sz w:val="18"/>
                <w:szCs w:val="18"/>
              </w:rPr>
              <w:t xml:space="preserve">24. </w:t>
            </w:r>
            <w:proofErr w:type="spellStart"/>
            <w:r w:rsidRPr="005F5CF1">
              <w:rPr>
                <w:sz w:val="18"/>
                <w:szCs w:val="18"/>
              </w:rPr>
              <w:t>Working</w:t>
            </w:r>
            <w:proofErr w:type="spellEnd"/>
            <w:r w:rsidRPr="005F5CF1">
              <w:rPr>
                <w:sz w:val="18"/>
                <w:szCs w:val="18"/>
              </w:rPr>
              <w:t xml:space="preserve"> </w:t>
            </w:r>
            <w:proofErr w:type="spellStart"/>
            <w:r w:rsidRPr="005F5CF1">
              <w:rPr>
                <w:sz w:val="18"/>
                <w:szCs w:val="18"/>
              </w:rPr>
              <w:t>conditions</w:t>
            </w:r>
            <w:proofErr w:type="spellEnd"/>
          </w:p>
          <w:p w14:paraId="441D76CA" w14:textId="570366D6" w:rsidR="00AF11B3" w:rsidRPr="00D55CD5" w:rsidRDefault="005F5CF1" w:rsidP="005F5CF1">
            <w:pPr>
              <w:spacing w:after="0"/>
              <w:ind w:left="68"/>
              <w:rPr>
                <w:sz w:val="18"/>
                <w:szCs w:val="18"/>
              </w:rPr>
            </w:pPr>
            <w:r w:rsidRPr="005F5CF1">
              <w:rPr>
                <w:sz w:val="18"/>
                <w:szCs w:val="18"/>
              </w:rPr>
              <w:t xml:space="preserve">29. Value of </w:t>
            </w:r>
            <w:proofErr w:type="spellStart"/>
            <w:r w:rsidRPr="005F5CF1">
              <w:rPr>
                <w:sz w:val="18"/>
                <w:szCs w:val="18"/>
              </w:rPr>
              <w:t>mobility</w:t>
            </w:r>
            <w:proofErr w:type="spellEnd"/>
          </w:p>
        </w:tc>
        <w:tc>
          <w:tcPr>
            <w:tcW w:w="718" w:type="pct"/>
            <w:tcMar>
              <w:top w:w="80" w:type="dxa"/>
              <w:left w:w="80" w:type="dxa"/>
              <w:bottom w:w="80" w:type="dxa"/>
              <w:right w:w="80" w:type="dxa"/>
            </w:tcMar>
          </w:tcPr>
          <w:p w14:paraId="3962F295" w14:textId="2BC1C9FB" w:rsidR="00AF11B3" w:rsidRPr="00D55CD5" w:rsidRDefault="005F5CF1" w:rsidP="005F5CF1">
            <w:pPr>
              <w:spacing w:after="0"/>
              <w:ind w:left="68"/>
              <w:rPr>
                <w:sz w:val="18"/>
                <w:szCs w:val="18"/>
              </w:rPr>
            </w:pPr>
            <w:r w:rsidRPr="005F5CF1">
              <w:rPr>
                <w:sz w:val="18"/>
                <w:szCs w:val="18"/>
              </w:rPr>
              <w:t xml:space="preserve">The </w:t>
            </w:r>
            <w:proofErr w:type="spellStart"/>
            <w:r w:rsidRPr="005F5CF1">
              <w:rPr>
                <w:sz w:val="18"/>
                <w:szCs w:val="18"/>
              </w:rPr>
              <w:t>analysis</w:t>
            </w:r>
            <w:proofErr w:type="spellEnd"/>
            <w:r w:rsidRPr="005F5CF1">
              <w:rPr>
                <w:sz w:val="18"/>
                <w:szCs w:val="18"/>
              </w:rPr>
              <w:t xml:space="preserve"> of the </w:t>
            </w:r>
            <w:proofErr w:type="spellStart"/>
            <w:r w:rsidRPr="005F5CF1">
              <w:rPr>
                <w:sz w:val="18"/>
                <w:szCs w:val="18"/>
              </w:rPr>
              <w:t>conditions</w:t>
            </w:r>
            <w:proofErr w:type="spellEnd"/>
            <w:r w:rsidRPr="005F5CF1">
              <w:rPr>
                <w:sz w:val="18"/>
                <w:szCs w:val="18"/>
              </w:rPr>
              <w:t xml:space="preserve"> for </w:t>
            </w:r>
            <w:proofErr w:type="spellStart"/>
            <w:r w:rsidRPr="005F5CF1">
              <w:rPr>
                <w:sz w:val="18"/>
                <w:szCs w:val="18"/>
              </w:rPr>
              <w:t>sabbaticals</w:t>
            </w:r>
            <w:proofErr w:type="spellEnd"/>
            <w:r w:rsidRPr="005F5CF1">
              <w:rPr>
                <w:sz w:val="18"/>
                <w:szCs w:val="18"/>
              </w:rPr>
              <w:t xml:space="preserve"> as a </w:t>
            </w:r>
            <w:proofErr w:type="spellStart"/>
            <w:r w:rsidRPr="005F5CF1">
              <w:rPr>
                <w:sz w:val="18"/>
                <w:szCs w:val="18"/>
              </w:rPr>
              <w:t>tool</w:t>
            </w:r>
            <w:proofErr w:type="spellEnd"/>
            <w:r w:rsidRPr="005F5CF1">
              <w:rPr>
                <w:sz w:val="18"/>
                <w:szCs w:val="18"/>
              </w:rPr>
              <w:t xml:space="preserve"> of </w:t>
            </w:r>
            <w:proofErr w:type="spellStart"/>
            <w:r w:rsidRPr="005F5CF1">
              <w:rPr>
                <w:sz w:val="18"/>
                <w:szCs w:val="18"/>
              </w:rPr>
              <w:t>increasing</w:t>
            </w:r>
            <w:proofErr w:type="spellEnd"/>
            <w:r w:rsidRPr="005F5CF1">
              <w:rPr>
                <w:sz w:val="18"/>
                <w:szCs w:val="18"/>
              </w:rPr>
              <w:t xml:space="preserve"> the </w:t>
            </w:r>
            <w:proofErr w:type="spellStart"/>
            <w:r w:rsidRPr="005F5CF1">
              <w:rPr>
                <w:sz w:val="18"/>
                <w:szCs w:val="18"/>
              </w:rPr>
              <w:t>mobility</w:t>
            </w:r>
            <w:proofErr w:type="spellEnd"/>
            <w:r>
              <w:rPr>
                <w:sz w:val="18"/>
                <w:szCs w:val="18"/>
              </w:rPr>
              <w:t xml:space="preserve"> </w:t>
            </w:r>
            <w:r w:rsidRPr="005F5CF1">
              <w:rPr>
                <w:sz w:val="18"/>
                <w:szCs w:val="18"/>
              </w:rPr>
              <w:t xml:space="preserve">of the </w:t>
            </w:r>
            <w:proofErr w:type="spellStart"/>
            <w:r w:rsidRPr="005F5CF1">
              <w:rPr>
                <w:sz w:val="18"/>
                <w:szCs w:val="18"/>
              </w:rPr>
              <w:t>research</w:t>
            </w:r>
            <w:proofErr w:type="spellEnd"/>
            <w:r w:rsidRPr="005F5CF1">
              <w:rPr>
                <w:sz w:val="18"/>
                <w:szCs w:val="18"/>
              </w:rPr>
              <w:t xml:space="preserve"> </w:t>
            </w:r>
            <w:proofErr w:type="spellStart"/>
            <w:r w:rsidRPr="005F5CF1">
              <w:rPr>
                <w:sz w:val="18"/>
                <w:szCs w:val="18"/>
              </w:rPr>
              <w:t>staff</w:t>
            </w:r>
            <w:proofErr w:type="spellEnd"/>
            <w:r w:rsidRPr="005F5CF1">
              <w:rPr>
                <w:sz w:val="18"/>
                <w:szCs w:val="18"/>
              </w:rPr>
              <w:t>.</w:t>
            </w:r>
          </w:p>
        </w:tc>
        <w:tc>
          <w:tcPr>
            <w:tcW w:w="546" w:type="pct"/>
            <w:tcMar>
              <w:top w:w="80" w:type="dxa"/>
              <w:left w:w="80" w:type="dxa"/>
              <w:bottom w:w="80" w:type="dxa"/>
              <w:right w:w="80" w:type="dxa"/>
            </w:tcMar>
          </w:tcPr>
          <w:p w14:paraId="1C3B0B18" w14:textId="77777777" w:rsidR="005F5CF1" w:rsidRPr="005F5CF1" w:rsidRDefault="005F5CF1" w:rsidP="005F5CF1">
            <w:pPr>
              <w:spacing w:after="0"/>
              <w:rPr>
                <w:sz w:val="18"/>
                <w:szCs w:val="18"/>
              </w:rPr>
            </w:pPr>
            <w:r w:rsidRPr="005F5CF1">
              <w:rPr>
                <w:sz w:val="18"/>
                <w:szCs w:val="18"/>
              </w:rPr>
              <w:t xml:space="preserve">HR </w:t>
            </w:r>
            <w:proofErr w:type="spellStart"/>
            <w:r w:rsidRPr="005F5CF1">
              <w:rPr>
                <w:sz w:val="18"/>
                <w:szCs w:val="18"/>
              </w:rPr>
              <w:t>Division</w:t>
            </w:r>
            <w:proofErr w:type="spellEnd"/>
            <w:r w:rsidRPr="005F5CF1">
              <w:rPr>
                <w:sz w:val="18"/>
                <w:szCs w:val="18"/>
              </w:rPr>
              <w:t>,</w:t>
            </w:r>
          </w:p>
          <w:p w14:paraId="202550AB" w14:textId="77777777" w:rsidR="005F5CF1" w:rsidRPr="005F5CF1" w:rsidRDefault="005F5CF1" w:rsidP="005F5CF1">
            <w:pPr>
              <w:spacing w:after="0"/>
              <w:rPr>
                <w:sz w:val="18"/>
                <w:szCs w:val="18"/>
              </w:rPr>
            </w:pPr>
            <w:proofErr w:type="spellStart"/>
            <w:r w:rsidRPr="005F5CF1">
              <w:rPr>
                <w:sz w:val="18"/>
                <w:szCs w:val="18"/>
              </w:rPr>
              <w:t>Rector</w:t>
            </w:r>
            <w:proofErr w:type="spellEnd"/>
            <w:r w:rsidRPr="005F5CF1">
              <w:rPr>
                <w:sz w:val="18"/>
                <w:szCs w:val="18"/>
              </w:rPr>
              <w:t>,</w:t>
            </w:r>
          </w:p>
          <w:p w14:paraId="2202B327" w14:textId="01AEF5D8" w:rsidR="005F5CF1" w:rsidRPr="005F5CF1" w:rsidRDefault="005F5CF1" w:rsidP="005F5CF1">
            <w:pPr>
              <w:spacing w:after="0"/>
              <w:rPr>
                <w:sz w:val="18"/>
                <w:szCs w:val="18"/>
              </w:rPr>
            </w:pPr>
            <w:proofErr w:type="spellStart"/>
            <w:r w:rsidRPr="005F5CF1">
              <w:rPr>
                <w:sz w:val="18"/>
                <w:szCs w:val="18"/>
              </w:rPr>
              <w:t>Research</w:t>
            </w:r>
            <w:proofErr w:type="spellEnd"/>
            <w:r>
              <w:rPr>
                <w:sz w:val="18"/>
                <w:szCs w:val="18"/>
              </w:rPr>
              <w:t xml:space="preserve"> </w:t>
            </w:r>
            <w:r w:rsidRPr="005F5CF1">
              <w:rPr>
                <w:sz w:val="18"/>
                <w:szCs w:val="18"/>
              </w:rPr>
              <w:t>Office,</w:t>
            </w:r>
          </w:p>
          <w:p w14:paraId="240117BF" w14:textId="172C4A63" w:rsidR="00AF11B3" w:rsidRPr="00D55CD5" w:rsidRDefault="005F5CF1" w:rsidP="005F5CF1">
            <w:pPr>
              <w:spacing w:after="0"/>
              <w:rPr>
                <w:sz w:val="18"/>
                <w:szCs w:val="18"/>
              </w:rPr>
            </w:pPr>
            <w:r w:rsidRPr="005F5CF1">
              <w:rPr>
                <w:sz w:val="18"/>
                <w:szCs w:val="18"/>
              </w:rPr>
              <w:t>International</w:t>
            </w:r>
            <w:r>
              <w:rPr>
                <w:sz w:val="18"/>
                <w:szCs w:val="18"/>
              </w:rPr>
              <w:t xml:space="preserve"> </w:t>
            </w:r>
            <w:r w:rsidRPr="005F5CF1">
              <w:rPr>
                <w:sz w:val="18"/>
                <w:szCs w:val="18"/>
              </w:rPr>
              <w:t>Relations</w:t>
            </w:r>
            <w:r>
              <w:rPr>
                <w:sz w:val="18"/>
                <w:szCs w:val="18"/>
              </w:rPr>
              <w:t xml:space="preserve"> </w:t>
            </w:r>
            <w:r w:rsidRPr="005F5CF1">
              <w:rPr>
                <w:sz w:val="18"/>
                <w:szCs w:val="18"/>
              </w:rPr>
              <w:t>Office</w:t>
            </w:r>
          </w:p>
        </w:tc>
        <w:tc>
          <w:tcPr>
            <w:tcW w:w="286" w:type="pct"/>
          </w:tcPr>
          <w:p w14:paraId="58F8B727" w14:textId="27ED6423" w:rsidR="00AF11B3" w:rsidRPr="00D55CD5" w:rsidRDefault="005F5CF1" w:rsidP="008B1661">
            <w:pPr>
              <w:spacing w:after="0"/>
              <w:jc w:val="center"/>
              <w:rPr>
                <w:sz w:val="18"/>
                <w:szCs w:val="18"/>
              </w:rPr>
            </w:pPr>
            <w:r w:rsidRPr="005F5CF1">
              <w:rPr>
                <w:sz w:val="18"/>
                <w:szCs w:val="18"/>
              </w:rPr>
              <w:t xml:space="preserve">I </w:t>
            </w:r>
            <w:proofErr w:type="spellStart"/>
            <w:r w:rsidRPr="005F5CF1">
              <w:rPr>
                <w:sz w:val="18"/>
                <w:szCs w:val="18"/>
              </w:rPr>
              <w:t>quarter</w:t>
            </w:r>
            <w:proofErr w:type="spellEnd"/>
            <w:r w:rsidRPr="005F5CF1">
              <w:rPr>
                <w:sz w:val="18"/>
                <w:szCs w:val="18"/>
              </w:rPr>
              <w:t xml:space="preserve"> 2018</w:t>
            </w:r>
          </w:p>
        </w:tc>
        <w:tc>
          <w:tcPr>
            <w:tcW w:w="471" w:type="pct"/>
          </w:tcPr>
          <w:p w14:paraId="589738EB" w14:textId="39D66089" w:rsidR="00AF11B3" w:rsidRPr="00D55CD5" w:rsidRDefault="005F5CF1" w:rsidP="005F5CF1">
            <w:pPr>
              <w:spacing w:after="0"/>
              <w:rPr>
                <w:sz w:val="18"/>
                <w:szCs w:val="18"/>
              </w:rPr>
            </w:pPr>
            <w:r w:rsidRPr="005F5CF1">
              <w:rPr>
                <w:sz w:val="18"/>
                <w:szCs w:val="18"/>
              </w:rPr>
              <w:t xml:space="preserve">the </w:t>
            </w:r>
            <w:proofErr w:type="spellStart"/>
            <w:r w:rsidRPr="005F5CF1">
              <w:rPr>
                <w:sz w:val="18"/>
                <w:szCs w:val="18"/>
              </w:rPr>
              <w:t>internal</w:t>
            </w:r>
            <w:proofErr w:type="spellEnd"/>
            <w:r w:rsidRPr="005F5CF1">
              <w:rPr>
                <w:sz w:val="18"/>
                <w:szCs w:val="18"/>
              </w:rPr>
              <w:t xml:space="preserve"> </w:t>
            </w:r>
            <w:proofErr w:type="spellStart"/>
            <w:r w:rsidRPr="005F5CF1">
              <w:rPr>
                <w:sz w:val="18"/>
                <w:szCs w:val="18"/>
              </w:rPr>
              <w:t>Rector</w:t>
            </w:r>
            <w:proofErr w:type="spellEnd"/>
            <w:r>
              <w:rPr>
                <w:sz w:val="18"/>
                <w:szCs w:val="18"/>
              </w:rPr>
              <w:t xml:space="preserve"> </w:t>
            </w:r>
            <w:proofErr w:type="spellStart"/>
            <w:r w:rsidRPr="005F5CF1">
              <w:rPr>
                <w:sz w:val="18"/>
                <w:szCs w:val="18"/>
              </w:rPr>
              <w:t>regulation</w:t>
            </w:r>
            <w:proofErr w:type="spellEnd"/>
            <w:r w:rsidRPr="005F5CF1">
              <w:rPr>
                <w:sz w:val="18"/>
                <w:szCs w:val="18"/>
              </w:rPr>
              <w:t xml:space="preserve"> </w:t>
            </w:r>
            <w:proofErr w:type="spellStart"/>
            <w:r w:rsidRPr="005F5CF1">
              <w:rPr>
                <w:sz w:val="18"/>
                <w:szCs w:val="18"/>
              </w:rPr>
              <w:t>published</w:t>
            </w:r>
            <w:proofErr w:type="spellEnd"/>
          </w:p>
        </w:tc>
        <w:tc>
          <w:tcPr>
            <w:tcW w:w="1982" w:type="pct"/>
          </w:tcPr>
          <w:p w14:paraId="74A2DEEC" w14:textId="47D289C1" w:rsidR="00AF11B3" w:rsidRDefault="005F5CF1" w:rsidP="00D55CD5">
            <w:pPr>
              <w:spacing w:after="0"/>
              <w:rPr>
                <w:sz w:val="18"/>
                <w:szCs w:val="18"/>
              </w:rPr>
            </w:pPr>
            <w:r w:rsidRPr="005F5CF1">
              <w:rPr>
                <w:sz w:val="18"/>
                <w:szCs w:val="18"/>
              </w:rPr>
              <w:t xml:space="preserve">The </w:t>
            </w:r>
            <w:proofErr w:type="spellStart"/>
            <w:r w:rsidRPr="005F5CF1">
              <w:rPr>
                <w:sz w:val="18"/>
                <w:szCs w:val="18"/>
              </w:rPr>
              <w:t>internal</w:t>
            </w:r>
            <w:proofErr w:type="spellEnd"/>
            <w:r w:rsidRPr="005F5CF1">
              <w:rPr>
                <w:sz w:val="18"/>
                <w:szCs w:val="18"/>
              </w:rPr>
              <w:t xml:space="preserve"> </w:t>
            </w:r>
            <w:proofErr w:type="spellStart"/>
            <w:r w:rsidRPr="005F5CF1">
              <w:rPr>
                <w:sz w:val="18"/>
                <w:szCs w:val="18"/>
              </w:rPr>
              <w:t>Rector`s</w:t>
            </w:r>
            <w:proofErr w:type="spellEnd"/>
            <w:r w:rsidRPr="005F5CF1">
              <w:rPr>
                <w:sz w:val="18"/>
                <w:szCs w:val="18"/>
              </w:rPr>
              <w:t xml:space="preserve"> Resolution was </w:t>
            </w:r>
            <w:proofErr w:type="spellStart"/>
            <w:r w:rsidRPr="005F5CF1">
              <w:rPr>
                <w:sz w:val="18"/>
                <w:szCs w:val="18"/>
              </w:rPr>
              <w:t>published</w:t>
            </w:r>
            <w:proofErr w:type="spellEnd"/>
            <w:r w:rsidRPr="005F5CF1">
              <w:rPr>
                <w:sz w:val="18"/>
                <w:szCs w:val="18"/>
              </w:rPr>
              <w:t xml:space="preserve"> and </w:t>
            </w:r>
            <w:proofErr w:type="spellStart"/>
            <w:r w:rsidRPr="005F5CF1">
              <w:rPr>
                <w:sz w:val="18"/>
                <w:szCs w:val="18"/>
              </w:rPr>
              <w:t>regulated</w:t>
            </w:r>
            <w:proofErr w:type="spellEnd"/>
            <w:r w:rsidRPr="005F5CF1">
              <w:rPr>
                <w:sz w:val="18"/>
                <w:szCs w:val="18"/>
              </w:rPr>
              <w:t xml:space="preserve"> the </w:t>
            </w:r>
            <w:r>
              <w:rPr>
                <w:sz w:val="18"/>
                <w:szCs w:val="18"/>
              </w:rPr>
              <w:t xml:space="preserve">proces </w:t>
            </w:r>
            <w:r w:rsidRPr="005F5CF1">
              <w:rPr>
                <w:sz w:val="18"/>
                <w:szCs w:val="18"/>
              </w:rPr>
              <w:t xml:space="preserve">of sabbatical </w:t>
            </w:r>
            <w:proofErr w:type="spellStart"/>
            <w:r w:rsidRPr="005F5CF1">
              <w:rPr>
                <w:sz w:val="18"/>
                <w:szCs w:val="18"/>
              </w:rPr>
              <w:t>leaves</w:t>
            </w:r>
            <w:proofErr w:type="spellEnd"/>
            <w:r w:rsidRPr="005F5CF1">
              <w:rPr>
                <w:sz w:val="18"/>
                <w:szCs w:val="18"/>
              </w:rPr>
              <w:t xml:space="preserve"> in 2018 for the </w:t>
            </w:r>
            <w:proofErr w:type="spellStart"/>
            <w:r w:rsidRPr="005F5CF1">
              <w:rPr>
                <w:sz w:val="18"/>
                <w:szCs w:val="18"/>
              </w:rPr>
              <w:t>first</w:t>
            </w:r>
            <w:proofErr w:type="spellEnd"/>
            <w:r w:rsidRPr="005F5CF1">
              <w:rPr>
                <w:sz w:val="18"/>
                <w:szCs w:val="18"/>
              </w:rPr>
              <w:t xml:space="preserve"> </w:t>
            </w:r>
            <w:proofErr w:type="spellStart"/>
            <w:r w:rsidRPr="005F5CF1">
              <w:rPr>
                <w:sz w:val="18"/>
                <w:szCs w:val="18"/>
              </w:rPr>
              <w:t>time</w:t>
            </w:r>
            <w:proofErr w:type="spellEnd"/>
            <w:r w:rsidRPr="005F5CF1">
              <w:rPr>
                <w:sz w:val="18"/>
                <w:szCs w:val="18"/>
              </w:rPr>
              <w:t>.</w:t>
            </w:r>
            <w:r w:rsidRPr="005F5CF1">
              <w:rPr>
                <w:sz w:val="18"/>
                <w:szCs w:val="18"/>
              </w:rPr>
              <w:cr/>
            </w:r>
          </w:p>
          <w:p w14:paraId="3C6F82D6" w14:textId="410E8F27" w:rsidR="00AF11B3" w:rsidRPr="00FE494D" w:rsidRDefault="00AF11B3" w:rsidP="00D55CD5">
            <w:pPr>
              <w:spacing w:after="0"/>
              <w:rPr>
                <w:sz w:val="18"/>
                <w:szCs w:val="18"/>
                <w:lang w:val="en-US"/>
              </w:rPr>
            </w:pPr>
            <w:r w:rsidRPr="00FE494D">
              <w:rPr>
                <w:sz w:val="18"/>
                <w:szCs w:val="18"/>
                <w:lang w:val="en-US"/>
              </w:rPr>
              <w:t xml:space="preserve">Link: </w:t>
            </w:r>
            <w:hyperlink r:id="rId16" w:history="1">
              <w:r w:rsidRPr="00FE494D">
                <w:rPr>
                  <w:rFonts w:cs="Calibri"/>
                  <w:color w:val="0000FF"/>
                  <w:sz w:val="16"/>
                  <w:szCs w:val="16"/>
                  <w:u w:val="single"/>
                  <w:lang w:val="en-US"/>
                </w:rPr>
                <w:t>http://ue.poznan.pl/pl/uniwersytet,c13/uregulowania-wewnetrzne,c30/komunikaty-rektora,c141/komunikat-nr-7-2018,a72472.html</w:t>
              </w:r>
            </w:hyperlink>
          </w:p>
        </w:tc>
        <w:tc>
          <w:tcPr>
            <w:tcW w:w="366" w:type="pct"/>
          </w:tcPr>
          <w:p w14:paraId="759B3C50" w14:textId="0CFFBCE3" w:rsidR="00AF11B3" w:rsidRPr="00D55CD5" w:rsidRDefault="005F5CF1" w:rsidP="00D55CD5">
            <w:pPr>
              <w:spacing w:after="0"/>
              <w:rPr>
                <w:sz w:val="18"/>
                <w:szCs w:val="18"/>
              </w:rPr>
            </w:pPr>
            <w:proofErr w:type="spellStart"/>
            <w:r>
              <w:rPr>
                <w:sz w:val="18"/>
                <w:szCs w:val="18"/>
              </w:rPr>
              <w:t>completed</w:t>
            </w:r>
            <w:proofErr w:type="spellEnd"/>
          </w:p>
        </w:tc>
      </w:tr>
      <w:tr w:rsidR="00A275E1" w:rsidRPr="00D55CD5" w14:paraId="3271EEA2" w14:textId="5F65C358" w:rsidTr="00A275E1">
        <w:trPr>
          <w:trHeight w:val="612"/>
        </w:trPr>
        <w:tc>
          <w:tcPr>
            <w:tcW w:w="191" w:type="pct"/>
            <w:vAlign w:val="center"/>
          </w:tcPr>
          <w:p w14:paraId="48578A93" w14:textId="6C9CC292" w:rsidR="00AF11B3" w:rsidRPr="00D55CD5" w:rsidRDefault="00AF11B3" w:rsidP="008B1661">
            <w:pPr>
              <w:spacing w:after="0"/>
              <w:ind w:left="68"/>
              <w:jc w:val="center"/>
              <w:rPr>
                <w:sz w:val="18"/>
                <w:szCs w:val="18"/>
              </w:rPr>
            </w:pPr>
            <w:r>
              <w:rPr>
                <w:sz w:val="18"/>
                <w:szCs w:val="18"/>
              </w:rPr>
              <w:t>A23</w:t>
            </w:r>
          </w:p>
        </w:tc>
        <w:tc>
          <w:tcPr>
            <w:tcW w:w="440" w:type="pct"/>
          </w:tcPr>
          <w:p w14:paraId="36019F00" w14:textId="6BDCB0FF" w:rsidR="00AF11B3" w:rsidRPr="00D55CD5" w:rsidRDefault="005F5CF1" w:rsidP="008B1661">
            <w:pPr>
              <w:spacing w:after="0"/>
              <w:ind w:left="68"/>
              <w:rPr>
                <w:sz w:val="18"/>
                <w:szCs w:val="18"/>
              </w:rPr>
            </w:pPr>
            <w:r w:rsidRPr="005F5CF1">
              <w:rPr>
                <w:sz w:val="18"/>
                <w:szCs w:val="18"/>
              </w:rPr>
              <w:t xml:space="preserve">23. </w:t>
            </w:r>
            <w:proofErr w:type="spellStart"/>
            <w:r w:rsidRPr="005F5CF1">
              <w:rPr>
                <w:sz w:val="18"/>
                <w:szCs w:val="18"/>
              </w:rPr>
              <w:t>Research</w:t>
            </w:r>
            <w:proofErr w:type="spellEnd"/>
            <w:r w:rsidRPr="005F5CF1">
              <w:rPr>
                <w:sz w:val="18"/>
                <w:szCs w:val="18"/>
              </w:rPr>
              <w:t xml:space="preserve"> environment</w:t>
            </w:r>
          </w:p>
        </w:tc>
        <w:tc>
          <w:tcPr>
            <w:tcW w:w="718" w:type="pct"/>
            <w:tcMar>
              <w:top w:w="80" w:type="dxa"/>
              <w:left w:w="80" w:type="dxa"/>
              <w:bottom w:w="80" w:type="dxa"/>
              <w:right w:w="80" w:type="dxa"/>
            </w:tcMar>
          </w:tcPr>
          <w:p w14:paraId="773DA5FA" w14:textId="41D5855B" w:rsidR="00AF11B3" w:rsidRPr="00D55CD5" w:rsidRDefault="005F5CF1" w:rsidP="005F5CF1">
            <w:pPr>
              <w:spacing w:after="0"/>
              <w:ind w:left="68"/>
              <w:rPr>
                <w:sz w:val="18"/>
                <w:szCs w:val="18"/>
              </w:rPr>
            </w:pPr>
            <w:r w:rsidRPr="005F5CF1">
              <w:rPr>
                <w:sz w:val="18"/>
                <w:szCs w:val="18"/>
              </w:rPr>
              <w:t xml:space="preserve">Peer-mentoring </w:t>
            </w:r>
            <w:proofErr w:type="spellStart"/>
            <w:r w:rsidRPr="005F5CF1">
              <w:rPr>
                <w:sz w:val="18"/>
                <w:szCs w:val="18"/>
              </w:rPr>
              <w:t>scholarships</w:t>
            </w:r>
            <w:proofErr w:type="spellEnd"/>
            <w:r w:rsidRPr="005F5CF1">
              <w:rPr>
                <w:sz w:val="18"/>
                <w:szCs w:val="18"/>
              </w:rPr>
              <w:t xml:space="preserve"> for </w:t>
            </w:r>
            <w:proofErr w:type="spellStart"/>
            <w:r w:rsidRPr="005F5CF1">
              <w:rPr>
                <w:sz w:val="18"/>
                <w:szCs w:val="18"/>
              </w:rPr>
              <w:t>groups</w:t>
            </w:r>
            <w:proofErr w:type="spellEnd"/>
            <w:r w:rsidRPr="005F5CF1">
              <w:rPr>
                <w:sz w:val="18"/>
                <w:szCs w:val="18"/>
              </w:rPr>
              <w:t xml:space="preserve"> of </w:t>
            </w:r>
            <w:proofErr w:type="spellStart"/>
            <w:r w:rsidRPr="005F5CF1">
              <w:rPr>
                <w:sz w:val="18"/>
                <w:szCs w:val="18"/>
              </w:rPr>
              <w:t>young</w:t>
            </w:r>
            <w:proofErr w:type="spellEnd"/>
            <w:r w:rsidRPr="005F5CF1">
              <w:rPr>
                <w:sz w:val="18"/>
                <w:szCs w:val="18"/>
              </w:rPr>
              <w:t xml:space="preserve"> </w:t>
            </w:r>
            <w:proofErr w:type="spellStart"/>
            <w:r w:rsidRPr="005F5CF1">
              <w:rPr>
                <w:sz w:val="18"/>
                <w:szCs w:val="18"/>
              </w:rPr>
              <w:t>researchers</w:t>
            </w:r>
            <w:proofErr w:type="spellEnd"/>
            <w:r w:rsidRPr="005F5CF1">
              <w:rPr>
                <w:sz w:val="18"/>
                <w:szCs w:val="18"/>
              </w:rPr>
              <w:t xml:space="preserve"> and post-</w:t>
            </w:r>
            <w:proofErr w:type="spellStart"/>
            <w:r w:rsidRPr="005F5CF1">
              <w:rPr>
                <w:sz w:val="18"/>
                <w:szCs w:val="18"/>
              </w:rPr>
              <w:t>docs</w:t>
            </w:r>
            <w:proofErr w:type="spellEnd"/>
            <w:r w:rsidRPr="005F5CF1">
              <w:rPr>
                <w:sz w:val="18"/>
                <w:szCs w:val="18"/>
              </w:rPr>
              <w:t>,</w:t>
            </w:r>
            <w:r>
              <w:rPr>
                <w:sz w:val="18"/>
                <w:szCs w:val="18"/>
              </w:rPr>
              <w:t xml:space="preserve"> </w:t>
            </w:r>
            <w:r w:rsidRPr="005F5CF1">
              <w:rPr>
                <w:sz w:val="18"/>
                <w:szCs w:val="18"/>
              </w:rPr>
              <w:t xml:space="preserve">for </w:t>
            </w:r>
            <w:proofErr w:type="spellStart"/>
            <w:r w:rsidRPr="005F5CF1">
              <w:rPr>
                <w:sz w:val="18"/>
                <w:szCs w:val="18"/>
              </w:rPr>
              <w:t>creating</w:t>
            </w:r>
            <w:proofErr w:type="spellEnd"/>
            <w:r w:rsidRPr="005F5CF1">
              <w:rPr>
                <w:sz w:val="18"/>
                <w:szCs w:val="18"/>
              </w:rPr>
              <w:t xml:space="preserve"> </w:t>
            </w:r>
            <w:proofErr w:type="spellStart"/>
            <w:r w:rsidRPr="005F5CF1">
              <w:rPr>
                <w:sz w:val="18"/>
                <w:szCs w:val="18"/>
              </w:rPr>
              <w:t>scientific</w:t>
            </w:r>
            <w:proofErr w:type="spellEnd"/>
            <w:r w:rsidRPr="005F5CF1">
              <w:rPr>
                <w:sz w:val="18"/>
                <w:szCs w:val="18"/>
              </w:rPr>
              <w:t xml:space="preserve"> networks (</w:t>
            </w:r>
            <w:proofErr w:type="spellStart"/>
            <w:r w:rsidRPr="005F5CF1">
              <w:rPr>
                <w:sz w:val="18"/>
                <w:szCs w:val="18"/>
              </w:rPr>
              <w:t>seminars</w:t>
            </w:r>
            <w:proofErr w:type="spellEnd"/>
            <w:r w:rsidRPr="005F5CF1">
              <w:rPr>
                <w:sz w:val="18"/>
                <w:szCs w:val="18"/>
              </w:rPr>
              <w:t xml:space="preserve">, </w:t>
            </w:r>
            <w:proofErr w:type="spellStart"/>
            <w:r w:rsidRPr="005F5CF1">
              <w:rPr>
                <w:sz w:val="18"/>
                <w:szCs w:val="18"/>
              </w:rPr>
              <w:t>guest</w:t>
            </w:r>
            <w:proofErr w:type="spellEnd"/>
            <w:r w:rsidRPr="005F5CF1">
              <w:rPr>
                <w:sz w:val="18"/>
                <w:szCs w:val="18"/>
              </w:rPr>
              <w:t xml:space="preserve"> </w:t>
            </w:r>
            <w:proofErr w:type="spellStart"/>
            <w:r w:rsidRPr="005F5CF1">
              <w:rPr>
                <w:sz w:val="18"/>
                <w:szCs w:val="18"/>
              </w:rPr>
              <w:t>speakers</w:t>
            </w:r>
            <w:proofErr w:type="spellEnd"/>
            <w:r w:rsidRPr="005F5CF1">
              <w:rPr>
                <w:sz w:val="18"/>
                <w:szCs w:val="18"/>
              </w:rPr>
              <w:t>).</w:t>
            </w:r>
          </w:p>
        </w:tc>
        <w:tc>
          <w:tcPr>
            <w:tcW w:w="546" w:type="pct"/>
            <w:tcMar>
              <w:top w:w="80" w:type="dxa"/>
              <w:left w:w="80" w:type="dxa"/>
              <w:bottom w:w="80" w:type="dxa"/>
              <w:right w:w="80" w:type="dxa"/>
            </w:tcMar>
          </w:tcPr>
          <w:p w14:paraId="1996B087" w14:textId="77777777" w:rsidR="005F5CF1" w:rsidRPr="005F5CF1" w:rsidRDefault="005F5CF1" w:rsidP="005F5CF1">
            <w:pPr>
              <w:spacing w:after="0"/>
              <w:rPr>
                <w:sz w:val="18"/>
                <w:szCs w:val="18"/>
              </w:rPr>
            </w:pPr>
            <w:r w:rsidRPr="005F5CF1">
              <w:rPr>
                <w:sz w:val="18"/>
                <w:szCs w:val="18"/>
              </w:rPr>
              <w:t xml:space="preserve">The </w:t>
            </w:r>
            <w:proofErr w:type="spellStart"/>
            <w:r w:rsidRPr="005F5CF1">
              <w:rPr>
                <w:sz w:val="18"/>
                <w:szCs w:val="18"/>
              </w:rPr>
              <w:t>Senate</w:t>
            </w:r>
            <w:proofErr w:type="spellEnd"/>
          </w:p>
          <w:p w14:paraId="115ACCBD" w14:textId="7E2FD16E" w:rsidR="005F5CF1" w:rsidRPr="005F5CF1" w:rsidRDefault="005F5CF1" w:rsidP="005F5CF1">
            <w:pPr>
              <w:spacing w:after="0"/>
              <w:rPr>
                <w:sz w:val="18"/>
                <w:szCs w:val="18"/>
              </w:rPr>
            </w:pPr>
            <w:proofErr w:type="spellStart"/>
            <w:r w:rsidRPr="005F5CF1">
              <w:rPr>
                <w:sz w:val="18"/>
                <w:szCs w:val="18"/>
              </w:rPr>
              <w:t>Commission</w:t>
            </w:r>
            <w:proofErr w:type="spellEnd"/>
            <w:r>
              <w:rPr>
                <w:sz w:val="18"/>
                <w:szCs w:val="18"/>
              </w:rPr>
              <w:t xml:space="preserve"> </w:t>
            </w:r>
            <w:r w:rsidRPr="005F5CF1">
              <w:rPr>
                <w:sz w:val="18"/>
                <w:szCs w:val="18"/>
              </w:rPr>
              <w:t xml:space="preserve">for </w:t>
            </w:r>
            <w:proofErr w:type="spellStart"/>
            <w:r w:rsidRPr="005F5CF1">
              <w:rPr>
                <w:sz w:val="18"/>
                <w:szCs w:val="18"/>
              </w:rPr>
              <w:t>Scientific</w:t>
            </w:r>
            <w:proofErr w:type="spellEnd"/>
            <w:r>
              <w:rPr>
                <w:sz w:val="18"/>
                <w:szCs w:val="18"/>
              </w:rPr>
              <w:t xml:space="preserve"> </w:t>
            </w:r>
            <w:proofErr w:type="spellStart"/>
            <w:r w:rsidRPr="005F5CF1">
              <w:rPr>
                <w:sz w:val="18"/>
                <w:szCs w:val="18"/>
              </w:rPr>
              <w:t>Research</w:t>
            </w:r>
            <w:proofErr w:type="spellEnd"/>
            <w:r w:rsidRPr="005F5CF1">
              <w:rPr>
                <w:sz w:val="18"/>
                <w:szCs w:val="18"/>
              </w:rPr>
              <w:t>,</w:t>
            </w:r>
          </w:p>
          <w:p w14:paraId="13156601" w14:textId="636D3B63" w:rsidR="00AF11B3" w:rsidRPr="00D55CD5" w:rsidRDefault="005F5CF1" w:rsidP="005F5CF1">
            <w:pPr>
              <w:spacing w:after="0"/>
              <w:rPr>
                <w:sz w:val="18"/>
                <w:szCs w:val="18"/>
              </w:rPr>
            </w:pPr>
            <w:r w:rsidRPr="005F5CF1">
              <w:rPr>
                <w:sz w:val="18"/>
                <w:szCs w:val="18"/>
              </w:rPr>
              <w:t xml:space="preserve">HR </w:t>
            </w:r>
            <w:proofErr w:type="spellStart"/>
            <w:r w:rsidRPr="005F5CF1">
              <w:rPr>
                <w:sz w:val="18"/>
                <w:szCs w:val="18"/>
              </w:rPr>
              <w:t>Division</w:t>
            </w:r>
            <w:proofErr w:type="spellEnd"/>
          </w:p>
        </w:tc>
        <w:tc>
          <w:tcPr>
            <w:tcW w:w="286" w:type="pct"/>
          </w:tcPr>
          <w:p w14:paraId="36F6E358" w14:textId="52249E64" w:rsidR="00AF11B3" w:rsidRPr="00D55CD5" w:rsidRDefault="005F5CF1" w:rsidP="008B1661">
            <w:pPr>
              <w:spacing w:after="0"/>
              <w:jc w:val="center"/>
              <w:rPr>
                <w:sz w:val="18"/>
                <w:szCs w:val="18"/>
              </w:rPr>
            </w:pPr>
            <w:r w:rsidRPr="005F5CF1">
              <w:rPr>
                <w:sz w:val="18"/>
                <w:szCs w:val="18"/>
              </w:rPr>
              <w:t xml:space="preserve">I </w:t>
            </w:r>
            <w:proofErr w:type="spellStart"/>
            <w:r w:rsidRPr="005F5CF1">
              <w:rPr>
                <w:sz w:val="18"/>
                <w:szCs w:val="18"/>
              </w:rPr>
              <w:t>quarter</w:t>
            </w:r>
            <w:proofErr w:type="spellEnd"/>
            <w:r w:rsidRPr="005F5CF1">
              <w:rPr>
                <w:sz w:val="18"/>
                <w:szCs w:val="18"/>
              </w:rPr>
              <w:t xml:space="preserve"> 2018</w:t>
            </w:r>
          </w:p>
        </w:tc>
        <w:tc>
          <w:tcPr>
            <w:tcW w:w="471" w:type="pct"/>
          </w:tcPr>
          <w:p w14:paraId="387C7C8A" w14:textId="77777777" w:rsidR="00AF11B3" w:rsidRPr="00D55CD5" w:rsidRDefault="00AF11B3" w:rsidP="008B1661">
            <w:pPr>
              <w:spacing w:after="0"/>
              <w:rPr>
                <w:sz w:val="18"/>
                <w:szCs w:val="18"/>
              </w:rPr>
            </w:pPr>
          </w:p>
        </w:tc>
        <w:tc>
          <w:tcPr>
            <w:tcW w:w="1982" w:type="pct"/>
          </w:tcPr>
          <w:p w14:paraId="1AC27E3F" w14:textId="7FF3A037" w:rsidR="00AF11B3" w:rsidRPr="00D55CD5" w:rsidRDefault="005F5CF1" w:rsidP="005F5CF1">
            <w:pPr>
              <w:spacing w:after="0"/>
              <w:rPr>
                <w:sz w:val="18"/>
                <w:szCs w:val="18"/>
              </w:rPr>
            </w:pPr>
            <w:proofErr w:type="spellStart"/>
            <w:r w:rsidRPr="005F5CF1">
              <w:rPr>
                <w:sz w:val="18"/>
              </w:rPr>
              <w:t>Having</w:t>
            </w:r>
            <w:proofErr w:type="spellEnd"/>
            <w:r w:rsidRPr="005F5CF1">
              <w:rPr>
                <w:sz w:val="18"/>
              </w:rPr>
              <w:t xml:space="preserve"> </w:t>
            </w:r>
            <w:proofErr w:type="spellStart"/>
            <w:r w:rsidRPr="005F5CF1">
              <w:rPr>
                <w:sz w:val="18"/>
              </w:rPr>
              <w:t>analysed</w:t>
            </w:r>
            <w:proofErr w:type="spellEnd"/>
            <w:r w:rsidRPr="005F5CF1">
              <w:rPr>
                <w:sz w:val="18"/>
              </w:rPr>
              <w:t xml:space="preserve"> the </w:t>
            </w:r>
            <w:proofErr w:type="spellStart"/>
            <w:r w:rsidRPr="005F5CF1">
              <w:rPr>
                <w:sz w:val="18"/>
              </w:rPr>
              <w:t>current</w:t>
            </w:r>
            <w:proofErr w:type="spellEnd"/>
            <w:r w:rsidRPr="005F5CF1">
              <w:rPr>
                <w:sz w:val="18"/>
              </w:rPr>
              <w:t xml:space="preserve"> </w:t>
            </w:r>
            <w:proofErr w:type="spellStart"/>
            <w:r w:rsidRPr="005F5CF1">
              <w:rPr>
                <w:sz w:val="18"/>
              </w:rPr>
              <w:t>situation</w:t>
            </w:r>
            <w:proofErr w:type="spellEnd"/>
            <w:r w:rsidRPr="005F5CF1">
              <w:rPr>
                <w:sz w:val="18"/>
              </w:rPr>
              <w:t xml:space="preserve"> of PUEB, </w:t>
            </w:r>
            <w:proofErr w:type="spellStart"/>
            <w:r w:rsidRPr="005F5CF1">
              <w:rPr>
                <w:sz w:val="18"/>
              </w:rPr>
              <w:t>particularly</w:t>
            </w:r>
            <w:proofErr w:type="spellEnd"/>
            <w:r w:rsidRPr="005F5CF1">
              <w:rPr>
                <w:sz w:val="18"/>
              </w:rPr>
              <w:t xml:space="preserve"> </w:t>
            </w:r>
            <w:proofErr w:type="spellStart"/>
            <w:r w:rsidRPr="005F5CF1">
              <w:rPr>
                <w:sz w:val="18"/>
              </w:rPr>
              <w:t>decreasing</w:t>
            </w:r>
            <w:proofErr w:type="spellEnd"/>
            <w:r>
              <w:rPr>
                <w:sz w:val="18"/>
              </w:rPr>
              <w:t xml:space="preserve"> </w:t>
            </w:r>
            <w:proofErr w:type="spellStart"/>
            <w:r w:rsidRPr="005F5CF1">
              <w:rPr>
                <w:sz w:val="18"/>
              </w:rPr>
              <w:t>subsidiary</w:t>
            </w:r>
            <w:proofErr w:type="spellEnd"/>
            <w:r w:rsidRPr="005F5CF1">
              <w:rPr>
                <w:sz w:val="18"/>
              </w:rPr>
              <w:t xml:space="preserve"> for PUEB (</w:t>
            </w:r>
            <w:proofErr w:type="spellStart"/>
            <w:r w:rsidRPr="005F5CF1">
              <w:rPr>
                <w:sz w:val="18"/>
              </w:rPr>
              <w:t>following</w:t>
            </w:r>
            <w:proofErr w:type="spellEnd"/>
            <w:r w:rsidRPr="005F5CF1">
              <w:rPr>
                <w:sz w:val="18"/>
              </w:rPr>
              <w:t xml:space="preserve"> the </w:t>
            </w:r>
            <w:proofErr w:type="spellStart"/>
            <w:r w:rsidRPr="005F5CF1">
              <w:rPr>
                <w:sz w:val="18"/>
              </w:rPr>
              <w:t>decreasing</w:t>
            </w:r>
            <w:proofErr w:type="spellEnd"/>
            <w:r w:rsidRPr="005F5CF1">
              <w:rPr>
                <w:sz w:val="18"/>
              </w:rPr>
              <w:t xml:space="preserve"> </w:t>
            </w:r>
            <w:proofErr w:type="spellStart"/>
            <w:r w:rsidRPr="005F5CF1">
              <w:rPr>
                <w:sz w:val="18"/>
              </w:rPr>
              <w:t>number</w:t>
            </w:r>
            <w:proofErr w:type="spellEnd"/>
            <w:r w:rsidRPr="005F5CF1">
              <w:rPr>
                <w:sz w:val="18"/>
              </w:rPr>
              <w:t xml:space="preserve"> of </w:t>
            </w:r>
            <w:proofErr w:type="spellStart"/>
            <w:r w:rsidRPr="005F5CF1">
              <w:rPr>
                <w:sz w:val="18"/>
              </w:rPr>
              <w:t>students</w:t>
            </w:r>
            <w:proofErr w:type="spellEnd"/>
            <w:r w:rsidRPr="005F5CF1">
              <w:rPr>
                <w:sz w:val="18"/>
              </w:rPr>
              <w:t xml:space="preserve">), </w:t>
            </w:r>
            <w:proofErr w:type="spellStart"/>
            <w:r w:rsidRPr="005F5CF1">
              <w:rPr>
                <w:sz w:val="18"/>
              </w:rPr>
              <w:t>it</w:t>
            </w:r>
            <w:proofErr w:type="spellEnd"/>
            <w:r w:rsidRPr="005F5CF1">
              <w:rPr>
                <w:sz w:val="18"/>
              </w:rPr>
              <w:t xml:space="preserve"> was</w:t>
            </w:r>
            <w:r>
              <w:rPr>
                <w:sz w:val="18"/>
              </w:rPr>
              <w:t xml:space="preserve"> </w:t>
            </w:r>
            <w:proofErr w:type="spellStart"/>
            <w:r w:rsidRPr="005F5CF1">
              <w:rPr>
                <w:sz w:val="18"/>
              </w:rPr>
              <w:t>decided</w:t>
            </w:r>
            <w:proofErr w:type="spellEnd"/>
            <w:r w:rsidRPr="005F5CF1">
              <w:rPr>
                <w:sz w:val="18"/>
              </w:rPr>
              <w:t xml:space="preserve"> not to </w:t>
            </w:r>
            <w:proofErr w:type="spellStart"/>
            <w:r w:rsidRPr="005F5CF1">
              <w:rPr>
                <w:sz w:val="18"/>
              </w:rPr>
              <w:t>appoint</w:t>
            </w:r>
            <w:proofErr w:type="spellEnd"/>
            <w:r w:rsidRPr="005F5CF1">
              <w:rPr>
                <w:sz w:val="18"/>
              </w:rPr>
              <w:t xml:space="preserve"> the </w:t>
            </w:r>
            <w:proofErr w:type="spellStart"/>
            <w:r w:rsidRPr="005F5CF1">
              <w:rPr>
                <w:sz w:val="18"/>
              </w:rPr>
              <w:t>peer</w:t>
            </w:r>
            <w:proofErr w:type="spellEnd"/>
            <w:r w:rsidRPr="005F5CF1">
              <w:rPr>
                <w:sz w:val="18"/>
              </w:rPr>
              <w:t xml:space="preserve">-mentoring </w:t>
            </w:r>
            <w:proofErr w:type="spellStart"/>
            <w:r w:rsidRPr="005F5CF1">
              <w:rPr>
                <w:sz w:val="18"/>
              </w:rPr>
              <w:t>scholarships</w:t>
            </w:r>
            <w:proofErr w:type="spellEnd"/>
            <w:r w:rsidRPr="005F5CF1">
              <w:rPr>
                <w:sz w:val="18"/>
              </w:rPr>
              <w:t xml:space="preserve">. </w:t>
            </w:r>
            <w:proofErr w:type="spellStart"/>
            <w:r w:rsidRPr="005F5CF1">
              <w:rPr>
                <w:sz w:val="18"/>
              </w:rPr>
              <w:t>However</w:t>
            </w:r>
            <w:proofErr w:type="spellEnd"/>
            <w:r w:rsidRPr="005F5CF1">
              <w:rPr>
                <w:sz w:val="18"/>
              </w:rPr>
              <w:t xml:space="preserve">, </w:t>
            </w:r>
            <w:proofErr w:type="spellStart"/>
            <w:r w:rsidRPr="005F5CF1">
              <w:rPr>
                <w:sz w:val="18"/>
              </w:rPr>
              <w:t>many</w:t>
            </w:r>
            <w:proofErr w:type="spellEnd"/>
            <w:r>
              <w:rPr>
                <w:sz w:val="18"/>
              </w:rPr>
              <w:t xml:space="preserve"> </w:t>
            </w:r>
            <w:proofErr w:type="spellStart"/>
            <w:r w:rsidRPr="005F5CF1">
              <w:rPr>
                <w:sz w:val="18"/>
              </w:rPr>
              <w:t>foreign</w:t>
            </w:r>
            <w:proofErr w:type="spellEnd"/>
            <w:r w:rsidRPr="005F5CF1">
              <w:rPr>
                <w:sz w:val="18"/>
              </w:rPr>
              <w:t xml:space="preserve"> </w:t>
            </w:r>
            <w:proofErr w:type="spellStart"/>
            <w:r w:rsidRPr="005F5CF1">
              <w:rPr>
                <w:sz w:val="18"/>
              </w:rPr>
              <w:t>guests</w:t>
            </w:r>
            <w:proofErr w:type="spellEnd"/>
            <w:r w:rsidRPr="005F5CF1">
              <w:rPr>
                <w:sz w:val="18"/>
              </w:rPr>
              <w:t xml:space="preserve"> </w:t>
            </w:r>
            <w:proofErr w:type="spellStart"/>
            <w:r w:rsidRPr="005F5CF1">
              <w:rPr>
                <w:sz w:val="18"/>
              </w:rPr>
              <w:t>are</w:t>
            </w:r>
            <w:proofErr w:type="spellEnd"/>
            <w:r w:rsidRPr="005F5CF1">
              <w:rPr>
                <w:sz w:val="18"/>
              </w:rPr>
              <w:t xml:space="preserve"> </w:t>
            </w:r>
            <w:proofErr w:type="spellStart"/>
            <w:r w:rsidRPr="005F5CF1">
              <w:rPr>
                <w:sz w:val="18"/>
              </w:rPr>
              <w:t>invited</w:t>
            </w:r>
            <w:proofErr w:type="spellEnd"/>
            <w:r w:rsidRPr="005F5CF1">
              <w:rPr>
                <w:sz w:val="18"/>
              </w:rPr>
              <w:t xml:space="preserve"> </w:t>
            </w:r>
            <w:proofErr w:type="spellStart"/>
            <w:r w:rsidRPr="005F5CF1">
              <w:rPr>
                <w:sz w:val="18"/>
              </w:rPr>
              <w:t>at</w:t>
            </w:r>
            <w:proofErr w:type="spellEnd"/>
            <w:r w:rsidRPr="005F5CF1">
              <w:rPr>
                <w:sz w:val="18"/>
              </w:rPr>
              <w:t xml:space="preserve"> PUEB to </w:t>
            </w:r>
            <w:proofErr w:type="spellStart"/>
            <w:r w:rsidRPr="005F5CF1">
              <w:rPr>
                <w:sz w:val="18"/>
              </w:rPr>
              <w:t>give</w:t>
            </w:r>
            <w:proofErr w:type="spellEnd"/>
            <w:r w:rsidRPr="005F5CF1">
              <w:rPr>
                <w:sz w:val="18"/>
              </w:rPr>
              <w:t xml:space="preserve"> </w:t>
            </w:r>
            <w:proofErr w:type="spellStart"/>
            <w:r w:rsidRPr="005F5CF1">
              <w:rPr>
                <w:sz w:val="18"/>
              </w:rPr>
              <w:t>lectures</w:t>
            </w:r>
            <w:proofErr w:type="spellEnd"/>
            <w:r w:rsidRPr="005F5CF1">
              <w:rPr>
                <w:sz w:val="18"/>
              </w:rPr>
              <w:t xml:space="preserve"> and </w:t>
            </w:r>
            <w:proofErr w:type="spellStart"/>
            <w:r w:rsidRPr="005F5CF1">
              <w:rPr>
                <w:sz w:val="18"/>
              </w:rPr>
              <w:t>make</w:t>
            </w:r>
            <w:proofErr w:type="spellEnd"/>
            <w:r w:rsidRPr="005F5CF1">
              <w:rPr>
                <w:sz w:val="18"/>
              </w:rPr>
              <w:t xml:space="preserve"> </w:t>
            </w:r>
            <w:proofErr w:type="spellStart"/>
            <w:r w:rsidRPr="005F5CF1">
              <w:rPr>
                <w:sz w:val="18"/>
              </w:rPr>
              <w:t>research</w:t>
            </w:r>
            <w:proofErr w:type="spellEnd"/>
            <w:r>
              <w:rPr>
                <w:sz w:val="18"/>
              </w:rPr>
              <w:t xml:space="preserve"> </w:t>
            </w:r>
            <w:r w:rsidRPr="005F5CF1">
              <w:rPr>
                <w:sz w:val="18"/>
              </w:rPr>
              <w:t xml:space="preserve">network. </w:t>
            </w:r>
            <w:proofErr w:type="spellStart"/>
            <w:r w:rsidRPr="005F5CF1">
              <w:rPr>
                <w:sz w:val="18"/>
              </w:rPr>
              <w:t>Moreover</w:t>
            </w:r>
            <w:proofErr w:type="spellEnd"/>
            <w:r w:rsidRPr="005F5CF1">
              <w:rPr>
                <w:sz w:val="18"/>
              </w:rPr>
              <w:t xml:space="preserve">, in the </w:t>
            </w:r>
            <w:proofErr w:type="spellStart"/>
            <w:r w:rsidRPr="005F5CF1">
              <w:rPr>
                <w:sz w:val="18"/>
              </w:rPr>
              <w:t>new</w:t>
            </w:r>
            <w:proofErr w:type="spellEnd"/>
            <w:r w:rsidRPr="005F5CF1">
              <w:rPr>
                <w:sz w:val="18"/>
              </w:rPr>
              <w:t xml:space="preserve"> role of Directors of </w:t>
            </w:r>
            <w:proofErr w:type="spellStart"/>
            <w:r w:rsidRPr="005F5CF1">
              <w:rPr>
                <w:sz w:val="18"/>
              </w:rPr>
              <w:t>Institute</w:t>
            </w:r>
            <w:proofErr w:type="spellEnd"/>
            <w:r w:rsidRPr="005F5CF1">
              <w:rPr>
                <w:sz w:val="18"/>
              </w:rPr>
              <w:t xml:space="preserve"> </w:t>
            </w:r>
            <w:proofErr w:type="spellStart"/>
            <w:r w:rsidRPr="005F5CF1">
              <w:rPr>
                <w:sz w:val="18"/>
              </w:rPr>
              <w:t>it</w:t>
            </w:r>
            <w:proofErr w:type="spellEnd"/>
            <w:r w:rsidRPr="005F5CF1">
              <w:rPr>
                <w:sz w:val="18"/>
              </w:rPr>
              <w:t xml:space="preserve"> </w:t>
            </w:r>
            <w:proofErr w:type="spellStart"/>
            <w:r w:rsidRPr="005F5CF1">
              <w:rPr>
                <w:sz w:val="18"/>
              </w:rPr>
              <w:t>is</w:t>
            </w:r>
            <w:proofErr w:type="spellEnd"/>
            <w:r w:rsidRPr="005F5CF1">
              <w:rPr>
                <w:sz w:val="18"/>
              </w:rPr>
              <w:t xml:space="preserve"> </w:t>
            </w:r>
            <w:proofErr w:type="spellStart"/>
            <w:r w:rsidRPr="005F5CF1">
              <w:rPr>
                <w:sz w:val="18"/>
              </w:rPr>
              <w:t>planned</w:t>
            </w:r>
            <w:proofErr w:type="spellEnd"/>
            <w:r w:rsidRPr="005F5CF1">
              <w:rPr>
                <w:sz w:val="18"/>
              </w:rPr>
              <w:t xml:space="preserve"> to</w:t>
            </w:r>
            <w:r>
              <w:rPr>
                <w:sz w:val="18"/>
              </w:rPr>
              <w:t xml:space="preserve"> </w:t>
            </w:r>
            <w:proofErr w:type="spellStart"/>
            <w:r w:rsidRPr="005F5CF1">
              <w:rPr>
                <w:sz w:val="18"/>
              </w:rPr>
              <w:t>include</w:t>
            </w:r>
            <w:proofErr w:type="spellEnd"/>
            <w:r w:rsidRPr="005F5CF1">
              <w:rPr>
                <w:sz w:val="18"/>
              </w:rPr>
              <w:t xml:space="preserve"> </w:t>
            </w:r>
            <w:proofErr w:type="spellStart"/>
            <w:r w:rsidRPr="005F5CF1">
              <w:rPr>
                <w:sz w:val="18"/>
              </w:rPr>
              <w:t>networking</w:t>
            </w:r>
            <w:proofErr w:type="spellEnd"/>
            <w:r w:rsidRPr="005F5CF1">
              <w:rPr>
                <w:sz w:val="18"/>
              </w:rPr>
              <w:t xml:space="preserve"> plan </w:t>
            </w:r>
            <w:proofErr w:type="spellStart"/>
            <w:r w:rsidRPr="005F5CF1">
              <w:rPr>
                <w:sz w:val="18"/>
              </w:rPr>
              <w:t>supporting</w:t>
            </w:r>
            <w:proofErr w:type="spellEnd"/>
            <w:r w:rsidRPr="005F5CF1">
              <w:rPr>
                <w:sz w:val="18"/>
              </w:rPr>
              <w:t xml:space="preserve"> for </w:t>
            </w:r>
            <w:proofErr w:type="spellStart"/>
            <w:r w:rsidRPr="005F5CF1">
              <w:rPr>
                <w:sz w:val="18"/>
              </w:rPr>
              <w:t>young</w:t>
            </w:r>
            <w:proofErr w:type="spellEnd"/>
            <w:r w:rsidRPr="005F5CF1">
              <w:rPr>
                <w:sz w:val="18"/>
              </w:rPr>
              <w:t xml:space="preserve"> </w:t>
            </w:r>
            <w:proofErr w:type="spellStart"/>
            <w:r w:rsidRPr="005F5CF1">
              <w:rPr>
                <w:sz w:val="18"/>
              </w:rPr>
              <w:t>researchers</w:t>
            </w:r>
            <w:proofErr w:type="spellEnd"/>
            <w:r w:rsidRPr="005F5CF1">
              <w:rPr>
                <w:sz w:val="18"/>
              </w:rPr>
              <w:t xml:space="preserve"> and post-</w:t>
            </w:r>
            <w:proofErr w:type="spellStart"/>
            <w:r w:rsidRPr="005F5CF1">
              <w:rPr>
                <w:sz w:val="18"/>
              </w:rPr>
              <w:t>docs</w:t>
            </w:r>
            <w:proofErr w:type="spellEnd"/>
            <w:r w:rsidRPr="005F5CF1">
              <w:rPr>
                <w:sz w:val="18"/>
              </w:rPr>
              <w:t>.</w:t>
            </w:r>
            <w:r w:rsidRPr="005F5CF1">
              <w:rPr>
                <w:sz w:val="18"/>
              </w:rPr>
              <w:cr/>
            </w:r>
            <w:r w:rsidR="00AF11B3" w:rsidRPr="00D55CD5">
              <w:rPr>
                <w:sz w:val="18"/>
              </w:rPr>
              <w:t>.</w:t>
            </w:r>
          </w:p>
        </w:tc>
        <w:tc>
          <w:tcPr>
            <w:tcW w:w="366" w:type="pct"/>
          </w:tcPr>
          <w:p w14:paraId="5E03F197" w14:textId="4BB59C2B" w:rsidR="00AF11B3" w:rsidRPr="00D55CD5" w:rsidRDefault="005F5CF1" w:rsidP="00D55CD5">
            <w:pPr>
              <w:spacing w:after="0"/>
              <w:rPr>
                <w:sz w:val="18"/>
              </w:rPr>
            </w:pPr>
            <w:proofErr w:type="spellStart"/>
            <w:r>
              <w:rPr>
                <w:sz w:val="18"/>
              </w:rPr>
              <w:t>completed</w:t>
            </w:r>
            <w:proofErr w:type="spellEnd"/>
          </w:p>
        </w:tc>
      </w:tr>
      <w:tr w:rsidR="00A275E1" w:rsidRPr="00D55CD5" w14:paraId="19592F7D" w14:textId="585819E7" w:rsidTr="00A275E1">
        <w:trPr>
          <w:trHeight w:val="3879"/>
        </w:trPr>
        <w:tc>
          <w:tcPr>
            <w:tcW w:w="191" w:type="pct"/>
            <w:vMerge w:val="restart"/>
            <w:vAlign w:val="center"/>
          </w:tcPr>
          <w:p w14:paraId="05DF690E" w14:textId="3AC80069" w:rsidR="00AF11B3" w:rsidRPr="00D55CD5" w:rsidRDefault="00AF11B3" w:rsidP="008B1661">
            <w:pPr>
              <w:spacing w:after="0"/>
              <w:ind w:left="68"/>
              <w:jc w:val="center"/>
              <w:rPr>
                <w:sz w:val="18"/>
                <w:szCs w:val="18"/>
              </w:rPr>
            </w:pPr>
            <w:r>
              <w:rPr>
                <w:sz w:val="18"/>
                <w:szCs w:val="18"/>
              </w:rPr>
              <w:lastRenderedPageBreak/>
              <w:t>A24</w:t>
            </w:r>
          </w:p>
        </w:tc>
        <w:tc>
          <w:tcPr>
            <w:tcW w:w="440" w:type="pct"/>
            <w:vMerge w:val="restart"/>
          </w:tcPr>
          <w:p w14:paraId="455CCCA9" w14:textId="3B8807C1" w:rsidR="00AF11B3" w:rsidRPr="00D55CD5" w:rsidRDefault="005F5CF1" w:rsidP="008B1661">
            <w:pPr>
              <w:spacing w:after="0"/>
              <w:ind w:left="68"/>
              <w:rPr>
                <w:sz w:val="18"/>
                <w:szCs w:val="18"/>
              </w:rPr>
            </w:pPr>
            <w:r w:rsidRPr="005F5CF1">
              <w:rPr>
                <w:sz w:val="18"/>
                <w:szCs w:val="18"/>
              </w:rPr>
              <w:t xml:space="preserve">34. </w:t>
            </w:r>
            <w:proofErr w:type="spellStart"/>
            <w:r w:rsidRPr="005F5CF1">
              <w:rPr>
                <w:sz w:val="18"/>
                <w:szCs w:val="18"/>
              </w:rPr>
              <w:t>Complains</w:t>
            </w:r>
            <w:proofErr w:type="spellEnd"/>
            <w:r w:rsidRPr="005F5CF1">
              <w:rPr>
                <w:sz w:val="18"/>
                <w:szCs w:val="18"/>
              </w:rPr>
              <w:t xml:space="preserve">/ </w:t>
            </w:r>
            <w:proofErr w:type="spellStart"/>
            <w:r w:rsidRPr="005F5CF1">
              <w:rPr>
                <w:sz w:val="18"/>
                <w:szCs w:val="18"/>
              </w:rPr>
              <w:t>appeals</w:t>
            </w:r>
            <w:proofErr w:type="spellEnd"/>
          </w:p>
        </w:tc>
        <w:tc>
          <w:tcPr>
            <w:tcW w:w="718" w:type="pct"/>
            <w:vMerge w:val="restart"/>
            <w:tcMar>
              <w:top w:w="80" w:type="dxa"/>
              <w:left w:w="80" w:type="dxa"/>
              <w:bottom w:w="80" w:type="dxa"/>
              <w:right w:w="80" w:type="dxa"/>
            </w:tcMar>
          </w:tcPr>
          <w:p w14:paraId="142452FA" w14:textId="2797F995" w:rsidR="00AF11B3" w:rsidRPr="00D55CD5" w:rsidRDefault="005F5CF1" w:rsidP="005F5CF1">
            <w:pPr>
              <w:spacing w:after="0" w:line="240" w:lineRule="auto"/>
              <w:rPr>
                <w:sz w:val="18"/>
                <w:szCs w:val="18"/>
              </w:rPr>
            </w:pPr>
            <w:r w:rsidRPr="005F5CF1">
              <w:rPr>
                <w:sz w:val="18"/>
                <w:szCs w:val="18"/>
              </w:rPr>
              <w:t xml:space="preserve">A </w:t>
            </w:r>
            <w:proofErr w:type="spellStart"/>
            <w:r w:rsidRPr="005F5CF1">
              <w:rPr>
                <w:sz w:val="18"/>
                <w:szCs w:val="18"/>
              </w:rPr>
              <w:t>survey</w:t>
            </w:r>
            <w:proofErr w:type="spellEnd"/>
            <w:r w:rsidRPr="005F5CF1">
              <w:rPr>
                <w:sz w:val="18"/>
                <w:szCs w:val="18"/>
              </w:rPr>
              <w:t xml:space="preserve"> </w:t>
            </w:r>
            <w:proofErr w:type="spellStart"/>
            <w:r w:rsidRPr="005F5CF1">
              <w:rPr>
                <w:sz w:val="18"/>
                <w:szCs w:val="18"/>
              </w:rPr>
              <w:t>into</w:t>
            </w:r>
            <w:proofErr w:type="spellEnd"/>
            <w:r w:rsidRPr="005F5CF1">
              <w:rPr>
                <w:sz w:val="18"/>
                <w:szCs w:val="18"/>
              </w:rPr>
              <w:t xml:space="preserve"> the </w:t>
            </w:r>
            <w:proofErr w:type="spellStart"/>
            <w:r w:rsidRPr="005F5CF1">
              <w:rPr>
                <w:sz w:val="18"/>
                <w:szCs w:val="18"/>
              </w:rPr>
              <w:t>employees</w:t>
            </w:r>
            <w:proofErr w:type="spellEnd"/>
            <w:r w:rsidRPr="005F5CF1">
              <w:rPr>
                <w:sz w:val="18"/>
                <w:szCs w:val="18"/>
              </w:rPr>
              <w:t xml:space="preserve">’ </w:t>
            </w:r>
            <w:proofErr w:type="spellStart"/>
            <w:r w:rsidRPr="005F5CF1">
              <w:rPr>
                <w:sz w:val="18"/>
                <w:szCs w:val="18"/>
              </w:rPr>
              <w:t>professional</w:t>
            </w:r>
            <w:proofErr w:type="spellEnd"/>
            <w:r w:rsidRPr="005F5CF1">
              <w:rPr>
                <w:sz w:val="18"/>
                <w:szCs w:val="18"/>
              </w:rPr>
              <w:t xml:space="preserve"> </w:t>
            </w:r>
            <w:proofErr w:type="spellStart"/>
            <w:r w:rsidRPr="005F5CF1">
              <w:rPr>
                <w:sz w:val="18"/>
                <w:szCs w:val="18"/>
              </w:rPr>
              <w:t>burnout</w:t>
            </w:r>
            <w:proofErr w:type="spellEnd"/>
            <w:r w:rsidRPr="005F5CF1">
              <w:rPr>
                <w:sz w:val="18"/>
                <w:szCs w:val="18"/>
              </w:rPr>
              <w:t xml:space="preserve">, as part of the </w:t>
            </w:r>
            <w:proofErr w:type="spellStart"/>
            <w:r w:rsidRPr="005F5CF1">
              <w:rPr>
                <w:sz w:val="18"/>
                <w:szCs w:val="18"/>
              </w:rPr>
              <w:t>job</w:t>
            </w:r>
            <w:proofErr w:type="spellEnd"/>
            <w:r>
              <w:rPr>
                <w:sz w:val="18"/>
                <w:szCs w:val="18"/>
              </w:rPr>
              <w:t xml:space="preserve"> </w:t>
            </w:r>
            <w:proofErr w:type="spellStart"/>
            <w:r w:rsidRPr="005F5CF1">
              <w:rPr>
                <w:sz w:val="18"/>
                <w:szCs w:val="18"/>
              </w:rPr>
              <w:t>satisfaction</w:t>
            </w:r>
            <w:proofErr w:type="spellEnd"/>
            <w:r w:rsidRPr="005F5CF1">
              <w:rPr>
                <w:sz w:val="18"/>
                <w:szCs w:val="18"/>
              </w:rPr>
              <w:t xml:space="preserve"> </w:t>
            </w:r>
            <w:proofErr w:type="spellStart"/>
            <w:r w:rsidRPr="005F5CF1">
              <w:rPr>
                <w:sz w:val="18"/>
                <w:szCs w:val="18"/>
              </w:rPr>
              <w:t>survey</w:t>
            </w:r>
            <w:proofErr w:type="spellEnd"/>
            <w:r w:rsidRPr="005F5CF1">
              <w:rPr>
                <w:sz w:val="18"/>
                <w:szCs w:val="18"/>
              </w:rPr>
              <w:t xml:space="preserve"> </w:t>
            </w:r>
            <w:proofErr w:type="spellStart"/>
            <w:r w:rsidRPr="005F5CF1">
              <w:rPr>
                <w:sz w:val="18"/>
                <w:szCs w:val="18"/>
              </w:rPr>
              <w:t>Introduction</w:t>
            </w:r>
            <w:proofErr w:type="spellEnd"/>
            <w:r w:rsidRPr="005F5CF1">
              <w:rPr>
                <w:sz w:val="18"/>
                <w:szCs w:val="18"/>
              </w:rPr>
              <w:t xml:space="preserve"> of the post of a shop steward – </w:t>
            </w:r>
            <w:proofErr w:type="spellStart"/>
            <w:r w:rsidRPr="005F5CF1">
              <w:rPr>
                <w:sz w:val="18"/>
                <w:szCs w:val="18"/>
              </w:rPr>
              <w:t>an</w:t>
            </w:r>
            <w:proofErr w:type="spellEnd"/>
            <w:r w:rsidRPr="005F5CF1">
              <w:rPr>
                <w:sz w:val="18"/>
                <w:szCs w:val="18"/>
              </w:rPr>
              <w:t xml:space="preserve"> independent</w:t>
            </w:r>
            <w:r>
              <w:rPr>
                <w:sz w:val="18"/>
                <w:szCs w:val="18"/>
              </w:rPr>
              <w:t xml:space="preserve"> </w:t>
            </w:r>
            <w:r w:rsidRPr="005F5CF1">
              <w:rPr>
                <w:sz w:val="18"/>
                <w:szCs w:val="18"/>
              </w:rPr>
              <w:t xml:space="preserve">and </w:t>
            </w:r>
            <w:proofErr w:type="spellStart"/>
            <w:r w:rsidRPr="005F5CF1">
              <w:rPr>
                <w:sz w:val="18"/>
                <w:szCs w:val="18"/>
              </w:rPr>
              <w:t>commonly</w:t>
            </w:r>
            <w:proofErr w:type="spellEnd"/>
            <w:r w:rsidRPr="005F5CF1">
              <w:rPr>
                <w:sz w:val="18"/>
                <w:szCs w:val="18"/>
              </w:rPr>
              <w:t xml:space="preserve"> </w:t>
            </w:r>
            <w:proofErr w:type="spellStart"/>
            <w:r w:rsidRPr="005F5CF1">
              <w:rPr>
                <w:sz w:val="18"/>
                <w:szCs w:val="18"/>
              </w:rPr>
              <w:t>trusted</w:t>
            </w:r>
            <w:proofErr w:type="spellEnd"/>
            <w:r w:rsidRPr="005F5CF1">
              <w:rPr>
                <w:sz w:val="18"/>
                <w:szCs w:val="18"/>
              </w:rPr>
              <w:t xml:space="preserve"> person </w:t>
            </w:r>
            <w:proofErr w:type="spellStart"/>
            <w:r w:rsidRPr="005F5CF1">
              <w:rPr>
                <w:sz w:val="18"/>
                <w:szCs w:val="18"/>
              </w:rPr>
              <w:t>who</w:t>
            </w:r>
            <w:proofErr w:type="spellEnd"/>
            <w:r w:rsidRPr="005F5CF1">
              <w:rPr>
                <w:sz w:val="18"/>
                <w:szCs w:val="18"/>
              </w:rPr>
              <w:t xml:space="preserve"> </w:t>
            </w:r>
            <w:proofErr w:type="spellStart"/>
            <w:r w:rsidRPr="005F5CF1">
              <w:rPr>
                <w:sz w:val="18"/>
                <w:szCs w:val="18"/>
              </w:rPr>
              <w:t>will</w:t>
            </w:r>
            <w:proofErr w:type="spellEnd"/>
            <w:r w:rsidRPr="005F5CF1">
              <w:rPr>
                <w:sz w:val="18"/>
                <w:szCs w:val="18"/>
              </w:rPr>
              <w:t xml:space="preserve"> </w:t>
            </w:r>
            <w:proofErr w:type="spellStart"/>
            <w:r w:rsidRPr="005F5CF1">
              <w:rPr>
                <w:sz w:val="18"/>
                <w:szCs w:val="18"/>
              </w:rPr>
              <w:t>represent</w:t>
            </w:r>
            <w:proofErr w:type="spellEnd"/>
            <w:r w:rsidRPr="005F5CF1">
              <w:rPr>
                <w:sz w:val="18"/>
                <w:szCs w:val="18"/>
              </w:rPr>
              <w:t xml:space="preserve"> </w:t>
            </w:r>
            <w:proofErr w:type="spellStart"/>
            <w:r w:rsidRPr="005F5CF1">
              <w:rPr>
                <w:sz w:val="18"/>
                <w:szCs w:val="18"/>
              </w:rPr>
              <w:t>employees</w:t>
            </w:r>
            <w:proofErr w:type="spellEnd"/>
            <w:r w:rsidRPr="005F5CF1">
              <w:rPr>
                <w:sz w:val="18"/>
                <w:szCs w:val="18"/>
              </w:rPr>
              <w:t xml:space="preserve"> with </w:t>
            </w:r>
            <w:proofErr w:type="spellStart"/>
            <w:r w:rsidRPr="005F5CF1">
              <w:rPr>
                <w:sz w:val="18"/>
                <w:szCs w:val="18"/>
              </w:rPr>
              <w:t>complaints</w:t>
            </w:r>
            <w:proofErr w:type="spellEnd"/>
            <w:r w:rsidRPr="005F5CF1">
              <w:rPr>
                <w:sz w:val="18"/>
                <w:szCs w:val="18"/>
              </w:rPr>
              <w:t>.</w:t>
            </w:r>
          </w:p>
        </w:tc>
        <w:tc>
          <w:tcPr>
            <w:tcW w:w="546" w:type="pct"/>
            <w:vMerge w:val="restart"/>
            <w:tcMar>
              <w:top w:w="80" w:type="dxa"/>
              <w:left w:w="80" w:type="dxa"/>
              <w:bottom w:w="80" w:type="dxa"/>
              <w:right w:w="80" w:type="dxa"/>
            </w:tcMar>
          </w:tcPr>
          <w:p w14:paraId="509003A8" w14:textId="76A75941" w:rsidR="00AF11B3" w:rsidRPr="00D55CD5" w:rsidRDefault="005F5CF1" w:rsidP="005F5CF1">
            <w:pPr>
              <w:spacing w:after="0"/>
              <w:rPr>
                <w:sz w:val="18"/>
                <w:szCs w:val="18"/>
              </w:rPr>
            </w:pPr>
            <w:proofErr w:type="spellStart"/>
            <w:r w:rsidRPr="005F5CF1">
              <w:rPr>
                <w:sz w:val="18"/>
              </w:rPr>
              <w:t>Competencies</w:t>
            </w:r>
            <w:proofErr w:type="spellEnd"/>
            <w:r>
              <w:rPr>
                <w:sz w:val="18"/>
              </w:rPr>
              <w:t xml:space="preserve"> </w:t>
            </w:r>
            <w:r w:rsidRPr="005F5CF1">
              <w:rPr>
                <w:sz w:val="18"/>
              </w:rPr>
              <w:t>Development</w:t>
            </w:r>
            <w:r>
              <w:rPr>
                <w:sz w:val="18"/>
              </w:rPr>
              <w:t xml:space="preserve"> </w:t>
            </w:r>
            <w:r w:rsidRPr="005F5CF1">
              <w:rPr>
                <w:sz w:val="18"/>
              </w:rPr>
              <w:t>Team, HR</w:t>
            </w:r>
            <w:r>
              <w:rPr>
                <w:sz w:val="18"/>
              </w:rPr>
              <w:t xml:space="preserve"> </w:t>
            </w:r>
            <w:proofErr w:type="spellStart"/>
            <w:r w:rsidRPr="005F5CF1">
              <w:rPr>
                <w:sz w:val="18"/>
              </w:rPr>
              <w:t>Division</w:t>
            </w:r>
            <w:proofErr w:type="spellEnd"/>
          </w:p>
        </w:tc>
        <w:tc>
          <w:tcPr>
            <w:tcW w:w="286" w:type="pct"/>
            <w:vMerge w:val="restart"/>
          </w:tcPr>
          <w:p w14:paraId="3FE91EC5" w14:textId="5AB2265D" w:rsidR="00AF11B3" w:rsidRPr="00D55CD5" w:rsidRDefault="005F5CF1" w:rsidP="008B1661">
            <w:pPr>
              <w:spacing w:after="0"/>
              <w:jc w:val="center"/>
              <w:rPr>
                <w:sz w:val="18"/>
                <w:szCs w:val="18"/>
              </w:rPr>
            </w:pPr>
            <w:r w:rsidRPr="005F5CF1">
              <w:rPr>
                <w:sz w:val="18"/>
                <w:szCs w:val="18"/>
              </w:rPr>
              <w:t xml:space="preserve">II </w:t>
            </w:r>
            <w:proofErr w:type="spellStart"/>
            <w:r w:rsidRPr="005F5CF1">
              <w:rPr>
                <w:sz w:val="18"/>
                <w:szCs w:val="18"/>
              </w:rPr>
              <w:t>quarter</w:t>
            </w:r>
            <w:proofErr w:type="spellEnd"/>
            <w:r w:rsidRPr="005F5CF1">
              <w:rPr>
                <w:sz w:val="18"/>
                <w:szCs w:val="18"/>
              </w:rPr>
              <w:t xml:space="preserve"> 2021</w:t>
            </w:r>
          </w:p>
        </w:tc>
        <w:tc>
          <w:tcPr>
            <w:tcW w:w="471" w:type="pct"/>
            <w:vMerge w:val="restart"/>
          </w:tcPr>
          <w:p w14:paraId="6D4E4421" w14:textId="411A262A" w:rsidR="00AF11B3" w:rsidRPr="00D55CD5" w:rsidRDefault="005F5CF1" w:rsidP="005F5CF1">
            <w:pPr>
              <w:spacing w:after="0"/>
              <w:rPr>
                <w:sz w:val="18"/>
                <w:szCs w:val="18"/>
              </w:rPr>
            </w:pPr>
            <w:r w:rsidRPr="005F5CF1">
              <w:rPr>
                <w:sz w:val="18"/>
                <w:szCs w:val="18"/>
              </w:rPr>
              <w:t xml:space="preserve">the engagement </w:t>
            </w:r>
            <w:proofErr w:type="spellStart"/>
            <w:r w:rsidRPr="005F5CF1">
              <w:rPr>
                <w:sz w:val="18"/>
                <w:szCs w:val="18"/>
              </w:rPr>
              <w:t>survey</w:t>
            </w:r>
            <w:proofErr w:type="spellEnd"/>
            <w:r>
              <w:rPr>
                <w:sz w:val="18"/>
                <w:szCs w:val="18"/>
              </w:rPr>
              <w:t xml:space="preserve"> </w:t>
            </w:r>
            <w:proofErr w:type="spellStart"/>
            <w:r w:rsidRPr="005F5CF1">
              <w:rPr>
                <w:sz w:val="18"/>
                <w:szCs w:val="18"/>
              </w:rPr>
              <w:t>conducted</w:t>
            </w:r>
            <w:proofErr w:type="spellEnd"/>
          </w:p>
        </w:tc>
        <w:tc>
          <w:tcPr>
            <w:tcW w:w="1982" w:type="pct"/>
          </w:tcPr>
          <w:p w14:paraId="1165DADE" w14:textId="5AE7319E" w:rsidR="005F5CF1" w:rsidRPr="005F5CF1" w:rsidRDefault="005F5CF1" w:rsidP="005F5CF1">
            <w:pPr>
              <w:spacing w:after="0" w:line="240" w:lineRule="auto"/>
              <w:rPr>
                <w:sz w:val="18"/>
                <w:szCs w:val="18"/>
              </w:rPr>
            </w:pPr>
            <w:r w:rsidRPr="005F5CF1">
              <w:rPr>
                <w:sz w:val="18"/>
                <w:szCs w:val="18"/>
              </w:rPr>
              <w:t xml:space="preserve">The </w:t>
            </w:r>
            <w:proofErr w:type="spellStart"/>
            <w:r w:rsidRPr="005F5CF1">
              <w:rPr>
                <w:sz w:val="18"/>
                <w:szCs w:val="18"/>
              </w:rPr>
              <w:t>number</w:t>
            </w:r>
            <w:proofErr w:type="spellEnd"/>
            <w:r w:rsidRPr="005F5CF1">
              <w:rPr>
                <w:sz w:val="18"/>
                <w:szCs w:val="18"/>
              </w:rPr>
              <w:t xml:space="preserve"> of </w:t>
            </w:r>
            <w:proofErr w:type="spellStart"/>
            <w:r w:rsidRPr="005F5CF1">
              <w:rPr>
                <w:sz w:val="18"/>
                <w:szCs w:val="18"/>
              </w:rPr>
              <w:t>organizational</w:t>
            </w:r>
            <w:proofErr w:type="spellEnd"/>
            <w:r w:rsidRPr="005F5CF1">
              <w:rPr>
                <w:sz w:val="18"/>
                <w:szCs w:val="18"/>
              </w:rPr>
              <w:t xml:space="preserve"> </w:t>
            </w:r>
            <w:proofErr w:type="spellStart"/>
            <w:r w:rsidRPr="005F5CF1">
              <w:rPr>
                <w:sz w:val="18"/>
                <w:szCs w:val="18"/>
              </w:rPr>
              <w:t>changes</w:t>
            </w:r>
            <w:proofErr w:type="spellEnd"/>
            <w:r w:rsidRPr="005F5CF1">
              <w:rPr>
                <w:sz w:val="18"/>
                <w:szCs w:val="18"/>
              </w:rPr>
              <w:t xml:space="preserve"> </w:t>
            </w:r>
            <w:proofErr w:type="spellStart"/>
            <w:r w:rsidRPr="005F5CF1">
              <w:rPr>
                <w:sz w:val="18"/>
                <w:szCs w:val="18"/>
              </w:rPr>
              <w:t>at</w:t>
            </w:r>
            <w:proofErr w:type="spellEnd"/>
            <w:r w:rsidRPr="005F5CF1">
              <w:rPr>
                <w:sz w:val="18"/>
                <w:szCs w:val="18"/>
              </w:rPr>
              <w:t xml:space="preserve"> the University in 2017-2018 and</w:t>
            </w:r>
            <w:r>
              <w:rPr>
                <w:sz w:val="18"/>
                <w:szCs w:val="18"/>
              </w:rPr>
              <w:t xml:space="preserve"> </w:t>
            </w:r>
            <w:r w:rsidRPr="005F5CF1">
              <w:rPr>
                <w:sz w:val="18"/>
                <w:szCs w:val="18"/>
              </w:rPr>
              <w:t xml:space="preserve">the </w:t>
            </w:r>
            <w:proofErr w:type="spellStart"/>
            <w:r w:rsidRPr="005F5CF1">
              <w:rPr>
                <w:sz w:val="18"/>
                <w:szCs w:val="18"/>
              </w:rPr>
              <w:t>necessity</w:t>
            </w:r>
            <w:proofErr w:type="spellEnd"/>
            <w:r w:rsidRPr="005F5CF1">
              <w:rPr>
                <w:sz w:val="18"/>
                <w:szCs w:val="18"/>
              </w:rPr>
              <w:t xml:space="preserve"> of developing and </w:t>
            </w:r>
            <w:proofErr w:type="spellStart"/>
            <w:r w:rsidRPr="005F5CF1">
              <w:rPr>
                <w:sz w:val="18"/>
                <w:szCs w:val="18"/>
              </w:rPr>
              <w:t>adapting</w:t>
            </w:r>
            <w:proofErr w:type="spellEnd"/>
            <w:r w:rsidRPr="005F5CF1">
              <w:rPr>
                <w:sz w:val="18"/>
                <w:szCs w:val="18"/>
              </w:rPr>
              <w:t xml:space="preserve"> </w:t>
            </w:r>
            <w:proofErr w:type="spellStart"/>
            <w:r w:rsidRPr="005F5CF1">
              <w:rPr>
                <w:sz w:val="18"/>
                <w:szCs w:val="18"/>
              </w:rPr>
              <w:t>internal</w:t>
            </w:r>
            <w:proofErr w:type="spellEnd"/>
            <w:r w:rsidRPr="005F5CF1">
              <w:rPr>
                <w:sz w:val="18"/>
                <w:szCs w:val="18"/>
              </w:rPr>
              <w:t xml:space="preserve"> </w:t>
            </w:r>
            <w:proofErr w:type="spellStart"/>
            <w:r w:rsidRPr="005F5CF1">
              <w:rPr>
                <w:sz w:val="18"/>
                <w:szCs w:val="18"/>
              </w:rPr>
              <w:t>procedures</w:t>
            </w:r>
            <w:proofErr w:type="spellEnd"/>
            <w:r w:rsidRPr="005F5CF1">
              <w:rPr>
                <w:sz w:val="18"/>
                <w:szCs w:val="18"/>
              </w:rPr>
              <w:t xml:space="preserve"> to the </w:t>
            </w:r>
            <w:proofErr w:type="spellStart"/>
            <w:r w:rsidRPr="005F5CF1">
              <w:rPr>
                <w:sz w:val="18"/>
                <w:szCs w:val="18"/>
              </w:rPr>
              <w:t>new</w:t>
            </w:r>
            <w:proofErr w:type="spellEnd"/>
            <w:r>
              <w:rPr>
                <w:sz w:val="18"/>
                <w:szCs w:val="18"/>
              </w:rPr>
              <w:t xml:space="preserve"> </w:t>
            </w:r>
            <w:r w:rsidRPr="005F5CF1">
              <w:rPr>
                <w:sz w:val="18"/>
                <w:szCs w:val="18"/>
              </w:rPr>
              <w:t xml:space="preserve">Law on </w:t>
            </w:r>
            <w:proofErr w:type="spellStart"/>
            <w:r w:rsidRPr="005F5CF1">
              <w:rPr>
                <w:sz w:val="18"/>
                <w:szCs w:val="18"/>
              </w:rPr>
              <w:t>Higher</w:t>
            </w:r>
            <w:proofErr w:type="spellEnd"/>
            <w:r w:rsidRPr="005F5CF1">
              <w:rPr>
                <w:sz w:val="18"/>
                <w:szCs w:val="18"/>
              </w:rPr>
              <w:t xml:space="preserve"> </w:t>
            </w:r>
            <w:proofErr w:type="spellStart"/>
            <w:r w:rsidRPr="005F5CF1">
              <w:rPr>
                <w:sz w:val="18"/>
                <w:szCs w:val="18"/>
              </w:rPr>
              <w:t>Education</w:t>
            </w:r>
            <w:proofErr w:type="spellEnd"/>
            <w:r w:rsidRPr="005F5CF1">
              <w:rPr>
                <w:sz w:val="18"/>
                <w:szCs w:val="18"/>
              </w:rPr>
              <w:t xml:space="preserve"> and Science </w:t>
            </w:r>
            <w:proofErr w:type="spellStart"/>
            <w:r w:rsidRPr="005F5CF1">
              <w:rPr>
                <w:sz w:val="18"/>
                <w:szCs w:val="18"/>
              </w:rPr>
              <w:t>led</w:t>
            </w:r>
            <w:proofErr w:type="spellEnd"/>
            <w:r w:rsidRPr="005F5CF1">
              <w:rPr>
                <w:sz w:val="18"/>
                <w:szCs w:val="18"/>
              </w:rPr>
              <w:t xml:space="preserve"> to the </w:t>
            </w:r>
            <w:proofErr w:type="spellStart"/>
            <w:r w:rsidRPr="005F5CF1">
              <w:rPr>
                <w:sz w:val="18"/>
                <w:szCs w:val="18"/>
              </w:rPr>
              <w:t>decision</w:t>
            </w:r>
            <w:proofErr w:type="spellEnd"/>
            <w:r w:rsidRPr="005F5CF1">
              <w:rPr>
                <w:sz w:val="18"/>
                <w:szCs w:val="18"/>
              </w:rPr>
              <w:t xml:space="preserve"> to </w:t>
            </w:r>
            <w:proofErr w:type="spellStart"/>
            <w:r w:rsidRPr="005F5CF1">
              <w:rPr>
                <w:sz w:val="18"/>
                <w:szCs w:val="18"/>
              </w:rPr>
              <w:t>postpone</w:t>
            </w:r>
            <w:proofErr w:type="spellEnd"/>
            <w:r>
              <w:rPr>
                <w:sz w:val="18"/>
                <w:szCs w:val="18"/>
              </w:rPr>
              <w:t xml:space="preserve"> </w:t>
            </w:r>
            <w:proofErr w:type="spellStart"/>
            <w:r w:rsidRPr="005F5CF1">
              <w:rPr>
                <w:sz w:val="18"/>
                <w:szCs w:val="18"/>
              </w:rPr>
              <w:t>conducting</w:t>
            </w:r>
            <w:proofErr w:type="spellEnd"/>
            <w:r w:rsidRPr="005F5CF1">
              <w:rPr>
                <w:sz w:val="18"/>
                <w:szCs w:val="18"/>
              </w:rPr>
              <w:t xml:space="preserve"> a </w:t>
            </w:r>
            <w:proofErr w:type="spellStart"/>
            <w:r w:rsidRPr="005F5CF1">
              <w:rPr>
                <w:sz w:val="18"/>
                <w:szCs w:val="18"/>
              </w:rPr>
              <w:t>study</w:t>
            </w:r>
            <w:proofErr w:type="spellEnd"/>
            <w:r w:rsidRPr="005F5CF1">
              <w:rPr>
                <w:sz w:val="18"/>
                <w:szCs w:val="18"/>
              </w:rPr>
              <w:t xml:space="preserve"> of </w:t>
            </w:r>
            <w:proofErr w:type="spellStart"/>
            <w:r w:rsidRPr="005F5CF1">
              <w:rPr>
                <w:sz w:val="18"/>
                <w:szCs w:val="18"/>
              </w:rPr>
              <w:t>occupational</w:t>
            </w:r>
            <w:proofErr w:type="spellEnd"/>
            <w:r w:rsidRPr="005F5CF1">
              <w:rPr>
                <w:sz w:val="18"/>
                <w:szCs w:val="18"/>
              </w:rPr>
              <w:t xml:space="preserve"> </w:t>
            </w:r>
            <w:proofErr w:type="spellStart"/>
            <w:r w:rsidRPr="005F5CF1">
              <w:rPr>
                <w:sz w:val="18"/>
                <w:szCs w:val="18"/>
              </w:rPr>
              <w:t>burnout</w:t>
            </w:r>
            <w:proofErr w:type="spellEnd"/>
            <w:r w:rsidRPr="005F5CF1">
              <w:rPr>
                <w:sz w:val="18"/>
                <w:szCs w:val="18"/>
              </w:rPr>
              <w:t xml:space="preserve"> of </w:t>
            </w:r>
            <w:proofErr w:type="spellStart"/>
            <w:r w:rsidRPr="005F5CF1">
              <w:rPr>
                <w:sz w:val="18"/>
                <w:szCs w:val="18"/>
              </w:rPr>
              <w:t>employees</w:t>
            </w:r>
            <w:proofErr w:type="spellEnd"/>
            <w:r w:rsidRPr="005F5CF1">
              <w:rPr>
                <w:sz w:val="18"/>
                <w:szCs w:val="18"/>
              </w:rPr>
              <w:t xml:space="preserve"> as part of the</w:t>
            </w:r>
            <w:r>
              <w:rPr>
                <w:sz w:val="18"/>
                <w:szCs w:val="18"/>
              </w:rPr>
              <w:t xml:space="preserve"> </w:t>
            </w:r>
            <w:proofErr w:type="spellStart"/>
            <w:r w:rsidRPr="005F5CF1">
              <w:rPr>
                <w:sz w:val="18"/>
                <w:szCs w:val="18"/>
              </w:rPr>
              <w:t>satisfaction</w:t>
            </w:r>
            <w:proofErr w:type="spellEnd"/>
            <w:r w:rsidRPr="005F5CF1">
              <w:rPr>
                <w:sz w:val="18"/>
                <w:szCs w:val="18"/>
              </w:rPr>
              <w:t xml:space="preserve"> </w:t>
            </w:r>
            <w:proofErr w:type="spellStart"/>
            <w:r w:rsidRPr="005F5CF1">
              <w:rPr>
                <w:sz w:val="18"/>
                <w:szCs w:val="18"/>
              </w:rPr>
              <w:t>survey</w:t>
            </w:r>
            <w:proofErr w:type="spellEnd"/>
            <w:r w:rsidRPr="005F5CF1">
              <w:rPr>
                <w:sz w:val="18"/>
                <w:szCs w:val="18"/>
              </w:rPr>
              <w:t xml:space="preserve"> </w:t>
            </w:r>
            <w:proofErr w:type="spellStart"/>
            <w:r w:rsidRPr="005F5CF1">
              <w:rPr>
                <w:sz w:val="18"/>
                <w:szCs w:val="18"/>
              </w:rPr>
              <w:t>at</w:t>
            </w:r>
            <w:proofErr w:type="spellEnd"/>
            <w:r w:rsidRPr="005F5CF1">
              <w:rPr>
                <w:sz w:val="18"/>
                <w:szCs w:val="18"/>
              </w:rPr>
              <w:t xml:space="preserve"> </w:t>
            </w:r>
            <w:proofErr w:type="spellStart"/>
            <w:r w:rsidRPr="005F5CF1">
              <w:rPr>
                <w:sz w:val="18"/>
                <w:szCs w:val="18"/>
              </w:rPr>
              <w:t>that</w:t>
            </w:r>
            <w:proofErr w:type="spellEnd"/>
            <w:r w:rsidRPr="005F5CF1">
              <w:rPr>
                <w:sz w:val="18"/>
                <w:szCs w:val="18"/>
              </w:rPr>
              <w:t xml:space="preserve"> </w:t>
            </w:r>
            <w:proofErr w:type="spellStart"/>
            <w:r w:rsidRPr="005F5CF1">
              <w:rPr>
                <w:sz w:val="18"/>
                <w:szCs w:val="18"/>
              </w:rPr>
              <w:t>time</w:t>
            </w:r>
            <w:proofErr w:type="spellEnd"/>
            <w:r w:rsidRPr="005F5CF1">
              <w:rPr>
                <w:sz w:val="18"/>
                <w:szCs w:val="18"/>
              </w:rPr>
              <w:t xml:space="preserve">. </w:t>
            </w:r>
            <w:proofErr w:type="spellStart"/>
            <w:r w:rsidRPr="005F5CF1">
              <w:rPr>
                <w:sz w:val="18"/>
                <w:szCs w:val="18"/>
              </w:rPr>
              <w:t>Moreover</w:t>
            </w:r>
            <w:proofErr w:type="spellEnd"/>
            <w:r w:rsidRPr="005F5CF1">
              <w:rPr>
                <w:sz w:val="18"/>
                <w:szCs w:val="18"/>
              </w:rPr>
              <w:t xml:space="preserve">, </w:t>
            </w:r>
            <w:proofErr w:type="spellStart"/>
            <w:r w:rsidRPr="005F5CF1">
              <w:rPr>
                <w:sz w:val="18"/>
                <w:szCs w:val="18"/>
              </w:rPr>
              <w:t>having</w:t>
            </w:r>
            <w:proofErr w:type="spellEnd"/>
            <w:r w:rsidRPr="005F5CF1">
              <w:rPr>
                <w:sz w:val="18"/>
                <w:szCs w:val="18"/>
              </w:rPr>
              <w:t xml:space="preserve"> </w:t>
            </w:r>
            <w:proofErr w:type="spellStart"/>
            <w:r w:rsidRPr="005F5CF1">
              <w:rPr>
                <w:sz w:val="18"/>
                <w:szCs w:val="18"/>
              </w:rPr>
              <w:t>analysed</w:t>
            </w:r>
            <w:proofErr w:type="spellEnd"/>
            <w:r w:rsidRPr="005F5CF1">
              <w:rPr>
                <w:sz w:val="18"/>
                <w:szCs w:val="18"/>
              </w:rPr>
              <w:t xml:space="preserve"> the role of</w:t>
            </w:r>
            <w:r>
              <w:rPr>
                <w:sz w:val="18"/>
                <w:szCs w:val="18"/>
              </w:rPr>
              <w:t xml:space="preserve"> </w:t>
            </w:r>
            <w:proofErr w:type="spellStart"/>
            <w:r w:rsidRPr="005F5CF1">
              <w:rPr>
                <w:sz w:val="18"/>
                <w:szCs w:val="18"/>
              </w:rPr>
              <w:t>current</w:t>
            </w:r>
            <w:proofErr w:type="spellEnd"/>
            <w:r w:rsidRPr="005F5CF1">
              <w:rPr>
                <w:sz w:val="18"/>
                <w:szCs w:val="18"/>
              </w:rPr>
              <w:t xml:space="preserve"> </w:t>
            </w:r>
            <w:proofErr w:type="spellStart"/>
            <w:r w:rsidRPr="005F5CF1">
              <w:rPr>
                <w:sz w:val="18"/>
                <w:szCs w:val="18"/>
              </w:rPr>
              <w:t>employees</w:t>
            </w:r>
            <w:proofErr w:type="spellEnd"/>
            <w:r w:rsidRPr="005F5CF1">
              <w:rPr>
                <w:sz w:val="18"/>
                <w:szCs w:val="18"/>
              </w:rPr>
              <w:t xml:space="preserve"> </w:t>
            </w:r>
            <w:proofErr w:type="spellStart"/>
            <w:r w:rsidRPr="005F5CF1">
              <w:rPr>
                <w:sz w:val="18"/>
                <w:szCs w:val="18"/>
              </w:rPr>
              <w:t>representing</w:t>
            </w:r>
            <w:proofErr w:type="spellEnd"/>
            <w:r w:rsidRPr="005F5CF1">
              <w:rPr>
                <w:sz w:val="18"/>
                <w:szCs w:val="18"/>
              </w:rPr>
              <w:t xml:space="preserve"> </w:t>
            </w:r>
            <w:proofErr w:type="spellStart"/>
            <w:r w:rsidRPr="005F5CF1">
              <w:rPr>
                <w:sz w:val="18"/>
                <w:szCs w:val="18"/>
              </w:rPr>
              <w:t>bodies</w:t>
            </w:r>
            <w:proofErr w:type="spellEnd"/>
            <w:r w:rsidRPr="005F5CF1">
              <w:rPr>
                <w:sz w:val="18"/>
                <w:szCs w:val="18"/>
              </w:rPr>
              <w:t xml:space="preserve">: PUEB </w:t>
            </w:r>
            <w:proofErr w:type="spellStart"/>
            <w:r w:rsidRPr="005F5CF1">
              <w:rPr>
                <w:sz w:val="18"/>
                <w:szCs w:val="18"/>
              </w:rPr>
              <w:t>Rector’s</w:t>
            </w:r>
            <w:proofErr w:type="spellEnd"/>
            <w:r w:rsidRPr="005F5CF1">
              <w:rPr>
                <w:sz w:val="18"/>
                <w:szCs w:val="18"/>
              </w:rPr>
              <w:t xml:space="preserve"> </w:t>
            </w:r>
            <w:proofErr w:type="spellStart"/>
            <w:r w:rsidRPr="005F5CF1">
              <w:rPr>
                <w:sz w:val="18"/>
                <w:szCs w:val="18"/>
              </w:rPr>
              <w:t>Plenipotentiary</w:t>
            </w:r>
            <w:proofErr w:type="spellEnd"/>
            <w:r w:rsidRPr="005F5CF1">
              <w:rPr>
                <w:sz w:val="18"/>
                <w:szCs w:val="18"/>
              </w:rPr>
              <w:t xml:space="preserve"> for</w:t>
            </w:r>
            <w:r>
              <w:rPr>
                <w:sz w:val="18"/>
                <w:szCs w:val="18"/>
              </w:rPr>
              <w:t xml:space="preserve"> </w:t>
            </w:r>
            <w:proofErr w:type="spellStart"/>
            <w:r w:rsidRPr="005F5CF1">
              <w:rPr>
                <w:sz w:val="18"/>
                <w:szCs w:val="18"/>
              </w:rPr>
              <w:t>Equal</w:t>
            </w:r>
            <w:proofErr w:type="spellEnd"/>
            <w:r w:rsidRPr="005F5CF1">
              <w:rPr>
                <w:sz w:val="18"/>
                <w:szCs w:val="18"/>
              </w:rPr>
              <w:t xml:space="preserve"> </w:t>
            </w:r>
            <w:proofErr w:type="spellStart"/>
            <w:r w:rsidRPr="005F5CF1">
              <w:rPr>
                <w:sz w:val="18"/>
                <w:szCs w:val="18"/>
              </w:rPr>
              <w:t>Treatment</w:t>
            </w:r>
            <w:proofErr w:type="spellEnd"/>
            <w:r w:rsidRPr="005F5CF1">
              <w:rPr>
                <w:sz w:val="18"/>
                <w:szCs w:val="18"/>
              </w:rPr>
              <w:t xml:space="preserve"> – dr hab. </w:t>
            </w:r>
            <w:proofErr w:type="spellStart"/>
            <w:r w:rsidRPr="005F5CF1">
              <w:rPr>
                <w:sz w:val="18"/>
                <w:szCs w:val="18"/>
              </w:rPr>
              <w:t>Baha</w:t>
            </w:r>
            <w:proofErr w:type="spellEnd"/>
            <w:r w:rsidRPr="005F5CF1">
              <w:rPr>
                <w:sz w:val="18"/>
                <w:szCs w:val="18"/>
              </w:rPr>
              <w:t xml:space="preserve"> Kalinowska-</w:t>
            </w:r>
            <w:proofErr w:type="spellStart"/>
            <w:r w:rsidRPr="005F5CF1">
              <w:rPr>
                <w:sz w:val="18"/>
                <w:szCs w:val="18"/>
              </w:rPr>
              <w:t>Sufinowicz</w:t>
            </w:r>
            <w:proofErr w:type="spellEnd"/>
            <w:r w:rsidRPr="005F5CF1">
              <w:rPr>
                <w:sz w:val="18"/>
                <w:szCs w:val="18"/>
              </w:rPr>
              <w:t xml:space="preserve">, PUEB </w:t>
            </w:r>
            <w:proofErr w:type="spellStart"/>
            <w:r w:rsidRPr="005F5CF1">
              <w:rPr>
                <w:sz w:val="18"/>
                <w:szCs w:val="18"/>
              </w:rPr>
              <w:t>Rector’s</w:t>
            </w:r>
            <w:proofErr w:type="spellEnd"/>
          </w:p>
          <w:p w14:paraId="2BB9FE30" w14:textId="3CEFEBEE" w:rsidR="00AF11B3" w:rsidRPr="00AD3A0C" w:rsidRDefault="005F5CF1" w:rsidP="005F5CF1">
            <w:pPr>
              <w:spacing w:after="0" w:line="240" w:lineRule="auto"/>
              <w:rPr>
                <w:sz w:val="18"/>
                <w:szCs w:val="18"/>
              </w:rPr>
            </w:pPr>
            <w:proofErr w:type="spellStart"/>
            <w:r w:rsidRPr="005F5CF1">
              <w:rPr>
                <w:sz w:val="18"/>
                <w:szCs w:val="18"/>
              </w:rPr>
              <w:t>Plenipotentiary</w:t>
            </w:r>
            <w:proofErr w:type="spellEnd"/>
            <w:r w:rsidRPr="005F5CF1">
              <w:rPr>
                <w:sz w:val="18"/>
                <w:szCs w:val="18"/>
              </w:rPr>
              <w:t xml:space="preserve"> for University </w:t>
            </w:r>
            <w:proofErr w:type="spellStart"/>
            <w:r w:rsidRPr="005F5CF1">
              <w:rPr>
                <w:sz w:val="18"/>
                <w:szCs w:val="18"/>
              </w:rPr>
              <w:t>Social</w:t>
            </w:r>
            <w:proofErr w:type="spellEnd"/>
            <w:r w:rsidRPr="005F5CF1">
              <w:rPr>
                <w:sz w:val="18"/>
                <w:szCs w:val="18"/>
              </w:rPr>
              <w:t xml:space="preserve"> </w:t>
            </w:r>
            <w:proofErr w:type="spellStart"/>
            <w:r w:rsidRPr="005F5CF1">
              <w:rPr>
                <w:sz w:val="18"/>
                <w:szCs w:val="18"/>
              </w:rPr>
              <w:t>Responsibility</w:t>
            </w:r>
            <w:proofErr w:type="spellEnd"/>
            <w:r w:rsidRPr="005F5CF1">
              <w:rPr>
                <w:sz w:val="18"/>
                <w:szCs w:val="18"/>
              </w:rPr>
              <w:t xml:space="preserve"> – dr hab. inż.</w:t>
            </w:r>
            <w:r>
              <w:rPr>
                <w:sz w:val="18"/>
                <w:szCs w:val="18"/>
              </w:rPr>
              <w:t xml:space="preserve"> </w:t>
            </w:r>
            <w:r w:rsidRPr="005F5CF1">
              <w:rPr>
                <w:sz w:val="18"/>
                <w:szCs w:val="18"/>
              </w:rPr>
              <w:t xml:space="preserve">Magdalena Kaźmierczak, </w:t>
            </w:r>
            <w:proofErr w:type="spellStart"/>
            <w:r w:rsidRPr="005F5CF1">
              <w:rPr>
                <w:sz w:val="18"/>
                <w:szCs w:val="18"/>
              </w:rPr>
              <w:t>two</w:t>
            </w:r>
            <w:proofErr w:type="spellEnd"/>
            <w:r w:rsidRPr="005F5CF1">
              <w:rPr>
                <w:sz w:val="18"/>
                <w:szCs w:val="18"/>
              </w:rPr>
              <w:t xml:space="preserve"> trade </w:t>
            </w:r>
            <w:proofErr w:type="spellStart"/>
            <w:r w:rsidRPr="005F5CF1">
              <w:rPr>
                <w:sz w:val="18"/>
                <w:szCs w:val="18"/>
              </w:rPr>
              <w:t>unions</w:t>
            </w:r>
            <w:proofErr w:type="spellEnd"/>
            <w:r w:rsidRPr="005F5CF1">
              <w:rPr>
                <w:sz w:val="18"/>
                <w:szCs w:val="18"/>
              </w:rPr>
              <w:t xml:space="preserve"> </w:t>
            </w:r>
            <w:proofErr w:type="spellStart"/>
            <w:r w:rsidRPr="005F5CF1">
              <w:rPr>
                <w:sz w:val="18"/>
                <w:szCs w:val="18"/>
              </w:rPr>
              <w:t>representatives</w:t>
            </w:r>
            <w:proofErr w:type="spellEnd"/>
            <w:r w:rsidRPr="005F5CF1">
              <w:rPr>
                <w:sz w:val="18"/>
                <w:szCs w:val="18"/>
              </w:rPr>
              <w:t xml:space="preserve">: The </w:t>
            </w:r>
            <w:proofErr w:type="spellStart"/>
            <w:r w:rsidRPr="005F5CF1">
              <w:rPr>
                <w:sz w:val="18"/>
                <w:szCs w:val="18"/>
              </w:rPr>
              <w:t>Polish</w:t>
            </w:r>
            <w:proofErr w:type="spellEnd"/>
            <w:r>
              <w:rPr>
                <w:sz w:val="18"/>
                <w:szCs w:val="18"/>
              </w:rPr>
              <w:t xml:space="preserve"> </w:t>
            </w:r>
            <w:proofErr w:type="spellStart"/>
            <w:r w:rsidRPr="005F5CF1">
              <w:rPr>
                <w:sz w:val="18"/>
                <w:szCs w:val="18"/>
              </w:rPr>
              <w:t>Teachers</w:t>
            </w:r>
            <w:proofErr w:type="spellEnd"/>
            <w:r w:rsidRPr="005F5CF1">
              <w:rPr>
                <w:sz w:val="18"/>
                <w:szCs w:val="18"/>
              </w:rPr>
              <w:t xml:space="preserve"> </w:t>
            </w:r>
            <w:proofErr w:type="spellStart"/>
            <w:r w:rsidRPr="005F5CF1">
              <w:rPr>
                <w:sz w:val="18"/>
                <w:szCs w:val="18"/>
              </w:rPr>
              <w:t>Association</w:t>
            </w:r>
            <w:proofErr w:type="spellEnd"/>
            <w:r w:rsidRPr="005F5CF1">
              <w:rPr>
                <w:sz w:val="18"/>
                <w:szCs w:val="18"/>
              </w:rPr>
              <w:t xml:space="preserve"> </w:t>
            </w:r>
            <w:proofErr w:type="spellStart"/>
            <w:r w:rsidRPr="005F5CF1">
              <w:rPr>
                <w:sz w:val="18"/>
                <w:szCs w:val="18"/>
              </w:rPr>
              <w:t>at</w:t>
            </w:r>
            <w:proofErr w:type="spellEnd"/>
            <w:r w:rsidRPr="005F5CF1">
              <w:rPr>
                <w:sz w:val="18"/>
                <w:szCs w:val="18"/>
              </w:rPr>
              <w:t xml:space="preserve"> PUEB, The </w:t>
            </w:r>
            <w:proofErr w:type="spellStart"/>
            <w:r w:rsidRPr="005F5CF1">
              <w:rPr>
                <w:sz w:val="18"/>
                <w:szCs w:val="18"/>
              </w:rPr>
              <w:t>Polish</w:t>
            </w:r>
            <w:proofErr w:type="spellEnd"/>
            <w:r w:rsidRPr="005F5CF1">
              <w:rPr>
                <w:sz w:val="18"/>
                <w:szCs w:val="18"/>
              </w:rPr>
              <w:t xml:space="preserve"> </w:t>
            </w:r>
            <w:proofErr w:type="spellStart"/>
            <w:r w:rsidRPr="005F5CF1">
              <w:rPr>
                <w:sz w:val="18"/>
                <w:szCs w:val="18"/>
              </w:rPr>
              <w:t>Teachers</w:t>
            </w:r>
            <w:proofErr w:type="spellEnd"/>
            <w:r w:rsidRPr="005F5CF1">
              <w:rPr>
                <w:sz w:val="18"/>
                <w:szCs w:val="18"/>
              </w:rPr>
              <w:t xml:space="preserve"> </w:t>
            </w:r>
            <w:proofErr w:type="spellStart"/>
            <w:r w:rsidRPr="005F5CF1">
              <w:rPr>
                <w:sz w:val="18"/>
                <w:szCs w:val="18"/>
              </w:rPr>
              <w:t>Association</w:t>
            </w:r>
            <w:proofErr w:type="spellEnd"/>
            <w:r w:rsidRPr="005F5CF1">
              <w:rPr>
                <w:sz w:val="18"/>
                <w:szCs w:val="18"/>
              </w:rPr>
              <w:t xml:space="preserve"> </w:t>
            </w:r>
            <w:proofErr w:type="spellStart"/>
            <w:r w:rsidRPr="005F5CF1">
              <w:rPr>
                <w:sz w:val="18"/>
                <w:szCs w:val="18"/>
              </w:rPr>
              <w:t>at</w:t>
            </w:r>
            <w:proofErr w:type="spellEnd"/>
            <w:r w:rsidRPr="005F5CF1">
              <w:rPr>
                <w:sz w:val="18"/>
                <w:szCs w:val="18"/>
              </w:rPr>
              <w:t xml:space="preserve"> PUEB</w:t>
            </w:r>
            <w:r>
              <w:rPr>
                <w:sz w:val="18"/>
                <w:szCs w:val="18"/>
              </w:rPr>
              <w:t xml:space="preserve"> </w:t>
            </w:r>
            <w:r w:rsidRPr="005F5CF1">
              <w:rPr>
                <w:sz w:val="18"/>
                <w:szCs w:val="18"/>
              </w:rPr>
              <w:t>and</w:t>
            </w:r>
            <w:r>
              <w:rPr>
                <w:sz w:val="18"/>
                <w:szCs w:val="18"/>
              </w:rPr>
              <w:t xml:space="preserve"> </w:t>
            </w:r>
            <w:r w:rsidRPr="005F5CF1">
              <w:rPr>
                <w:sz w:val="18"/>
                <w:szCs w:val="18"/>
              </w:rPr>
              <w:t xml:space="preserve"> </w:t>
            </w:r>
            <w:proofErr w:type="spellStart"/>
            <w:r w:rsidRPr="005F5CF1">
              <w:rPr>
                <w:sz w:val="18"/>
                <w:szCs w:val="18"/>
              </w:rPr>
              <w:t>two</w:t>
            </w:r>
            <w:proofErr w:type="spellEnd"/>
            <w:r w:rsidRPr="005F5CF1">
              <w:rPr>
                <w:sz w:val="18"/>
                <w:szCs w:val="18"/>
              </w:rPr>
              <w:t xml:space="preserve"> </w:t>
            </w:r>
            <w:proofErr w:type="spellStart"/>
            <w:r w:rsidRPr="005F5CF1">
              <w:rPr>
                <w:sz w:val="18"/>
                <w:szCs w:val="18"/>
              </w:rPr>
              <w:t>social</w:t>
            </w:r>
            <w:proofErr w:type="spellEnd"/>
            <w:r w:rsidRPr="005F5CF1">
              <w:rPr>
                <w:sz w:val="18"/>
                <w:szCs w:val="18"/>
              </w:rPr>
              <w:t xml:space="preserve"> </w:t>
            </w:r>
            <w:proofErr w:type="spellStart"/>
            <w:r w:rsidRPr="005F5CF1">
              <w:rPr>
                <w:sz w:val="18"/>
                <w:szCs w:val="18"/>
              </w:rPr>
              <w:t>labour</w:t>
            </w:r>
            <w:proofErr w:type="spellEnd"/>
            <w:r w:rsidRPr="005F5CF1">
              <w:rPr>
                <w:sz w:val="18"/>
                <w:szCs w:val="18"/>
              </w:rPr>
              <w:t xml:space="preserve"> </w:t>
            </w:r>
            <w:proofErr w:type="spellStart"/>
            <w:r w:rsidRPr="005F5CF1">
              <w:rPr>
                <w:sz w:val="18"/>
                <w:szCs w:val="18"/>
              </w:rPr>
              <w:t>inspectors</w:t>
            </w:r>
            <w:proofErr w:type="spellEnd"/>
            <w:r w:rsidRPr="005F5CF1">
              <w:rPr>
                <w:sz w:val="18"/>
                <w:szCs w:val="18"/>
              </w:rPr>
              <w:t xml:space="preserve">, </w:t>
            </w:r>
            <w:proofErr w:type="spellStart"/>
            <w:r w:rsidRPr="005F5CF1">
              <w:rPr>
                <w:sz w:val="18"/>
                <w:szCs w:val="18"/>
              </w:rPr>
              <w:t>it</w:t>
            </w:r>
            <w:proofErr w:type="spellEnd"/>
            <w:r w:rsidRPr="005F5CF1">
              <w:rPr>
                <w:sz w:val="18"/>
                <w:szCs w:val="18"/>
              </w:rPr>
              <w:t xml:space="preserve"> was </w:t>
            </w:r>
            <w:proofErr w:type="spellStart"/>
            <w:r w:rsidRPr="005F5CF1">
              <w:rPr>
                <w:sz w:val="18"/>
                <w:szCs w:val="18"/>
              </w:rPr>
              <w:t>decided</w:t>
            </w:r>
            <w:proofErr w:type="spellEnd"/>
            <w:r w:rsidRPr="005F5CF1">
              <w:rPr>
                <w:sz w:val="18"/>
                <w:szCs w:val="18"/>
              </w:rPr>
              <w:t xml:space="preserve"> not to </w:t>
            </w:r>
            <w:proofErr w:type="spellStart"/>
            <w:r w:rsidRPr="005F5CF1">
              <w:rPr>
                <w:sz w:val="18"/>
                <w:szCs w:val="18"/>
              </w:rPr>
              <w:t>appoint</w:t>
            </w:r>
            <w:proofErr w:type="spellEnd"/>
            <w:r w:rsidRPr="005F5CF1">
              <w:rPr>
                <w:sz w:val="18"/>
                <w:szCs w:val="18"/>
              </w:rPr>
              <w:t xml:space="preserve"> the</w:t>
            </w:r>
            <w:r>
              <w:rPr>
                <w:sz w:val="18"/>
                <w:szCs w:val="18"/>
              </w:rPr>
              <w:t xml:space="preserve"> </w:t>
            </w:r>
            <w:proofErr w:type="spellStart"/>
            <w:r w:rsidRPr="005F5CF1">
              <w:rPr>
                <w:sz w:val="18"/>
                <w:szCs w:val="18"/>
              </w:rPr>
              <w:t>additional</w:t>
            </w:r>
            <w:proofErr w:type="spellEnd"/>
            <w:r w:rsidRPr="005F5CF1">
              <w:rPr>
                <w:sz w:val="18"/>
                <w:szCs w:val="18"/>
              </w:rPr>
              <w:t xml:space="preserve"> shop steward </w:t>
            </w:r>
            <w:proofErr w:type="spellStart"/>
            <w:r w:rsidRPr="005F5CF1">
              <w:rPr>
                <w:sz w:val="18"/>
                <w:szCs w:val="18"/>
              </w:rPr>
              <w:t>function</w:t>
            </w:r>
            <w:proofErr w:type="spellEnd"/>
            <w:r w:rsidRPr="005F5CF1">
              <w:rPr>
                <w:sz w:val="18"/>
                <w:szCs w:val="18"/>
              </w:rPr>
              <w:t xml:space="preserve">. On the </w:t>
            </w:r>
            <w:proofErr w:type="spellStart"/>
            <w:r w:rsidRPr="005F5CF1">
              <w:rPr>
                <w:sz w:val="18"/>
                <w:szCs w:val="18"/>
              </w:rPr>
              <w:t>other</w:t>
            </w:r>
            <w:proofErr w:type="spellEnd"/>
            <w:r w:rsidRPr="005F5CF1">
              <w:rPr>
                <w:sz w:val="18"/>
                <w:szCs w:val="18"/>
              </w:rPr>
              <w:t xml:space="preserve"> </w:t>
            </w:r>
            <w:proofErr w:type="spellStart"/>
            <w:r w:rsidRPr="005F5CF1">
              <w:rPr>
                <w:sz w:val="18"/>
                <w:szCs w:val="18"/>
              </w:rPr>
              <w:t>hand</w:t>
            </w:r>
            <w:proofErr w:type="spellEnd"/>
            <w:r w:rsidRPr="005F5CF1">
              <w:rPr>
                <w:sz w:val="18"/>
                <w:szCs w:val="18"/>
              </w:rPr>
              <w:t xml:space="preserve">, in order to </w:t>
            </w:r>
            <w:proofErr w:type="spellStart"/>
            <w:r w:rsidRPr="005F5CF1">
              <w:rPr>
                <w:sz w:val="18"/>
                <w:szCs w:val="18"/>
              </w:rPr>
              <w:t>strengthen</w:t>
            </w:r>
            <w:proofErr w:type="spellEnd"/>
            <w:r>
              <w:rPr>
                <w:sz w:val="18"/>
                <w:szCs w:val="18"/>
              </w:rPr>
              <w:t xml:space="preserve"> </w:t>
            </w:r>
            <w:proofErr w:type="spellStart"/>
            <w:r w:rsidRPr="005F5CF1">
              <w:rPr>
                <w:sz w:val="18"/>
                <w:szCs w:val="18"/>
              </w:rPr>
              <w:t>internal</w:t>
            </w:r>
            <w:proofErr w:type="spellEnd"/>
            <w:r w:rsidRPr="005F5CF1">
              <w:rPr>
                <w:sz w:val="18"/>
                <w:szCs w:val="18"/>
              </w:rPr>
              <w:t xml:space="preserve"> </w:t>
            </w:r>
            <w:proofErr w:type="spellStart"/>
            <w:r w:rsidRPr="005F5CF1">
              <w:rPr>
                <w:sz w:val="18"/>
                <w:szCs w:val="18"/>
              </w:rPr>
              <w:t>communication</w:t>
            </w:r>
            <w:proofErr w:type="spellEnd"/>
            <w:r w:rsidRPr="005F5CF1">
              <w:rPr>
                <w:sz w:val="18"/>
                <w:szCs w:val="18"/>
              </w:rPr>
              <w:t xml:space="preserve">, </w:t>
            </w:r>
            <w:proofErr w:type="spellStart"/>
            <w:r w:rsidRPr="005F5CF1">
              <w:rPr>
                <w:sz w:val="18"/>
                <w:szCs w:val="18"/>
              </w:rPr>
              <w:t>an</w:t>
            </w:r>
            <w:proofErr w:type="spellEnd"/>
            <w:r w:rsidRPr="005F5CF1">
              <w:rPr>
                <w:sz w:val="18"/>
                <w:szCs w:val="18"/>
              </w:rPr>
              <w:t xml:space="preserve"> "</w:t>
            </w:r>
            <w:proofErr w:type="spellStart"/>
            <w:r w:rsidRPr="005F5CF1">
              <w:rPr>
                <w:sz w:val="18"/>
                <w:szCs w:val="18"/>
              </w:rPr>
              <w:t>Ideas</w:t>
            </w:r>
            <w:proofErr w:type="spellEnd"/>
            <w:r w:rsidRPr="005F5CF1">
              <w:rPr>
                <w:sz w:val="18"/>
                <w:szCs w:val="18"/>
              </w:rPr>
              <w:t xml:space="preserve"> Box" </w:t>
            </w:r>
            <w:proofErr w:type="spellStart"/>
            <w:r w:rsidRPr="005F5CF1">
              <w:rPr>
                <w:sz w:val="18"/>
                <w:szCs w:val="18"/>
              </w:rPr>
              <w:t>has</w:t>
            </w:r>
            <w:proofErr w:type="spellEnd"/>
            <w:r w:rsidRPr="005F5CF1">
              <w:rPr>
                <w:sz w:val="18"/>
                <w:szCs w:val="18"/>
              </w:rPr>
              <w:t xml:space="preserve"> </w:t>
            </w:r>
            <w:proofErr w:type="spellStart"/>
            <w:r w:rsidRPr="005F5CF1">
              <w:rPr>
                <w:sz w:val="18"/>
                <w:szCs w:val="18"/>
              </w:rPr>
              <w:t>been</w:t>
            </w:r>
            <w:proofErr w:type="spellEnd"/>
            <w:r w:rsidRPr="005F5CF1">
              <w:rPr>
                <w:sz w:val="18"/>
                <w:szCs w:val="18"/>
              </w:rPr>
              <w:t xml:space="preserve"> </w:t>
            </w:r>
            <w:proofErr w:type="spellStart"/>
            <w:r w:rsidRPr="005F5CF1">
              <w:rPr>
                <w:sz w:val="18"/>
                <w:szCs w:val="18"/>
              </w:rPr>
              <w:t>introduced</w:t>
            </w:r>
            <w:proofErr w:type="spellEnd"/>
            <w:r w:rsidRPr="005F5CF1">
              <w:rPr>
                <w:sz w:val="18"/>
                <w:szCs w:val="18"/>
              </w:rPr>
              <w:t xml:space="preserve">, </w:t>
            </w:r>
            <w:proofErr w:type="spellStart"/>
            <w:r w:rsidRPr="005F5CF1">
              <w:rPr>
                <w:sz w:val="18"/>
                <w:szCs w:val="18"/>
              </w:rPr>
              <w:t>which</w:t>
            </w:r>
            <w:proofErr w:type="spellEnd"/>
            <w:r w:rsidRPr="005F5CF1">
              <w:rPr>
                <w:sz w:val="18"/>
                <w:szCs w:val="18"/>
              </w:rPr>
              <w:t xml:space="preserve"> </w:t>
            </w:r>
            <w:proofErr w:type="spellStart"/>
            <w:r w:rsidRPr="005F5CF1">
              <w:rPr>
                <w:sz w:val="18"/>
                <w:szCs w:val="18"/>
              </w:rPr>
              <w:t>is</w:t>
            </w:r>
            <w:proofErr w:type="spellEnd"/>
            <w:r>
              <w:rPr>
                <w:sz w:val="18"/>
                <w:szCs w:val="18"/>
              </w:rPr>
              <w:t xml:space="preserve"> </w:t>
            </w:r>
            <w:proofErr w:type="spellStart"/>
            <w:r w:rsidRPr="005F5CF1">
              <w:rPr>
                <w:sz w:val="18"/>
                <w:szCs w:val="18"/>
              </w:rPr>
              <w:t>available</w:t>
            </w:r>
            <w:proofErr w:type="spellEnd"/>
            <w:r w:rsidRPr="005F5CF1">
              <w:rPr>
                <w:sz w:val="18"/>
                <w:szCs w:val="18"/>
              </w:rPr>
              <w:t xml:space="preserve"> </w:t>
            </w:r>
            <w:proofErr w:type="spellStart"/>
            <w:r w:rsidRPr="005F5CF1">
              <w:rPr>
                <w:sz w:val="18"/>
                <w:szCs w:val="18"/>
              </w:rPr>
              <w:t>both</w:t>
            </w:r>
            <w:proofErr w:type="spellEnd"/>
            <w:r w:rsidRPr="005F5CF1">
              <w:rPr>
                <w:sz w:val="18"/>
                <w:szCs w:val="18"/>
              </w:rPr>
              <w:t xml:space="preserve"> on-line </w:t>
            </w:r>
            <w:hyperlink r:id="rId17" w:history="1">
              <w:r w:rsidR="00AF11B3" w:rsidRPr="00D55CD5">
                <w:rPr>
                  <w:color w:val="0000FF"/>
                  <w:sz w:val="18"/>
                  <w:szCs w:val="18"/>
                  <w:u w:val="single"/>
                </w:rPr>
                <w:t>http://ue.poznan.pl/pl/pracownicy,c359/skrzynka-pomyslow,a54404.html</w:t>
              </w:r>
            </w:hyperlink>
            <w:r w:rsidR="00AF11B3" w:rsidRPr="00D55CD5">
              <w:rPr>
                <w:sz w:val="18"/>
                <w:szCs w:val="18"/>
              </w:rPr>
              <w:t xml:space="preserve">, </w:t>
            </w:r>
            <w:r>
              <w:rPr>
                <w:sz w:val="18"/>
                <w:szCs w:val="18"/>
              </w:rPr>
              <w:t>a</w:t>
            </w:r>
            <w:r w:rsidRPr="005F5CF1">
              <w:rPr>
                <w:sz w:val="18"/>
                <w:szCs w:val="18"/>
              </w:rPr>
              <w:t xml:space="preserve">s </w:t>
            </w:r>
            <w:proofErr w:type="spellStart"/>
            <w:r w:rsidRPr="005F5CF1">
              <w:rPr>
                <w:sz w:val="18"/>
                <w:szCs w:val="18"/>
              </w:rPr>
              <w:t>well</w:t>
            </w:r>
            <w:proofErr w:type="spellEnd"/>
            <w:r w:rsidRPr="005F5CF1">
              <w:rPr>
                <w:sz w:val="18"/>
                <w:szCs w:val="18"/>
              </w:rPr>
              <w:t xml:space="preserve"> as non-</w:t>
            </w:r>
            <w:proofErr w:type="spellStart"/>
            <w:r w:rsidRPr="005F5CF1">
              <w:rPr>
                <w:sz w:val="18"/>
                <w:szCs w:val="18"/>
              </w:rPr>
              <w:t>virtual</w:t>
            </w:r>
            <w:proofErr w:type="spellEnd"/>
            <w:r w:rsidRPr="005F5CF1">
              <w:rPr>
                <w:sz w:val="18"/>
                <w:szCs w:val="18"/>
              </w:rPr>
              <w:t xml:space="preserve"> </w:t>
            </w:r>
            <w:proofErr w:type="spellStart"/>
            <w:r w:rsidRPr="005F5CF1">
              <w:rPr>
                <w:sz w:val="18"/>
                <w:szCs w:val="18"/>
              </w:rPr>
              <w:t>space</w:t>
            </w:r>
            <w:proofErr w:type="spellEnd"/>
            <w:r w:rsidRPr="005F5CF1">
              <w:rPr>
                <w:sz w:val="18"/>
                <w:szCs w:val="18"/>
              </w:rPr>
              <w:t xml:space="preserve"> in the form of small</w:t>
            </w:r>
            <w:r>
              <w:rPr>
                <w:sz w:val="18"/>
                <w:szCs w:val="18"/>
              </w:rPr>
              <w:t xml:space="preserve"> </w:t>
            </w:r>
            <w:proofErr w:type="spellStart"/>
            <w:r w:rsidRPr="005F5CF1">
              <w:rPr>
                <w:sz w:val="18"/>
                <w:szCs w:val="18"/>
              </w:rPr>
              <w:t>green</w:t>
            </w:r>
            <w:proofErr w:type="spellEnd"/>
            <w:r w:rsidRPr="005F5CF1">
              <w:rPr>
                <w:sz w:val="18"/>
                <w:szCs w:val="18"/>
              </w:rPr>
              <w:t xml:space="preserve"> </w:t>
            </w:r>
            <w:proofErr w:type="spellStart"/>
            <w:r w:rsidRPr="005F5CF1">
              <w:rPr>
                <w:sz w:val="18"/>
                <w:szCs w:val="18"/>
              </w:rPr>
              <w:t>boxes</w:t>
            </w:r>
            <w:proofErr w:type="spellEnd"/>
            <w:r w:rsidRPr="005F5CF1">
              <w:rPr>
                <w:sz w:val="18"/>
                <w:szCs w:val="18"/>
              </w:rPr>
              <w:t xml:space="preserve"> </w:t>
            </w:r>
            <w:proofErr w:type="spellStart"/>
            <w:r w:rsidRPr="005F5CF1">
              <w:rPr>
                <w:sz w:val="18"/>
                <w:szCs w:val="18"/>
              </w:rPr>
              <w:t>placed</w:t>
            </w:r>
            <w:proofErr w:type="spellEnd"/>
            <w:r w:rsidRPr="005F5CF1">
              <w:rPr>
                <w:sz w:val="18"/>
                <w:szCs w:val="18"/>
              </w:rPr>
              <w:t xml:space="preserve"> in </w:t>
            </w:r>
            <w:proofErr w:type="spellStart"/>
            <w:r w:rsidRPr="005F5CF1">
              <w:rPr>
                <w:sz w:val="18"/>
                <w:szCs w:val="18"/>
              </w:rPr>
              <w:t>places</w:t>
            </w:r>
            <w:proofErr w:type="spellEnd"/>
            <w:r w:rsidRPr="005F5CF1">
              <w:rPr>
                <w:sz w:val="18"/>
                <w:szCs w:val="18"/>
              </w:rPr>
              <w:t xml:space="preserve"> most </w:t>
            </w:r>
            <w:proofErr w:type="spellStart"/>
            <w:r w:rsidRPr="005F5CF1">
              <w:rPr>
                <w:sz w:val="18"/>
                <w:szCs w:val="18"/>
              </w:rPr>
              <w:t>frequented</w:t>
            </w:r>
            <w:proofErr w:type="spellEnd"/>
            <w:r w:rsidRPr="005F5CF1">
              <w:rPr>
                <w:sz w:val="18"/>
                <w:szCs w:val="18"/>
              </w:rPr>
              <w:t xml:space="preserve"> by </w:t>
            </w:r>
            <w:proofErr w:type="spellStart"/>
            <w:r w:rsidRPr="005F5CF1">
              <w:rPr>
                <w:sz w:val="18"/>
                <w:szCs w:val="18"/>
              </w:rPr>
              <w:t>employees</w:t>
            </w:r>
            <w:proofErr w:type="spellEnd"/>
            <w:r w:rsidRPr="005F5CF1">
              <w:rPr>
                <w:sz w:val="18"/>
                <w:szCs w:val="18"/>
              </w:rPr>
              <w:t xml:space="preserve"> and</w:t>
            </w:r>
            <w:r>
              <w:rPr>
                <w:sz w:val="18"/>
                <w:szCs w:val="18"/>
              </w:rPr>
              <w:t xml:space="preserve"> </w:t>
            </w:r>
            <w:proofErr w:type="spellStart"/>
            <w:r w:rsidRPr="005F5CF1">
              <w:rPr>
                <w:sz w:val="18"/>
                <w:szCs w:val="18"/>
              </w:rPr>
              <w:t>students</w:t>
            </w:r>
            <w:proofErr w:type="spellEnd"/>
            <w:r w:rsidRPr="005F5CF1">
              <w:rPr>
                <w:sz w:val="18"/>
                <w:szCs w:val="18"/>
              </w:rPr>
              <w:t>.</w:t>
            </w:r>
          </w:p>
        </w:tc>
        <w:tc>
          <w:tcPr>
            <w:tcW w:w="366" w:type="pct"/>
          </w:tcPr>
          <w:p w14:paraId="3E2DD9C4" w14:textId="78DFC9D9" w:rsidR="00AF11B3" w:rsidRDefault="005F5CF1" w:rsidP="00AD3A0C">
            <w:pPr>
              <w:spacing w:after="0" w:line="240" w:lineRule="auto"/>
              <w:rPr>
                <w:sz w:val="18"/>
                <w:szCs w:val="18"/>
              </w:rPr>
            </w:pPr>
            <w:proofErr w:type="spellStart"/>
            <w:r>
              <w:rPr>
                <w:sz w:val="18"/>
                <w:szCs w:val="18"/>
              </w:rPr>
              <w:t>extended</w:t>
            </w:r>
            <w:proofErr w:type="spellEnd"/>
          </w:p>
          <w:p w14:paraId="46E689E9" w14:textId="0F8DD2A0" w:rsidR="00AF11B3" w:rsidRPr="00D55CD5" w:rsidRDefault="00AF11B3" w:rsidP="00D55CD5">
            <w:pPr>
              <w:spacing w:after="0" w:line="240" w:lineRule="auto"/>
              <w:rPr>
                <w:sz w:val="18"/>
                <w:szCs w:val="18"/>
              </w:rPr>
            </w:pPr>
          </w:p>
        </w:tc>
      </w:tr>
      <w:tr w:rsidR="00A275E1" w:rsidRPr="00D55CD5" w14:paraId="6967C511" w14:textId="77777777" w:rsidTr="00C34FD6">
        <w:trPr>
          <w:trHeight w:val="20"/>
        </w:trPr>
        <w:tc>
          <w:tcPr>
            <w:tcW w:w="191" w:type="pct"/>
            <w:vMerge/>
            <w:vAlign w:val="center"/>
          </w:tcPr>
          <w:p w14:paraId="22638B63" w14:textId="77777777" w:rsidR="00AF11B3" w:rsidRDefault="00AF11B3" w:rsidP="00AD3A0C">
            <w:pPr>
              <w:spacing w:after="0"/>
              <w:ind w:left="68"/>
              <w:jc w:val="center"/>
              <w:rPr>
                <w:sz w:val="18"/>
                <w:szCs w:val="18"/>
              </w:rPr>
            </w:pPr>
          </w:p>
        </w:tc>
        <w:tc>
          <w:tcPr>
            <w:tcW w:w="440" w:type="pct"/>
            <w:vMerge/>
          </w:tcPr>
          <w:p w14:paraId="5FE71C85" w14:textId="77777777" w:rsidR="00AF11B3" w:rsidRPr="00D55CD5" w:rsidRDefault="00AF11B3" w:rsidP="00AD3A0C">
            <w:pPr>
              <w:spacing w:after="0"/>
              <w:ind w:left="68"/>
              <w:rPr>
                <w:sz w:val="18"/>
                <w:szCs w:val="18"/>
              </w:rPr>
            </w:pPr>
          </w:p>
        </w:tc>
        <w:tc>
          <w:tcPr>
            <w:tcW w:w="718" w:type="pct"/>
            <w:vMerge/>
            <w:tcMar>
              <w:top w:w="80" w:type="dxa"/>
              <w:left w:w="80" w:type="dxa"/>
              <w:bottom w:w="80" w:type="dxa"/>
              <w:right w:w="80" w:type="dxa"/>
            </w:tcMar>
          </w:tcPr>
          <w:p w14:paraId="403E0610" w14:textId="77777777" w:rsidR="00AF11B3" w:rsidRPr="00D55CD5" w:rsidRDefault="00AF11B3" w:rsidP="00AD3A0C">
            <w:pPr>
              <w:spacing w:after="0" w:line="240" w:lineRule="auto"/>
              <w:rPr>
                <w:sz w:val="18"/>
                <w:szCs w:val="18"/>
              </w:rPr>
            </w:pPr>
          </w:p>
        </w:tc>
        <w:tc>
          <w:tcPr>
            <w:tcW w:w="546" w:type="pct"/>
            <w:vMerge/>
            <w:tcMar>
              <w:top w:w="80" w:type="dxa"/>
              <w:left w:w="80" w:type="dxa"/>
              <w:bottom w:w="80" w:type="dxa"/>
              <w:right w:w="80" w:type="dxa"/>
            </w:tcMar>
          </w:tcPr>
          <w:p w14:paraId="267B754C" w14:textId="77777777" w:rsidR="00AF11B3" w:rsidRPr="00D55CD5" w:rsidRDefault="00AF11B3" w:rsidP="00AD3A0C">
            <w:pPr>
              <w:spacing w:after="0"/>
              <w:rPr>
                <w:sz w:val="18"/>
              </w:rPr>
            </w:pPr>
          </w:p>
        </w:tc>
        <w:tc>
          <w:tcPr>
            <w:tcW w:w="286" w:type="pct"/>
            <w:vMerge/>
          </w:tcPr>
          <w:p w14:paraId="694FA425" w14:textId="77777777" w:rsidR="00AF11B3" w:rsidRPr="00D55CD5" w:rsidRDefault="00AF11B3" w:rsidP="00AD3A0C">
            <w:pPr>
              <w:spacing w:after="0"/>
              <w:jc w:val="center"/>
              <w:rPr>
                <w:sz w:val="18"/>
                <w:szCs w:val="18"/>
              </w:rPr>
            </w:pPr>
          </w:p>
        </w:tc>
        <w:tc>
          <w:tcPr>
            <w:tcW w:w="471" w:type="pct"/>
            <w:vMerge/>
          </w:tcPr>
          <w:p w14:paraId="2F5920D8" w14:textId="77777777" w:rsidR="00AF11B3" w:rsidRPr="00D55CD5" w:rsidRDefault="00AF11B3" w:rsidP="00AD3A0C">
            <w:pPr>
              <w:spacing w:after="0"/>
              <w:rPr>
                <w:sz w:val="18"/>
                <w:szCs w:val="18"/>
              </w:rPr>
            </w:pPr>
          </w:p>
        </w:tc>
        <w:tc>
          <w:tcPr>
            <w:tcW w:w="1982" w:type="pct"/>
          </w:tcPr>
          <w:p w14:paraId="7CE49B9B" w14:textId="77777777" w:rsidR="00AF11B3" w:rsidRPr="00820909" w:rsidRDefault="00AF11B3" w:rsidP="00F332D6">
            <w:pPr>
              <w:spacing w:after="0" w:line="240" w:lineRule="auto"/>
              <w:jc w:val="both"/>
              <w:rPr>
                <w:rFonts w:cs="Calibri"/>
                <w:i/>
                <w:color w:val="0070C0"/>
                <w:sz w:val="18"/>
                <w:szCs w:val="18"/>
                <w:lang w:val="en-US"/>
              </w:rPr>
            </w:pPr>
            <w:r w:rsidRPr="00820909">
              <w:rPr>
                <w:rFonts w:cs="Calibri"/>
                <w:i/>
                <w:color w:val="0070C0"/>
                <w:sz w:val="18"/>
                <w:szCs w:val="18"/>
                <w:lang w:val="en-US"/>
              </w:rPr>
              <w:t xml:space="preserve">The satisfaction survey was conducted in February and March 2022. A link to an electronic questionnaire was sent to 870 employees. 251 respondents (29%) completed the questionnaire. The questionnaire consisted of four parts: a section on information flow and operational flexibility, a section on an incentive-based employment policy and remuneration system, an overall satisfaction rating (one question) and a demographic data form. </w:t>
            </w:r>
          </w:p>
          <w:p w14:paraId="69328623" w14:textId="0280F9AB" w:rsidR="00AF11B3" w:rsidRDefault="00AF11B3" w:rsidP="00F332D6">
            <w:pPr>
              <w:spacing w:after="0" w:line="240" w:lineRule="auto"/>
              <w:jc w:val="both"/>
              <w:rPr>
                <w:rFonts w:cs="Calibri"/>
                <w:i/>
                <w:color w:val="0070C0"/>
                <w:sz w:val="18"/>
                <w:szCs w:val="18"/>
                <w:lang w:val="en-US"/>
              </w:rPr>
            </w:pPr>
            <w:r w:rsidRPr="00820909">
              <w:rPr>
                <w:rFonts w:cs="Calibri"/>
                <w:i/>
                <w:color w:val="0070C0"/>
                <w:sz w:val="18"/>
                <w:szCs w:val="18"/>
                <w:lang w:val="en-US"/>
              </w:rPr>
              <w:t>The survey consisted of closed questions as well as a number of open-ended questions allowing respondents to articulate their exact concerns and make suggestions for changes in the way the University operates. The survey was anonymous.</w:t>
            </w:r>
          </w:p>
          <w:p w14:paraId="28F6BF4F" w14:textId="49CF25C2" w:rsidR="00C34FD6" w:rsidRPr="00820909" w:rsidRDefault="00C34FD6" w:rsidP="00F332D6">
            <w:pPr>
              <w:spacing w:after="0" w:line="240" w:lineRule="auto"/>
              <w:jc w:val="both"/>
              <w:rPr>
                <w:rFonts w:cs="Calibri"/>
                <w:i/>
                <w:color w:val="0070C0"/>
                <w:sz w:val="18"/>
                <w:szCs w:val="18"/>
                <w:lang w:val="en-US"/>
              </w:rPr>
            </w:pPr>
            <w:r>
              <w:rPr>
                <w:rFonts w:cs="Calibri"/>
                <w:i/>
                <w:color w:val="0070C0"/>
                <w:sz w:val="18"/>
                <w:szCs w:val="18"/>
                <w:lang w:val="en-US"/>
              </w:rPr>
              <w:t>Link:</w:t>
            </w:r>
            <w:r w:rsidR="004F1E03">
              <w:t xml:space="preserve"> </w:t>
            </w:r>
            <w:r w:rsidR="004F1E03" w:rsidRPr="004F1E03">
              <w:rPr>
                <w:rFonts w:cs="Calibri"/>
                <w:i/>
                <w:color w:val="0070C0"/>
                <w:sz w:val="18"/>
                <w:szCs w:val="18"/>
                <w:lang w:val="en-US"/>
              </w:rPr>
              <w:t>https://ue.poznan.pl/en/hr-excellence-in-research-na-uep,a106566.html</w:t>
            </w:r>
          </w:p>
          <w:p w14:paraId="5250DE3B" w14:textId="77777777" w:rsidR="00AF11B3" w:rsidRPr="00820909" w:rsidRDefault="00AF11B3" w:rsidP="00F332D6">
            <w:pPr>
              <w:spacing w:after="0" w:line="240" w:lineRule="auto"/>
              <w:jc w:val="both"/>
              <w:rPr>
                <w:rFonts w:cs="Calibri"/>
                <w:i/>
                <w:color w:val="0070C0"/>
                <w:sz w:val="18"/>
                <w:szCs w:val="18"/>
                <w:lang w:val="en-US"/>
              </w:rPr>
            </w:pPr>
          </w:p>
          <w:p w14:paraId="5ED96C2E" w14:textId="74443B1C" w:rsidR="00C34FD6" w:rsidRDefault="00AF11B3" w:rsidP="00F332D6">
            <w:pPr>
              <w:spacing w:after="0" w:line="240" w:lineRule="auto"/>
              <w:jc w:val="both"/>
              <w:rPr>
                <w:rFonts w:cs="Calibri"/>
                <w:i/>
                <w:color w:val="0070C0"/>
                <w:sz w:val="18"/>
                <w:szCs w:val="18"/>
                <w:lang w:val="en-US"/>
              </w:rPr>
            </w:pPr>
            <w:r w:rsidRPr="00820909">
              <w:rPr>
                <w:rFonts w:cs="Calibri"/>
                <w:i/>
                <w:color w:val="0070C0"/>
                <w:sz w:val="18"/>
                <w:szCs w:val="18"/>
                <w:lang w:val="en-US"/>
              </w:rPr>
              <w:t>In addition, an internal anti-mobbing policy was introduced at PUEB (Regulation No. 14/2010 of 17.03.2010) and the institution of the Rector's Plenipotentiary for Equal Treatment was established (Regulation No. 102/2016 of 22.12.2016, Regulation No. 90/2020 of 15.10.2020)</w:t>
            </w:r>
          </w:p>
          <w:p w14:paraId="2D7E70C5" w14:textId="77777777" w:rsidR="004F1E03" w:rsidRPr="00820909" w:rsidRDefault="004F1E03" w:rsidP="00F332D6">
            <w:pPr>
              <w:spacing w:after="0" w:line="240" w:lineRule="auto"/>
              <w:jc w:val="both"/>
              <w:rPr>
                <w:rFonts w:cs="Calibri"/>
                <w:i/>
                <w:color w:val="0070C0"/>
                <w:sz w:val="18"/>
                <w:szCs w:val="18"/>
                <w:lang w:val="en-US"/>
              </w:rPr>
            </w:pPr>
          </w:p>
          <w:p w14:paraId="78E65C41" w14:textId="77777777" w:rsidR="00C34FD6" w:rsidRDefault="00AF11B3" w:rsidP="00F332D6">
            <w:pPr>
              <w:spacing w:after="0" w:line="240" w:lineRule="auto"/>
              <w:jc w:val="both"/>
              <w:rPr>
                <w:rFonts w:cs="Calibri"/>
                <w:i/>
                <w:color w:val="0070C0"/>
                <w:sz w:val="18"/>
                <w:szCs w:val="18"/>
                <w:lang w:val="en-US"/>
              </w:rPr>
            </w:pPr>
            <w:r w:rsidRPr="00820909">
              <w:rPr>
                <w:rFonts w:cs="Calibri"/>
                <w:i/>
                <w:color w:val="0070C0"/>
                <w:sz w:val="18"/>
                <w:szCs w:val="18"/>
                <w:lang w:val="en-US"/>
              </w:rPr>
              <w:t>A Gender Equality Plan 2022-2025 has been put in place (Regulation No. 4/2022),</w:t>
            </w:r>
          </w:p>
          <w:p w14:paraId="746C9280" w14:textId="0E5A0040" w:rsidR="00C34FD6" w:rsidRDefault="00C34FD6" w:rsidP="00F332D6">
            <w:pPr>
              <w:spacing w:after="0" w:line="240" w:lineRule="auto"/>
              <w:jc w:val="both"/>
              <w:rPr>
                <w:rFonts w:cs="Calibri"/>
                <w:i/>
                <w:color w:val="0070C0"/>
                <w:sz w:val="18"/>
                <w:szCs w:val="18"/>
                <w:lang w:val="en-US"/>
              </w:rPr>
            </w:pPr>
          </w:p>
          <w:p w14:paraId="0E1E0251" w14:textId="2DC852D2" w:rsidR="00AF11B3" w:rsidRDefault="00AF11B3" w:rsidP="00F332D6">
            <w:pPr>
              <w:spacing w:after="0" w:line="240" w:lineRule="auto"/>
              <w:jc w:val="both"/>
              <w:rPr>
                <w:rFonts w:cs="Calibri"/>
                <w:i/>
                <w:color w:val="0070C0"/>
                <w:sz w:val="18"/>
                <w:szCs w:val="18"/>
                <w:lang w:val="en-US"/>
              </w:rPr>
            </w:pPr>
            <w:r w:rsidRPr="00820909">
              <w:rPr>
                <w:rFonts w:cs="Calibri"/>
                <w:i/>
                <w:color w:val="0070C0"/>
                <w:sz w:val="18"/>
                <w:szCs w:val="18"/>
                <w:lang w:val="en-US"/>
              </w:rPr>
              <w:t xml:space="preserve"> as well as the Code of Good Practice for Handling Harassment Cases (Regulation No. 11/2022)</w:t>
            </w:r>
          </w:p>
          <w:p w14:paraId="791E0546" w14:textId="3C9644FF" w:rsidR="004F1E03" w:rsidRDefault="004F1E03" w:rsidP="00F332D6">
            <w:pPr>
              <w:spacing w:after="0" w:line="240" w:lineRule="auto"/>
              <w:jc w:val="both"/>
              <w:rPr>
                <w:rFonts w:cs="Calibri"/>
                <w:i/>
                <w:color w:val="0070C0"/>
                <w:sz w:val="18"/>
                <w:szCs w:val="18"/>
                <w:lang w:val="en-US"/>
              </w:rPr>
            </w:pPr>
            <w:r w:rsidRPr="004F1E03">
              <w:rPr>
                <w:rFonts w:cs="Calibri"/>
                <w:i/>
                <w:color w:val="0070C0"/>
                <w:sz w:val="18"/>
                <w:szCs w:val="18"/>
                <w:lang w:val="en-US"/>
              </w:rPr>
              <w:lastRenderedPageBreak/>
              <w:t>https://ue.poznan.pl/en/wybrane-przyklady-wdrozenia-strategii-hr-dla-badaczy,a106568.html</w:t>
            </w:r>
          </w:p>
          <w:p w14:paraId="094DCC8C" w14:textId="59E700FE" w:rsidR="00C34FD6" w:rsidRPr="00F332D6" w:rsidRDefault="00C34FD6" w:rsidP="00F332D6">
            <w:pPr>
              <w:spacing w:after="0" w:line="240" w:lineRule="auto"/>
              <w:jc w:val="both"/>
              <w:rPr>
                <w:rFonts w:cs="Calibri"/>
                <w:i/>
                <w:color w:val="0070C0"/>
                <w:sz w:val="18"/>
                <w:szCs w:val="18"/>
                <w:lang w:val="en-US"/>
              </w:rPr>
            </w:pPr>
          </w:p>
        </w:tc>
        <w:tc>
          <w:tcPr>
            <w:tcW w:w="366" w:type="pct"/>
          </w:tcPr>
          <w:p w14:paraId="79A927D2" w14:textId="7D35E840" w:rsidR="00AF11B3" w:rsidRPr="008035E4" w:rsidRDefault="00AF11B3" w:rsidP="00AD3A0C">
            <w:pPr>
              <w:spacing w:after="0" w:line="240" w:lineRule="auto"/>
              <w:rPr>
                <w:i/>
                <w:color w:val="4472C4" w:themeColor="accent5"/>
                <w:sz w:val="18"/>
                <w:szCs w:val="18"/>
              </w:rPr>
            </w:pPr>
            <w:proofErr w:type="spellStart"/>
            <w:r>
              <w:rPr>
                <w:i/>
                <w:color w:val="4472C4" w:themeColor="accent5"/>
                <w:sz w:val="18"/>
                <w:szCs w:val="18"/>
              </w:rPr>
              <w:lastRenderedPageBreak/>
              <w:t>completed</w:t>
            </w:r>
            <w:proofErr w:type="spellEnd"/>
          </w:p>
          <w:p w14:paraId="08ACD4AE" w14:textId="77777777" w:rsidR="00AF11B3" w:rsidRDefault="00AF11B3" w:rsidP="00AD3A0C">
            <w:pPr>
              <w:spacing w:after="0" w:line="240" w:lineRule="auto"/>
              <w:rPr>
                <w:sz w:val="18"/>
                <w:szCs w:val="18"/>
              </w:rPr>
            </w:pPr>
          </w:p>
        </w:tc>
      </w:tr>
      <w:tr w:rsidR="00A275E1" w:rsidRPr="00D55CD5" w14:paraId="336E1286" w14:textId="15458511" w:rsidTr="00A275E1">
        <w:trPr>
          <w:trHeight w:val="1361"/>
        </w:trPr>
        <w:tc>
          <w:tcPr>
            <w:tcW w:w="191" w:type="pct"/>
            <w:vMerge w:val="restart"/>
            <w:vAlign w:val="center"/>
          </w:tcPr>
          <w:p w14:paraId="068AC98C" w14:textId="205F70B3" w:rsidR="00AF11B3" w:rsidRPr="00D55CD5" w:rsidRDefault="00AF11B3" w:rsidP="00AD3A0C">
            <w:pPr>
              <w:spacing w:after="0"/>
              <w:ind w:left="68"/>
              <w:jc w:val="center"/>
              <w:rPr>
                <w:sz w:val="18"/>
                <w:szCs w:val="18"/>
              </w:rPr>
            </w:pPr>
            <w:r>
              <w:rPr>
                <w:sz w:val="18"/>
                <w:szCs w:val="18"/>
              </w:rPr>
              <w:t>A25</w:t>
            </w:r>
          </w:p>
        </w:tc>
        <w:tc>
          <w:tcPr>
            <w:tcW w:w="440" w:type="pct"/>
            <w:vMerge w:val="restart"/>
          </w:tcPr>
          <w:p w14:paraId="6EE33BEE" w14:textId="5DCF99B1" w:rsidR="00AF11B3" w:rsidRPr="00D55CD5" w:rsidRDefault="005F5CF1" w:rsidP="00AD3A0C">
            <w:pPr>
              <w:spacing w:after="0"/>
              <w:ind w:left="68"/>
              <w:rPr>
                <w:sz w:val="18"/>
                <w:szCs w:val="18"/>
              </w:rPr>
            </w:pPr>
            <w:r w:rsidRPr="005F5CF1">
              <w:rPr>
                <w:sz w:val="18"/>
                <w:szCs w:val="18"/>
              </w:rPr>
              <w:t xml:space="preserve">34. </w:t>
            </w:r>
            <w:proofErr w:type="spellStart"/>
            <w:r w:rsidRPr="005F5CF1">
              <w:rPr>
                <w:sz w:val="18"/>
                <w:szCs w:val="18"/>
              </w:rPr>
              <w:t>Complains</w:t>
            </w:r>
            <w:proofErr w:type="spellEnd"/>
            <w:r w:rsidRPr="005F5CF1">
              <w:rPr>
                <w:sz w:val="18"/>
                <w:szCs w:val="18"/>
              </w:rPr>
              <w:t xml:space="preserve">/ </w:t>
            </w:r>
            <w:proofErr w:type="spellStart"/>
            <w:r w:rsidRPr="005F5CF1">
              <w:rPr>
                <w:sz w:val="18"/>
                <w:szCs w:val="18"/>
              </w:rPr>
              <w:t>appeals</w:t>
            </w:r>
            <w:proofErr w:type="spellEnd"/>
          </w:p>
        </w:tc>
        <w:tc>
          <w:tcPr>
            <w:tcW w:w="718" w:type="pct"/>
            <w:vMerge w:val="restart"/>
            <w:tcMar>
              <w:top w:w="80" w:type="dxa"/>
              <w:left w:w="80" w:type="dxa"/>
              <w:bottom w:w="80" w:type="dxa"/>
              <w:right w:w="80" w:type="dxa"/>
            </w:tcMar>
          </w:tcPr>
          <w:p w14:paraId="1E7EFE8B" w14:textId="6D438243" w:rsidR="00AF11B3" w:rsidRPr="00D55CD5" w:rsidRDefault="005F5CF1" w:rsidP="005F5CF1">
            <w:pPr>
              <w:spacing w:after="0" w:line="240" w:lineRule="auto"/>
              <w:rPr>
                <w:sz w:val="18"/>
                <w:szCs w:val="18"/>
              </w:rPr>
            </w:pPr>
            <w:proofErr w:type="spellStart"/>
            <w:r w:rsidRPr="005F5CF1">
              <w:rPr>
                <w:sz w:val="18"/>
                <w:szCs w:val="18"/>
              </w:rPr>
              <w:t>Informing</w:t>
            </w:r>
            <w:proofErr w:type="spellEnd"/>
            <w:r w:rsidRPr="005F5CF1">
              <w:rPr>
                <w:sz w:val="18"/>
                <w:szCs w:val="18"/>
              </w:rPr>
              <w:t xml:space="preserve"> </w:t>
            </w:r>
            <w:proofErr w:type="spellStart"/>
            <w:r w:rsidRPr="005F5CF1">
              <w:rPr>
                <w:sz w:val="18"/>
                <w:szCs w:val="18"/>
              </w:rPr>
              <w:t>all</w:t>
            </w:r>
            <w:proofErr w:type="spellEnd"/>
            <w:r w:rsidRPr="005F5CF1">
              <w:rPr>
                <w:sz w:val="18"/>
                <w:szCs w:val="18"/>
              </w:rPr>
              <w:t xml:space="preserve"> the PUEB </w:t>
            </w:r>
            <w:proofErr w:type="spellStart"/>
            <w:r w:rsidRPr="005F5CF1">
              <w:rPr>
                <w:sz w:val="18"/>
                <w:szCs w:val="18"/>
              </w:rPr>
              <w:t>employees</w:t>
            </w:r>
            <w:proofErr w:type="spellEnd"/>
            <w:r w:rsidRPr="005F5CF1">
              <w:rPr>
                <w:sz w:val="18"/>
                <w:szCs w:val="18"/>
              </w:rPr>
              <w:t xml:space="preserve"> </w:t>
            </w:r>
            <w:proofErr w:type="spellStart"/>
            <w:r w:rsidRPr="005F5CF1">
              <w:rPr>
                <w:sz w:val="18"/>
                <w:szCs w:val="18"/>
              </w:rPr>
              <w:t>about</w:t>
            </w:r>
            <w:proofErr w:type="spellEnd"/>
            <w:r w:rsidRPr="005F5CF1">
              <w:rPr>
                <w:sz w:val="18"/>
                <w:szCs w:val="18"/>
              </w:rPr>
              <w:t xml:space="preserve"> the </w:t>
            </w:r>
            <w:proofErr w:type="spellStart"/>
            <w:r w:rsidRPr="005F5CF1">
              <w:rPr>
                <w:sz w:val="18"/>
                <w:szCs w:val="18"/>
              </w:rPr>
              <w:t>course</w:t>
            </w:r>
            <w:proofErr w:type="spellEnd"/>
            <w:r w:rsidRPr="005F5CF1">
              <w:rPr>
                <w:sz w:val="18"/>
                <w:szCs w:val="18"/>
              </w:rPr>
              <w:t xml:space="preserve"> of </w:t>
            </w:r>
            <w:proofErr w:type="spellStart"/>
            <w:r w:rsidRPr="005F5CF1">
              <w:rPr>
                <w:sz w:val="18"/>
                <w:szCs w:val="18"/>
              </w:rPr>
              <w:t>action</w:t>
            </w:r>
            <w:proofErr w:type="spellEnd"/>
            <w:r w:rsidRPr="005F5CF1">
              <w:rPr>
                <w:sz w:val="18"/>
                <w:szCs w:val="18"/>
              </w:rPr>
              <w:t xml:space="preserve"> to be </w:t>
            </w:r>
            <w:proofErr w:type="spellStart"/>
            <w:r w:rsidRPr="005F5CF1">
              <w:rPr>
                <w:sz w:val="18"/>
                <w:szCs w:val="18"/>
              </w:rPr>
              <w:t>taken</w:t>
            </w:r>
            <w:proofErr w:type="spellEnd"/>
            <w:r w:rsidRPr="005F5CF1">
              <w:rPr>
                <w:sz w:val="18"/>
                <w:szCs w:val="18"/>
              </w:rPr>
              <w:t xml:space="preserve"> in</w:t>
            </w:r>
            <w:r>
              <w:rPr>
                <w:sz w:val="18"/>
                <w:szCs w:val="18"/>
              </w:rPr>
              <w:t xml:space="preserve"> </w:t>
            </w:r>
            <w:proofErr w:type="spellStart"/>
            <w:r w:rsidRPr="005F5CF1">
              <w:rPr>
                <w:sz w:val="18"/>
                <w:szCs w:val="18"/>
              </w:rPr>
              <w:t>conflict</w:t>
            </w:r>
            <w:proofErr w:type="spellEnd"/>
            <w:r w:rsidRPr="005F5CF1">
              <w:rPr>
                <w:sz w:val="18"/>
                <w:szCs w:val="18"/>
              </w:rPr>
              <w:t xml:space="preserve"> </w:t>
            </w:r>
            <w:proofErr w:type="spellStart"/>
            <w:r w:rsidRPr="005F5CF1">
              <w:rPr>
                <w:sz w:val="18"/>
                <w:szCs w:val="18"/>
              </w:rPr>
              <w:t>situations</w:t>
            </w:r>
            <w:proofErr w:type="spellEnd"/>
          </w:p>
        </w:tc>
        <w:tc>
          <w:tcPr>
            <w:tcW w:w="546" w:type="pct"/>
            <w:vMerge w:val="restart"/>
            <w:tcMar>
              <w:top w:w="80" w:type="dxa"/>
              <w:left w:w="80" w:type="dxa"/>
              <w:bottom w:w="80" w:type="dxa"/>
              <w:right w:w="80" w:type="dxa"/>
            </w:tcMar>
          </w:tcPr>
          <w:p w14:paraId="4ECEEB3B" w14:textId="77777777" w:rsidR="005F5CF1" w:rsidRPr="005F5CF1" w:rsidRDefault="005F5CF1" w:rsidP="005F5CF1">
            <w:pPr>
              <w:spacing w:after="0" w:line="240" w:lineRule="auto"/>
              <w:rPr>
                <w:sz w:val="18"/>
                <w:szCs w:val="18"/>
              </w:rPr>
            </w:pPr>
            <w:r w:rsidRPr="005F5CF1">
              <w:rPr>
                <w:sz w:val="18"/>
                <w:szCs w:val="18"/>
              </w:rPr>
              <w:t xml:space="preserve">The </w:t>
            </w:r>
            <w:proofErr w:type="spellStart"/>
            <w:r w:rsidRPr="005F5CF1">
              <w:rPr>
                <w:sz w:val="18"/>
                <w:szCs w:val="18"/>
              </w:rPr>
              <w:t>Rector’s</w:t>
            </w:r>
            <w:proofErr w:type="spellEnd"/>
          </w:p>
          <w:p w14:paraId="740250D2" w14:textId="23D7924D" w:rsidR="005F5CF1" w:rsidRPr="005F5CF1" w:rsidRDefault="005F5CF1" w:rsidP="005F5CF1">
            <w:pPr>
              <w:spacing w:after="0" w:line="240" w:lineRule="auto"/>
              <w:rPr>
                <w:sz w:val="18"/>
                <w:szCs w:val="18"/>
              </w:rPr>
            </w:pPr>
            <w:r w:rsidRPr="005F5CF1">
              <w:rPr>
                <w:sz w:val="18"/>
                <w:szCs w:val="18"/>
              </w:rPr>
              <w:t xml:space="preserve">The </w:t>
            </w:r>
            <w:proofErr w:type="spellStart"/>
            <w:r w:rsidRPr="005F5CF1">
              <w:rPr>
                <w:sz w:val="18"/>
                <w:szCs w:val="18"/>
              </w:rPr>
              <w:t>Rector’s</w:t>
            </w:r>
            <w:proofErr w:type="spellEnd"/>
            <w:r>
              <w:rPr>
                <w:sz w:val="18"/>
                <w:szCs w:val="18"/>
              </w:rPr>
              <w:t xml:space="preserve"> </w:t>
            </w:r>
            <w:proofErr w:type="spellStart"/>
            <w:r w:rsidRPr="005F5CF1">
              <w:rPr>
                <w:sz w:val="18"/>
                <w:szCs w:val="18"/>
              </w:rPr>
              <w:t>Commission</w:t>
            </w:r>
            <w:proofErr w:type="spellEnd"/>
            <w:r>
              <w:rPr>
                <w:sz w:val="18"/>
                <w:szCs w:val="18"/>
              </w:rPr>
              <w:t xml:space="preserve"> </w:t>
            </w:r>
            <w:r w:rsidRPr="005F5CF1">
              <w:rPr>
                <w:sz w:val="18"/>
                <w:szCs w:val="18"/>
              </w:rPr>
              <w:t xml:space="preserve">for the </w:t>
            </w:r>
            <w:proofErr w:type="spellStart"/>
            <w:r w:rsidRPr="005F5CF1">
              <w:rPr>
                <w:sz w:val="18"/>
                <w:szCs w:val="18"/>
              </w:rPr>
              <w:t>Social</w:t>
            </w:r>
            <w:proofErr w:type="spellEnd"/>
            <w:r>
              <w:rPr>
                <w:sz w:val="18"/>
                <w:szCs w:val="18"/>
              </w:rPr>
              <w:t xml:space="preserve"> </w:t>
            </w:r>
            <w:proofErr w:type="spellStart"/>
            <w:r w:rsidRPr="005F5CF1">
              <w:rPr>
                <w:sz w:val="18"/>
                <w:szCs w:val="18"/>
              </w:rPr>
              <w:t>Responsibility</w:t>
            </w:r>
            <w:proofErr w:type="spellEnd"/>
            <w:r>
              <w:rPr>
                <w:sz w:val="18"/>
                <w:szCs w:val="18"/>
              </w:rPr>
              <w:t xml:space="preserve"> </w:t>
            </w:r>
            <w:r w:rsidRPr="005F5CF1">
              <w:rPr>
                <w:sz w:val="18"/>
                <w:szCs w:val="18"/>
              </w:rPr>
              <w:t>of PUEB,</w:t>
            </w:r>
          </w:p>
          <w:p w14:paraId="08F7CF53" w14:textId="4B3C42AC" w:rsidR="00AF11B3" w:rsidRPr="00D55CD5" w:rsidRDefault="005F5CF1" w:rsidP="005F5CF1">
            <w:pPr>
              <w:spacing w:after="0" w:line="240" w:lineRule="auto"/>
              <w:rPr>
                <w:sz w:val="18"/>
              </w:rPr>
            </w:pPr>
            <w:r w:rsidRPr="005F5CF1">
              <w:rPr>
                <w:sz w:val="18"/>
                <w:szCs w:val="18"/>
              </w:rPr>
              <w:t>Marketing</w:t>
            </w:r>
            <w:r>
              <w:rPr>
                <w:sz w:val="18"/>
                <w:szCs w:val="18"/>
              </w:rPr>
              <w:t xml:space="preserve"> </w:t>
            </w:r>
            <w:proofErr w:type="spellStart"/>
            <w:r w:rsidRPr="005F5CF1">
              <w:rPr>
                <w:sz w:val="18"/>
                <w:szCs w:val="18"/>
              </w:rPr>
              <w:t>Division</w:t>
            </w:r>
            <w:proofErr w:type="spellEnd"/>
            <w:r w:rsidRPr="005F5CF1">
              <w:rPr>
                <w:sz w:val="18"/>
                <w:szCs w:val="18"/>
              </w:rPr>
              <w:t>, HR</w:t>
            </w:r>
            <w:r>
              <w:rPr>
                <w:sz w:val="18"/>
                <w:szCs w:val="18"/>
              </w:rPr>
              <w:t xml:space="preserve"> </w:t>
            </w:r>
            <w:proofErr w:type="spellStart"/>
            <w:r w:rsidRPr="005F5CF1">
              <w:rPr>
                <w:sz w:val="18"/>
                <w:szCs w:val="18"/>
              </w:rPr>
              <w:t>Division</w:t>
            </w:r>
            <w:proofErr w:type="spellEnd"/>
          </w:p>
        </w:tc>
        <w:tc>
          <w:tcPr>
            <w:tcW w:w="286" w:type="pct"/>
            <w:vMerge w:val="restart"/>
          </w:tcPr>
          <w:p w14:paraId="25D958CE" w14:textId="2FDA98C7" w:rsidR="00AF11B3" w:rsidRPr="00D55CD5" w:rsidRDefault="005F5CF1" w:rsidP="00AD3A0C">
            <w:pPr>
              <w:spacing w:after="0"/>
              <w:jc w:val="center"/>
              <w:rPr>
                <w:sz w:val="18"/>
                <w:szCs w:val="18"/>
              </w:rPr>
            </w:pPr>
            <w:r w:rsidRPr="005F5CF1">
              <w:rPr>
                <w:sz w:val="18"/>
                <w:szCs w:val="18"/>
              </w:rPr>
              <w:t xml:space="preserve">III </w:t>
            </w:r>
            <w:proofErr w:type="spellStart"/>
            <w:r w:rsidRPr="005F5CF1">
              <w:rPr>
                <w:sz w:val="18"/>
                <w:szCs w:val="18"/>
              </w:rPr>
              <w:t>quarter</w:t>
            </w:r>
            <w:proofErr w:type="spellEnd"/>
            <w:r w:rsidRPr="005F5CF1">
              <w:rPr>
                <w:sz w:val="18"/>
                <w:szCs w:val="18"/>
              </w:rPr>
              <w:t xml:space="preserve"> 2019</w:t>
            </w:r>
          </w:p>
        </w:tc>
        <w:tc>
          <w:tcPr>
            <w:tcW w:w="471" w:type="pct"/>
            <w:vMerge w:val="restart"/>
          </w:tcPr>
          <w:p w14:paraId="1E308C69" w14:textId="5A78805B" w:rsidR="00AF11B3" w:rsidRPr="00D55CD5" w:rsidRDefault="005F5CF1" w:rsidP="005F5CF1">
            <w:pPr>
              <w:spacing w:after="0" w:line="240" w:lineRule="auto"/>
              <w:rPr>
                <w:sz w:val="18"/>
                <w:szCs w:val="18"/>
              </w:rPr>
            </w:pPr>
            <w:r w:rsidRPr="005F5CF1">
              <w:rPr>
                <w:sz w:val="18"/>
                <w:szCs w:val="18"/>
              </w:rPr>
              <w:t xml:space="preserve">the </w:t>
            </w:r>
            <w:proofErr w:type="spellStart"/>
            <w:r w:rsidRPr="005F5CF1">
              <w:rPr>
                <w:sz w:val="18"/>
                <w:szCs w:val="18"/>
              </w:rPr>
              <w:t>new</w:t>
            </w:r>
            <w:proofErr w:type="spellEnd"/>
            <w:r w:rsidRPr="005F5CF1">
              <w:rPr>
                <w:sz w:val="18"/>
                <w:szCs w:val="18"/>
              </w:rPr>
              <w:t xml:space="preserve"> </w:t>
            </w:r>
            <w:proofErr w:type="spellStart"/>
            <w:r w:rsidRPr="005F5CF1">
              <w:rPr>
                <w:sz w:val="18"/>
                <w:szCs w:val="18"/>
              </w:rPr>
              <w:t>internal</w:t>
            </w:r>
            <w:proofErr w:type="spellEnd"/>
            <w:r w:rsidRPr="005F5CF1">
              <w:rPr>
                <w:sz w:val="18"/>
                <w:szCs w:val="18"/>
              </w:rPr>
              <w:t xml:space="preserve"> </w:t>
            </w:r>
            <w:proofErr w:type="spellStart"/>
            <w:r w:rsidRPr="005F5CF1">
              <w:rPr>
                <w:sz w:val="18"/>
                <w:szCs w:val="18"/>
              </w:rPr>
              <w:t>Rector</w:t>
            </w:r>
            <w:proofErr w:type="spellEnd"/>
            <w:r w:rsidRPr="005F5CF1">
              <w:rPr>
                <w:sz w:val="18"/>
                <w:szCs w:val="18"/>
              </w:rPr>
              <w:t>` s</w:t>
            </w:r>
            <w:r>
              <w:rPr>
                <w:sz w:val="18"/>
                <w:szCs w:val="18"/>
              </w:rPr>
              <w:t xml:space="preserve"> </w:t>
            </w:r>
            <w:proofErr w:type="spellStart"/>
            <w:r w:rsidRPr="005F5CF1">
              <w:rPr>
                <w:sz w:val="18"/>
                <w:szCs w:val="18"/>
              </w:rPr>
              <w:t>Resolutions</w:t>
            </w:r>
            <w:proofErr w:type="spellEnd"/>
            <w:r w:rsidRPr="005F5CF1">
              <w:rPr>
                <w:sz w:val="18"/>
                <w:szCs w:val="18"/>
              </w:rPr>
              <w:t xml:space="preserve"> </w:t>
            </w:r>
            <w:proofErr w:type="spellStart"/>
            <w:r w:rsidRPr="005F5CF1">
              <w:rPr>
                <w:sz w:val="18"/>
                <w:szCs w:val="18"/>
              </w:rPr>
              <w:t>published</w:t>
            </w:r>
            <w:proofErr w:type="spellEnd"/>
            <w:r w:rsidRPr="005F5CF1">
              <w:rPr>
                <w:sz w:val="18"/>
                <w:szCs w:val="18"/>
              </w:rPr>
              <w:t xml:space="preserve">, </w:t>
            </w:r>
            <w:proofErr w:type="spellStart"/>
            <w:r w:rsidRPr="005F5CF1">
              <w:rPr>
                <w:sz w:val="18"/>
                <w:szCs w:val="18"/>
              </w:rPr>
              <w:t>all</w:t>
            </w:r>
            <w:proofErr w:type="spellEnd"/>
            <w:r>
              <w:rPr>
                <w:sz w:val="18"/>
                <w:szCs w:val="18"/>
              </w:rPr>
              <w:t xml:space="preserve"> </w:t>
            </w:r>
            <w:proofErr w:type="spellStart"/>
            <w:r w:rsidRPr="005F5CF1">
              <w:rPr>
                <w:sz w:val="18"/>
                <w:szCs w:val="18"/>
              </w:rPr>
              <w:t>employees</w:t>
            </w:r>
            <w:proofErr w:type="spellEnd"/>
            <w:r w:rsidRPr="005F5CF1">
              <w:rPr>
                <w:sz w:val="18"/>
                <w:szCs w:val="18"/>
              </w:rPr>
              <w:t xml:space="preserve"> </w:t>
            </w:r>
            <w:proofErr w:type="spellStart"/>
            <w:r w:rsidRPr="005F5CF1">
              <w:rPr>
                <w:sz w:val="18"/>
                <w:szCs w:val="18"/>
              </w:rPr>
              <w:t>informed</w:t>
            </w:r>
            <w:proofErr w:type="spellEnd"/>
            <w:r w:rsidR="00AF11B3" w:rsidRPr="00D55CD5">
              <w:rPr>
                <w:sz w:val="18"/>
                <w:szCs w:val="18"/>
              </w:rPr>
              <w:t>,</w:t>
            </w:r>
          </w:p>
          <w:p w14:paraId="47876D1D" w14:textId="5BE10B48" w:rsidR="00AF11B3" w:rsidRPr="00D55CD5" w:rsidRDefault="00AF11B3" w:rsidP="00AD3A0C">
            <w:pPr>
              <w:spacing w:after="0"/>
              <w:rPr>
                <w:sz w:val="18"/>
                <w:szCs w:val="18"/>
              </w:rPr>
            </w:pPr>
          </w:p>
        </w:tc>
        <w:tc>
          <w:tcPr>
            <w:tcW w:w="1982" w:type="pct"/>
          </w:tcPr>
          <w:p w14:paraId="0A2C7C06" w14:textId="77777777" w:rsidR="005F5CF1" w:rsidRPr="005F5CF1" w:rsidRDefault="005F5CF1" w:rsidP="005F5CF1">
            <w:pPr>
              <w:spacing w:after="0" w:line="240" w:lineRule="auto"/>
              <w:rPr>
                <w:sz w:val="18"/>
                <w:szCs w:val="18"/>
              </w:rPr>
            </w:pPr>
            <w:proofErr w:type="spellStart"/>
            <w:r w:rsidRPr="005F5CF1">
              <w:rPr>
                <w:sz w:val="18"/>
                <w:szCs w:val="18"/>
              </w:rPr>
              <w:t>Due</w:t>
            </w:r>
            <w:proofErr w:type="spellEnd"/>
            <w:r w:rsidRPr="005F5CF1">
              <w:rPr>
                <w:sz w:val="18"/>
                <w:szCs w:val="18"/>
              </w:rPr>
              <w:t xml:space="preserve"> to the </w:t>
            </w:r>
            <w:proofErr w:type="spellStart"/>
            <w:r w:rsidRPr="005F5CF1">
              <w:rPr>
                <w:sz w:val="18"/>
                <w:szCs w:val="18"/>
              </w:rPr>
              <w:t>fact</w:t>
            </w:r>
            <w:proofErr w:type="spellEnd"/>
            <w:r w:rsidRPr="005F5CF1">
              <w:rPr>
                <w:sz w:val="18"/>
                <w:szCs w:val="18"/>
              </w:rPr>
              <w:t xml:space="preserve"> </w:t>
            </w:r>
            <w:proofErr w:type="spellStart"/>
            <w:r w:rsidRPr="005F5CF1">
              <w:rPr>
                <w:sz w:val="18"/>
                <w:szCs w:val="18"/>
              </w:rPr>
              <w:t>that</w:t>
            </w:r>
            <w:proofErr w:type="spellEnd"/>
            <w:r w:rsidRPr="005F5CF1">
              <w:rPr>
                <w:sz w:val="18"/>
                <w:szCs w:val="18"/>
              </w:rPr>
              <w:t xml:space="preserve"> the PUEB </w:t>
            </w:r>
            <w:proofErr w:type="spellStart"/>
            <w:r w:rsidRPr="005F5CF1">
              <w:rPr>
                <w:sz w:val="18"/>
                <w:szCs w:val="18"/>
              </w:rPr>
              <w:t>Rector’s</w:t>
            </w:r>
            <w:proofErr w:type="spellEnd"/>
            <w:r w:rsidRPr="005F5CF1">
              <w:rPr>
                <w:sz w:val="18"/>
                <w:szCs w:val="18"/>
              </w:rPr>
              <w:t xml:space="preserve"> Resolution No. 14/2010 of 17</w:t>
            </w:r>
          </w:p>
          <w:p w14:paraId="7932F857" w14:textId="57464634" w:rsidR="00AF11B3" w:rsidRPr="00FE494D" w:rsidRDefault="005F5CF1" w:rsidP="005F5CF1">
            <w:pPr>
              <w:spacing w:after="0" w:line="240" w:lineRule="auto"/>
              <w:rPr>
                <w:i/>
                <w:sz w:val="18"/>
                <w:szCs w:val="18"/>
                <w:lang w:val="en-US"/>
              </w:rPr>
            </w:pPr>
            <w:r w:rsidRPr="005F5CF1">
              <w:rPr>
                <w:sz w:val="18"/>
                <w:szCs w:val="18"/>
              </w:rPr>
              <w:t xml:space="preserve">March 2010 on the </w:t>
            </w:r>
            <w:proofErr w:type="spellStart"/>
            <w:r w:rsidRPr="005F5CF1">
              <w:rPr>
                <w:sz w:val="18"/>
                <w:szCs w:val="18"/>
              </w:rPr>
              <w:t>internal</w:t>
            </w:r>
            <w:proofErr w:type="spellEnd"/>
            <w:r w:rsidRPr="005F5CF1">
              <w:rPr>
                <w:sz w:val="18"/>
                <w:szCs w:val="18"/>
              </w:rPr>
              <w:t xml:space="preserve"> </w:t>
            </w:r>
            <w:proofErr w:type="spellStart"/>
            <w:r w:rsidRPr="005F5CF1">
              <w:rPr>
                <w:sz w:val="18"/>
                <w:szCs w:val="18"/>
              </w:rPr>
              <w:t>anti-mobbing</w:t>
            </w:r>
            <w:proofErr w:type="spellEnd"/>
            <w:r w:rsidRPr="005F5CF1">
              <w:rPr>
                <w:sz w:val="18"/>
                <w:szCs w:val="18"/>
              </w:rPr>
              <w:t xml:space="preserve"> policy </w:t>
            </w:r>
            <w:proofErr w:type="spellStart"/>
            <w:r w:rsidRPr="005F5CF1">
              <w:rPr>
                <w:sz w:val="18"/>
                <w:szCs w:val="18"/>
              </w:rPr>
              <w:t>at</w:t>
            </w:r>
            <w:proofErr w:type="spellEnd"/>
            <w:r w:rsidRPr="005F5CF1">
              <w:rPr>
                <w:sz w:val="18"/>
                <w:szCs w:val="18"/>
              </w:rPr>
              <w:t xml:space="preserve"> PUEB </w:t>
            </w:r>
            <w:proofErr w:type="spellStart"/>
            <w:r w:rsidRPr="005F5CF1">
              <w:rPr>
                <w:sz w:val="18"/>
                <w:szCs w:val="18"/>
              </w:rPr>
              <w:t>does</w:t>
            </w:r>
            <w:proofErr w:type="spellEnd"/>
            <w:r w:rsidRPr="005F5CF1">
              <w:rPr>
                <w:sz w:val="18"/>
                <w:szCs w:val="18"/>
              </w:rPr>
              <w:t xml:space="preserve"> not </w:t>
            </w:r>
            <w:proofErr w:type="spellStart"/>
            <w:r w:rsidRPr="005F5CF1">
              <w:rPr>
                <w:sz w:val="18"/>
                <w:szCs w:val="18"/>
              </w:rPr>
              <w:t>include</w:t>
            </w:r>
            <w:proofErr w:type="spellEnd"/>
            <w:r>
              <w:rPr>
                <w:sz w:val="18"/>
                <w:szCs w:val="18"/>
              </w:rPr>
              <w:t xml:space="preserve"> </w:t>
            </w:r>
            <w:r w:rsidRPr="005F5CF1">
              <w:rPr>
                <w:sz w:val="18"/>
                <w:szCs w:val="18"/>
              </w:rPr>
              <w:t xml:space="preserve">the </w:t>
            </w:r>
            <w:proofErr w:type="spellStart"/>
            <w:r w:rsidRPr="005F5CF1">
              <w:rPr>
                <w:sz w:val="18"/>
                <w:szCs w:val="18"/>
              </w:rPr>
              <w:t>full</w:t>
            </w:r>
            <w:proofErr w:type="spellEnd"/>
            <w:r w:rsidRPr="005F5CF1">
              <w:rPr>
                <w:sz w:val="18"/>
                <w:szCs w:val="18"/>
              </w:rPr>
              <w:t xml:space="preserve"> </w:t>
            </w:r>
            <w:proofErr w:type="spellStart"/>
            <w:r w:rsidRPr="005F5CF1">
              <w:rPr>
                <w:sz w:val="18"/>
                <w:szCs w:val="18"/>
              </w:rPr>
              <w:t>catalogue</w:t>
            </w:r>
            <w:proofErr w:type="spellEnd"/>
            <w:r w:rsidRPr="005F5CF1">
              <w:rPr>
                <w:sz w:val="18"/>
                <w:szCs w:val="18"/>
              </w:rPr>
              <w:t xml:space="preserve"> of </w:t>
            </w:r>
            <w:proofErr w:type="spellStart"/>
            <w:r w:rsidRPr="005F5CF1">
              <w:rPr>
                <w:sz w:val="18"/>
                <w:szCs w:val="18"/>
              </w:rPr>
              <w:t>behaviors</w:t>
            </w:r>
            <w:proofErr w:type="spellEnd"/>
            <w:r w:rsidRPr="005F5CF1">
              <w:rPr>
                <w:sz w:val="18"/>
                <w:szCs w:val="18"/>
              </w:rPr>
              <w:t xml:space="preserve"> and </w:t>
            </w:r>
            <w:proofErr w:type="spellStart"/>
            <w:r w:rsidRPr="005F5CF1">
              <w:rPr>
                <w:sz w:val="18"/>
                <w:szCs w:val="18"/>
              </w:rPr>
              <w:t>conflict</w:t>
            </w:r>
            <w:proofErr w:type="spellEnd"/>
            <w:r w:rsidRPr="005F5CF1">
              <w:rPr>
                <w:sz w:val="18"/>
                <w:szCs w:val="18"/>
              </w:rPr>
              <w:t xml:space="preserve"> </w:t>
            </w:r>
            <w:proofErr w:type="spellStart"/>
            <w:r w:rsidRPr="005F5CF1">
              <w:rPr>
                <w:sz w:val="18"/>
                <w:szCs w:val="18"/>
              </w:rPr>
              <w:t>situations</w:t>
            </w:r>
            <w:proofErr w:type="spellEnd"/>
            <w:r w:rsidRPr="005F5CF1">
              <w:rPr>
                <w:sz w:val="18"/>
                <w:szCs w:val="18"/>
              </w:rPr>
              <w:t xml:space="preserve">, the </w:t>
            </w:r>
            <w:proofErr w:type="spellStart"/>
            <w:r w:rsidRPr="005F5CF1">
              <w:rPr>
                <w:sz w:val="18"/>
                <w:szCs w:val="18"/>
              </w:rPr>
              <w:t>new</w:t>
            </w:r>
            <w:proofErr w:type="spellEnd"/>
            <w:r w:rsidRPr="005F5CF1">
              <w:rPr>
                <w:sz w:val="18"/>
                <w:szCs w:val="18"/>
              </w:rPr>
              <w:t xml:space="preserve"> </w:t>
            </w:r>
            <w:r>
              <w:rPr>
                <w:sz w:val="18"/>
                <w:szCs w:val="18"/>
              </w:rPr>
              <w:t xml:space="preserve">procedurę </w:t>
            </w:r>
            <w:r w:rsidRPr="005F5CF1">
              <w:rPr>
                <w:sz w:val="18"/>
                <w:szCs w:val="18"/>
              </w:rPr>
              <w:t xml:space="preserve">for </w:t>
            </w:r>
            <w:proofErr w:type="spellStart"/>
            <w:r w:rsidRPr="005F5CF1">
              <w:rPr>
                <w:sz w:val="18"/>
                <w:szCs w:val="18"/>
              </w:rPr>
              <w:t>counteracting</w:t>
            </w:r>
            <w:proofErr w:type="spellEnd"/>
            <w:r w:rsidRPr="005F5CF1">
              <w:rPr>
                <w:sz w:val="18"/>
                <w:szCs w:val="18"/>
              </w:rPr>
              <w:t xml:space="preserve"> </w:t>
            </w:r>
            <w:proofErr w:type="spellStart"/>
            <w:r w:rsidRPr="005F5CF1">
              <w:rPr>
                <w:sz w:val="18"/>
                <w:szCs w:val="18"/>
              </w:rPr>
              <w:t>mobbing</w:t>
            </w:r>
            <w:proofErr w:type="spellEnd"/>
            <w:r w:rsidRPr="005F5CF1">
              <w:rPr>
                <w:sz w:val="18"/>
                <w:szCs w:val="18"/>
              </w:rPr>
              <w:t xml:space="preserve">, </w:t>
            </w:r>
            <w:proofErr w:type="spellStart"/>
            <w:r w:rsidRPr="005F5CF1">
              <w:rPr>
                <w:sz w:val="18"/>
                <w:szCs w:val="18"/>
              </w:rPr>
              <w:t>harassment</w:t>
            </w:r>
            <w:proofErr w:type="spellEnd"/>
            <w:r w:rsidRPr="005F5CF1">
              <w:rPr>
                <w:sz w:val="18"/>
                <w:szCs w:val="18"/>
              </w:rPr>
              <w:t xml:space="preserve"> and </w:t>
            </w:r>
            <w:proofErr w:type="spellStart"/>
            <w:r w:rsidRPr="005F5CF1">
              <w:rPr>
                <w:sz w:val="18"/>
                <w:szCs w:val="18"/>
              </w:rPr>
              <w:t>discrimination</w:t>
            </w:r>
            <w:proofErr w:type="spellEnd"/>
            <w:r w:rsidRPr="005F5CF1">
              <w:rPr>
                <w:sz w:val="18"/>
                <w:szCs w:val="18"/>
              </w:rPr>
              <w:t xml:space="preserve"> </w:t>
            </w:r>
            <w:proofErr w:type="spellStart"/>
            <w:r w:rsidRPr="005F5CF1">
              <w:rPr>
                <w:sz w:val="18"/>
                <w:szCs w:val="18"/>
              </w:rPr>
              <w:t>at</w:t>
            </w:r>
            <w:proofErr w:type="spellEnd"/>
            <w:r w:rsidRPr="005F5CF1">
              <w:rPr>
                <w:sz w:val="18"/>
                <w:szCs w:val="18"/>
              </w:rPr>
              <w:t xml:space="preserve"> the moment</w:t>
            </w:r>
            <w:r>
              <w:rPr>
                <w:sz w:val="18"/>
                <w:szCs w:val="18"/>
              </w:rPr>
              <w:t xml:space="preserve"> </w:t>
            </w:r>
            <w:proofErr w:type="spellStart"/>
            <w:r w:rsidRPr="005F5CF1">
              <w:rPr>
                <w:sz w:val="18"/>
                <w:szCs w:val="18"/>
              </w:rPr>
              <w:t>is</w:t>
            </w:r>
            <w:proofErr w:type="spellEnd"/>
            <w:r w:rsidRPr="005F5CF1">
              <w:rPr>
                <w:sz w:val="18"/>
                <w:szCs w:val="18"/>
              </w:rPr>
              <w:t xml:space="preserve"> </w:t>
            </w:r>
            <w:proofErr w:type="spellStart"/>
            <w:r w:rsidRPr="005F5CF1">
              <w:rPr>
                <w:sz w:val="18"/>
                <w:szCs w:val="18"/>
              </w:rPr>
              <w:t>being</w:t>
            </w:r>
            <w:proofErr w:type="spellEnd"/>
            <w:r w:rsidRPr="005F5CF1">
              <w:rPr>
                <w:sz w:val="18"/>
                <w:szCs w:val="18"/>
              </w:rPr>
              <w:t xml:space="preserve"> </w:t>
            </w:r>
            <w:proofErr w:type="spellStart"/>
            <w:r w:rsidRPr="005F5CF1">
              <w:rPr>
                <w:sz w:val="18"/>
                <w:szCs w:val="18"/>
              </w:rPr>
              <w:t>developed</w:t>
            </w:r>
            <w:proofErr w:type="spellEnd"/>
            <w:r w:rsidRPr="005F5CF1">
              <w:rPr>
                <w:sz w:val="18"/>
                <w:szCs w:val="18"/>
              </w:rPr>
              <w:t xml:space="preserve">. </w:t>
            </w:r>
            <w:proofErr w:type="spellStart"/>
            <w:r w:rsidRPr="005F5CF1">
              <w:rPr>
                <w:sz w:val="18"/>
                <w:szCs w:val="18"/>
              </w:rPr>
              <w:t>After</w:t>
            </w:r>
            <w:proofErr w:type="spellEnd"/>
            <w:r w:rsidRPr="005F5CF1">
              <w:rPr>
                <w:sz w:val="18"/>
                <w:szCs w:val="18"/>
              </w:rPr>
              <w:t xml:space="preserve"> </w:t>
            </w:r>
            <w:proofErr w:type="spellStart"/>
            <w:r w:rsidRPr="005F5CF1">
              <w:rPr>
                <w:sz w:val="18"/>
                <w:szCs w:val="18"/>
              </w:rPr>
              <w:t>that</w:t>
            </w:r>
            <w:proofErr w:type="spellEnd"/>
            <w:r w:rsidRPr="005F5CF1">
              <w:rPr>
                <w:sz w:val="18"/>
                <w:szCs w:val="18"/>
              </w:rPr>
              <w:t xml:space="preserve"> the </w:t>
            </w:r>
            <w:proofErr w:type="spellStart"/>
            <w:r w:rsidRPr="005F5CF1">
              <w:rPr>
                <w:sz w:val="18"/>
                <w:szCs w:val="18"/>
              </w:rPr>
              <w:t>information</w:t>
            </w:r>
            <w:proofErr w:type="spellEnd"/>
            <w:r w:rsidRPr="005F5CF1">
              <w:rPr>
                <w:sz w:val="18"/>
                <w:szCs w:val="18"/>
              </w:rPr>
              <w:t xml:space="preserve"> </w:t>
            </w:r>
            <w:proofErr w:type="spellStart"/>
            <w:r w:rsidRPr="005F5CF1">
              <w:rPr>
                <w:sz w:val="18"/>
                <w:szCs w:val="18"/>
              </w:rPr>
              <w:t>action</w:t>
            </w:r>
            <w:proofErr w:type="spellEnd"/>
            <w:r w:rsidRPr="005F5CF1">
              <w:rPr>
                <w:sz w:val="18"/>
                <w:szCs w:val="18"/>
              </w:rPr>
              <w:t xml:space="preserve"> </w:t>
            </w:r>
            <w:proofErr w:type="spellStart"/>
            <w:r w:rsidRPr="005F5CF1">
              <w:rPr>
                <w:sz w:val="18"/>
                <w:szCs w:val="18"/>
              </w:rPr>
              <w:t>will</w:t>
            </w:r>
            <w:proofErr w:type="spellEnd"/>
            <w:r w:rsidRPr="005F5CF1">
              <w:rPr>
                <w:sz w:val="18"/>
                <w:szCs w:val="18"/>
              </w:rPr>
              <w:t xml:space="preserve"> be </w:t>
            </w:r>
            <w:proofErr w:type="spellStart"/>
            <w:r w:rsidRPr="005F5CF1">
              <w:rPr>
                <w:sz w:val="18"/>
                <w:szCs w:val="18"/>
              </w:rPr>
              <w:t>undertaken</w:t>
            </w:r>
            <w:proofErr w:type="spellEnd"/>
            <w:r w:rsidRPr="005F5CF1">
              <w:rPr>
                <w:sz w:val="18"/>
                <w:szCs w:val="18"/>
              </w:rPr>
              <w:t>.</w:t>
            </w:r>
          </w:p>
        </w:tc>
        <w:tc>
          <w:tcPr>
            <w:tcW w:w="366" w:type="pct"/>
          </w:tcPr>
          <w:p w14:paraId="270E935A" w14:textId="4A7E2F96" w:rsidR="00AF11B3" w:rsidRPr="00AD3A0C" w:rsidRDefault="005F5CF1" w:rsidP="00AD3A0C">
            <w:pPr>
              <w:spacing w:after="0" w:line="240" w:lineRule="auto"/>
              <w:rPr>
                <w:sz w:val="18"/>
                <w:szCs w:val="18"/>
              </w:rPr>
            </w:pPr>
            <w:r>
              <w:rPr>
                <w:sz w:val="18"/>
                <w:szCs w:val="18"/>
              </w:rPr>
              <w:t xml:space="preserve">In </w:t>
            </w:r>
            <w:proofErr w:type="spellStart"/>
            <w:r>
              <w:rPr>
                <w:sz w:val="18"/>
                <w:szCs w:val="18"/>
              </w:rPr>
              <w:t>progress</w:t>
            </w:r>
            <w:proofErr w:type="spellEnd"/>
          </w:p>
        </w:tc>
      </w:tr>
      <w:tr w:rsidR="00A275E1" w:rsidRPr="00D55CD5" w14:paraId="5475DB22" w14:textId="77777777" w:rsidTr="00A275E1">
        <w:trPr>
          <w:trHeight w:val="3579"/>
        </w:trPr>
        <w:tc>
          <w:tcPr>
            <w:tcW w:w="191" w:type="pct"/>
            <w:vMerge/>
            <w:vAlign w:val="center"/>
          </w:tcPr>
          <w:p w14:paraId="425A106F" w14:textId="77777777" w:rsidR="00AF11B3" w:rsidRDefault="00AF11B3" w:rsidP="00AD3A0C">
            <w:pPr>
              <w:spacing w:after="0"/>
              <w:ind w:left="68"/>
              <w:jc w:val="center"/>
              <w:rPr>
                <w:sz w:val="18"/>
                <w:szCs w:val="18"/>
              </w:rPr>
            </w:pPr>
          </w:p>
        </w:tc>
        <w:tc>
          <w:tcPr>
            <w:tcW w:w="440" w:type="pct"/>
            <w:vMerge/>
          </w:tcPr>
          <w:p w14:paraId="143558D4" w14:textId="77777777" w:rsidR="00AF11B3" w:rsidRPr="00D55CD5" w:rsidRDefault="00AF11B3" w:rsidP="00AD3A0C">
            <w:pPr>
              <w:spacing w:after="0"/>
              <w:ind w:left="68"/>
              <w:rPr>
                <w:sz w:val="18"/>
                <w:szCs w:val="18"/>
              </w:rPr>
            </w:pPr>
          </w:p>
        </w:tc>
        <w:tc>
          <w:tcPr>
            <w:tcW w:w="718" w:type="pct"/>
            <w:vMerge/>
            <w:tcMar>
              <w:top w:w="80" w:type="dxa"/>
              <w:left w:w="80" w:type="dxa"/>
              <w:bottom w:w="80" w:type="dxa"/>
              <w:right w:w="80" w:type="dxa"/>
            </w:tcMar>
          </w:tcPr>
          <w:p w14:paraId="5D9D8312" w14:textId="77777777" w:rsidR="00AF11B3" w:rsidRPr="00D55CD5" w:rsidRDefault="00AF11B3" w:rsidP="00AD3A0C">
            <w:pPr>
              <w:spacing w:after="0" w:line="240" w:lineRule="auto"/>
              <w:rPr>
                <w:sz w:val="18"/>
                <w:szCs w:val="18"/>
              </w:rPr>
            </w:pPr>
          </w:p>
        </w:tc>
        <w:tc>
          <w:tcPr>
            <w:tcW w:w="546" w:type="pct"/>
            <w:vMerge/>
            <w:tcMar>
              <w:top w:w="80" w:type="dxa"/>
              <w:left w:w="80" w:type="dxa"/>
              <w:bottom w:w="80" w:type="dxa"/>
              <w:right w:w="80" w:type="dxa"/>
            </w:tcMar>
          </w:tcPr>
          <w:p w14:paraId="7EBA435E" w14:textId="77777777" w:rsidR="00AF11B3" w:rsidRPr="00D55CD5" w:rsidRDefault="00AF11B3" w:rsidP="00AD3A0C">
            <w:pPr>
              <w:spacing w:after="0" w:line="240" w:lineRule="auto"/>
              <w:rPr>
                <w:sz w:val="18"/>
                <w:szCs w:val="18"/>
              </w:rPr>
            </w:pPr>
          </w:p>
        </w:tc>
        <w:tc>
          <w:tcPr>
            <w:tcW w:w="286" w:type="pct"/>
            <w:vMerge/>
          </w:tcPr>
          <w:p w14:paraId="4AB77AB0" w14:textId="77777777" w:rsidR="00AF11B3" w:rsidRPr="00D55CD5" w:rsidRDefault="00AF11B3" w:rsidP="00AD3A0C">
            <w:pPr>
              <w:spacing w:after="0"/>
              <w:jc w:val="center"/>
              <w:rPr>
                <w:sz w:val="18"/>
                <w:szCs w:val="18"/>
              </w:rPr>
            </w:pPr>
          </w:p>
        </w:tc>
        <w:tc>
          <w:tcPr>
            <w:tcW w:w="471" w:type="pct"/>
            <w:vMerge/>
          </w:tcPr>
          <w:p w14:paraId="7BEA906B" w14:textId="77777777" w:rsidR="00AF11B3" w:rsidRPr="00D55CD5" w:rsidRDefault="00AF11B3" w:rsidP="00AD3A0C">
            <w:pPr>
              <w:spacing w:after="0" w:line="240" w:lineRule="auto"/>
              <w:rPr>
                <w:sz w:val="18"/>
                <w:szCs w:val="18"/>
              </w:rPr>
            </w:pPr>
          </w:p>
        </w:tc>
        <w:tc>
          <w:tcPr>
            <w:tcW w:w="1982" w:type="pct"/>
          </w:tcPr>
          <w:p w14:paraId="524F11A4" w14:textId="77777777" w:rsidR="00AF11B3" w:rsidRPr="00820909" w:rsidRDefault="00AF11B3" w:rsidP="007210F6">
            <w:pPr>
              <w:spacing w:after="0" w:line="240" w:lineRule="auto"/>
              <w:jc w:val="both"/>
              <w:rPr>
                <w:rFonts w:cs="Calibri"/>
                <w:i/>
                <w:color w:val="0070C0"/>
                <w:sz w:val="18"/>
                <w:szCs w:val="18"/>
                <w:lang w:val="en-US"/>
              </w:rPr>
            </w:pPr>
            <w:r w:rsidRPr="00820909">
              <w:rPr>
                <w:rFonts w:cs="Calibri"/>
                <w:i/>
                <w:color w:val="0070C0"/>
                <w:sz w:val="18"/>
                <w:szCs w:val="18"/>
                <w:lang w:val="en-US"/>
              </w:rPr>
              <w:t xml:space="preserve">A number of measures have been adopted to improve equal treatment and diversity management issues, such as: </w:t>
            </w:r>
          </w:p>
          <w:p w14:paraId="3E64A2CF" w14:textId="3C5430F6" w:rsidR="00AF11B3" w:rsidRPr="007210F6" w:rsidRDefault="00AF11B3" w:rsidP="007210F6">
            <w:pPr>
              <w:pStyle w:val="Akapitzlist"/>
              <w:numPr>
                <w:ilvl w:val="0"/>
                <w:numId w:val="10"/>
              </w:numPr>
              <w:spacing w:after="0" w:line="240" w:lineRule="auto"/>
              <w:ind w:left="170" w:hanging="142"/>
              <w:jc w:val="both"/>
              <w:rPr>
                <w:rFonts w:cs="Calibri"/>
                <w:i/>
                <w:color w:val="0070C0"/>
                <w:sz w:val="18"/>
                <w:szCs w:val="18"/>
                <w:lang w:val="en-US"/>
              </w:rPr>
            </w:pPr>
            <w:r w:rsidRPr="007210F6">
              <w:rPr>
                <w:rFonts w:cs="Calibri"/>
                <w:i/>
                <w:color w:val="0070C0"/>
                <w:sz w:val="18"/>
                <w:szCs w:val="18"/>
                <w:lang w:val="en-US"/>
              </w:rPr>
              <w:t xml:space="preserve">Internal Anti-Mobbing Policy at PUEB (Regulation No. 14/2010 of 17.03.2010) </w:t>
            </w:r>
          </w:p>
          <w:p w14:paraId="35C6BE0F" w14:textId="238DC4D4" w:rsidR="00AF11B3" w:rsidRPr="007210F6" w:rsidRDefault="00AF11B3" w:rsidP="007210F6">
            <w:pPr>
              <w:pStyle w:val="Akapitzlist"/>
              <w:numPr>
                <w:ilvl w:val="0"/>
                <w:numId w:val="10"/>
              </w:numPr>
              <w:spacing w:after="0" w:line="240" w:lineRule="auto"/>
              <w:ind w:left="170" w:hanging="142"/>
              <w:jc w:val="both"/>
              <w:rPr>
                <w:rFonts w:cs="Calibri"/>
                <w:i/>
                <w:color w:val="0070C0"/>
                <w:sz w:val="18"/>
                <w:szCs w:val="18"/>
                <w:lang w:val="en-US"/>
              </w:rPr>
            </w:pPr>
            <w:r>
              <w:rPr>
                <w:rFonts w:cs="Calibri"/>
                <w:i/>
                <w:color w:val="0070C0"/>
                <w:sz w:val="18"/>
                <w:szCs w:val="18"/>
                <w:lang w:val="en-US"/>
              </w:rPr>
              <w:t>the institution of the Rector’</w:t>
            </w:r>
            <w:r w:rsidRPr="007210F6">
              <w:rPr>
                <w:rFonts w:cs="Calibri"/>
                <w:i/>
                <w:color w:val="0070C0"/>
                <w:sz w:val="18"/>
                <w:szCs w:val="18"/>
                <w:lang w:val="en-US"/>
              </w:rPr>
              <w:t xml:space="preserve">s Plenipotentiary for Equal Treatment has been established (Regulation No. 102/2016 of 22.12.2016, Regulation No. 90/2020 of 15.10.2020) </w:t>
            </w:r>
          </w:p>
          <w:p w14:paraId="24761DA4" w14:textId="04E72590" w:rsidR="00AF11B3" w:rsidRPr="007210F6" w:rsidRDefault="00AF11B3" w:rsidP="007210F6">
            <w:pPr>
              <w:pStyle w:val="Akapitzlist"/>
              <w:numPr>
                <w:ilvl w:val="0"/>
                <w:numId w:val="10"/>
              </w:numPr>
              <w:spacing w:after="0" w:line="240" w:lineRule="auto"/>
              <w:ind w:left="170" w:hanging="142"/>
              <w:jc w:val="both"/>
              <w:rPr>
                <w:rFonts w:cs="Calibri"/>
                <w:i/>
                <w:color w:val="0070C0"/>
                <w:sz w:val="18"/>
                <w:szCs w:val="18"/>
                <w:lang w:val="en-US"/>
              </w:rPr>
            </w:pPr>
            <w:r w:rsidRPr="007210F6">
              <w:rPr>
                <w:rFonts w:cs="Calibri"/>
                <w:i/>
                <w:color w:val="0070C0"/>
                <w:sz w:val="18"/>
                <w:szCs w:val="18"/>
                <w:lang w:val="en-US"/>
              </w:rPr>
              <w:t xml:space="preserve">Gender Equality Plan for PUEB for 2022-2025 (Regulation No. 4/2022 of the PUEB Rector of 18.01.2022) </w:t>
            </w:r>
          </w:p>
          <w:p w14:paraId="625BEE66" w14:textId="3298C7C6" w:rsidR="00AF11B3" w:rsidRPr="007210F6" w:rsidRDefault="00AF11B3" w:rsidP="007210F6">
            <w:pPr>
              <w:pStyle w:val="Akapitzlist"/>
              <w:numPr>
                <w:ilvl w:val="0"/>
                <w:numId w:val="10"/>
              </w:numPr>
              <w:spacing w:after="0" w:line="240" w:lineRule="auto"/>
              <w:ind w:left="170" w:hanging="142"/>
              <w:jc w:val="both"/>
              <w:rPr>
                <w:rFonts w:cs="Calibri"/>
                <w:i/>
                <w:color w:val="0070C0"/>
                <w:sz w:val="18"/>
                <w:szCs w:val="18"/>
                <w:lang w:val="en-US"/>
              </w:rPr>
            </w:pPr>
            <w:r w:rsidRPr="007210F6">
              <w:rPr>
                <w:rFonts w:cs="Calibri"/>
                <w:i/>
                <w:color w:val="0070C0"/>
                <w:sz w:val="18"/>
                <w:szCs w:val="18"/>
                <w:lang w:val="en-US"/>
              </w:rPr>
              <w:t xml:space="preserve">Code of Good Practice for Handling Harassment Cases (Regulation No. 11/2022 of the PUEB Rector of 22.02.2022) </w:t>
            </w:r>
          </w:p>
          <w:p w14:paraId="7BD5A661" w14:textId="312D9428" w:rsidR="00AF11B3" w:rsidRPr="007210F6" w:rsidRDefault="00AF11B3" w:rsidP="007210F6">
            <w:pPr>
              <w:pStyle w:val="Akapitzlist"/>
              <w:numPr>
                <w:ilvl w:val="0"/>
                <w:numId w:val="10"/>
              </w:numPr>
              <w:spacing w:after="0" w:line="240" w:lineRule="auto"/>
              <w:ind w:left="170" w:hanging="142"/>
              <w:jc w:val="both"/>
              <w:rPr>
                <w:rFonts w:cs="Calibri"/>
                <w:i/>
                <w:color w:val="0070C0"/>
                <w:sz w:val="18"/>
                <w:szCs w:val="18"/>
                <w:lang w:val="en-US"/>
              </w:rPr>
            </w:pPr>
            <w:r w:rsidRPr="007210F6">
              <w:rPr>
                <w:rFonts w:cs="Calibri"/>
                <w:i/>
                <w:color w:val="0070C0"/>
                <w:sz w:val="18"/>
                <w:szCs w:val="18"/>
                <w:lang w:val="en-US"/>
              </w:rPr>
              <w:t xml:space="preserve">2022 - signing of the Diversity Charter by </w:t>
            </w:r>
            <w:proofErr w:type="spellStart"/>
            <w:r w:rsidRPr="007210F6">
              <w:rPr>
                <w:rFonts w:cs="Calibri"/>
                <w:i/>
                <w:color w:val="0070C0"/>
                <w:sz w:val="18"/>
                <w:szCs w:val="18"/>
                <w:lang w:val="en-US"/>
              </w:rPr>
              <w:t>Poznań</w:t>
            </w:r>
            <w:proofErr w:type="spellEnd"/>
            <w:r w:rsidRPr="007210F6">
              <w:rPr>
                <w:rFonts w:cs="Calibri"/>
                <w:i/>
                <w:color w:val="0070C0"/>
                <w:sz w:val="18"/>
                <w:szCs w:val="18"/>
                <w:lang w:val="en-US"/>
              </w:rPr>
              <w:t xml:space="preserve"> University of Economics and Business</w:t>
            </w:r>
          </w:p>
          <w:p w14:paraId="4E5CC396" w14:textId="40DE4624" w:rsidR="00AF11B3" w:rsidRPr="007210F6" w:rsidRDefault="00AF11B3" w:rsidP="007210F6">
            <w:pPr>
              <w:pStyle w:val="Akapitzlist"/>
              <w:numPr>
                <w:ilvl w:val="0"/>
                <w:numId w:val="10"/>
              </w:numPr>
              <w:spacing w:after="0" w:line="240" w:lineRule="auto"/>
              <w:ind w:left="170" w:hanging="142"/>
              <w:jc w:val="both"/>
              <w:rPr>
                <w:rFonts w:cs="Calibri"/>
                <w:i/>
                <w:color w:val="0070C0"/>
                <w:sz w:val="18"/>
                <w:szCs w:val="18"/>
                <w:lang w:val="en-US"/>
              </w:rPr>
            </w:pPr>
            <w:r w:rsidRPr="007210F6">
              <w:rPr>
                <w:rFonts w:cs="Calibri"/>
                <w:i/>
                <w:color w:val="0070C0"/>
                <w:sz w:val="18"/>
                <w:szCs w:val="18"/>
                <w:lang w:val="en-US"/>
              </w:rPr>
              <w:t xml:space="preserve">A guide on responding to </w:t>
            </w:r>
            <w:proofErr w:type="spellStart"/>
            <w:r w:rsidRPr="007210F6">
              <w:rPr>
                <w:rFonts w:cs="Calibri"/>
                <w:i/>
                <w:color w:val="0070C0"/>
                <w:sz w:val="18"/>
                <w:szCs w:val="18"/>
                <w:lang w:val="en-US"/>
              </w:rPr>
              <w:t>behaviour</w:t>
            </w:r>
            <w:proofErr w:type="spellEnd"/>
            <w:r w:rsidRPr="007210F6">
              <w:rPr>
                <w:rFonts w:cs="Calibri"/>
                <w:i/>
                <w:color w:val="0070C0"/>
                <w:sz w:val="18"/>
                <w:szCs w:val="18"/>
                <w:lang w:val="en-US"/>
              </w:rPr>
              <w:t xml:space="preserve"> that constitutes sexual harassment in the place of work and study has been introduced.</w:t>
            </w:r>
          </w:p>
          <w:p w14:paraId="70B35AF2" w14:textId="4A61AD1F" w:rsidR="00AF11B3" w:rsidRPr="007210F6" w:rsidRDefault="004F1E03" w:rsidP="004F1E03">
            <w:pPr>
              <w:spacing w:after="0" w:line="240" w:lineRule="auto"/>
              <w:jc w:val="both"/>
              <w:rPr>
                <w:color w:val="0070C0"/>
                <w:sz w:val="18"/>
                <w:szCs w:val="18"/>
                <w:lang w:val="en-US"/>
              </w:rPr>
            </w:pPr>
            <w:r w:rsidRPr="004F1E03">
              <w:rPr>
                <w:color w:val="0070C0"/>
                <w:sz w:val="18"/>
                <w:szCs w:val="18"/>
                <w:lang w:val="en-US"/>
              </w:rPr>
              <w:t>https://ue.poznan.pl/en/wybrane-przyklady-wdrozenia-strategii-hr-dla-badaczy,a106568.html</w:t>
            </w:r>
          </w:p>
        </w:tc>
        <w:tc>
          <w:tcPr>
            <w:tcW w:w="366" w:type="pct"/>
          </w:tcPr>
          <w:p w14:paraId="2BB4DC58" w14:textId="112DDC4C" w:rsidR="00AF11B3" w:rsidRDefault="00AF11B3" w:rsidP="00F332D6">
            <w:pPr>
              <w:spacing w:after="0" w:line="240" w:lineRule="auto"/>
              <w:rPr>
                <w:sz w:val="18"/>
                <w:szCs w:val="18"/>
              </w:rPr>
            </w:pPr>
            <w:proofErr w:type="spellStart"/>
            <w:r>
              <w:rPr>
                <w:i/>
                <w:color w:val="4472C4" w:themeColor="accent5"/>
                <w:sz w:val="18"/>
                <w:szCs w:val="18"/>
              </w:rPr>
              <w:t>completed</w:t>
            </w:r>
            <w:proofErr w:type="spellEnd"/>
          </w:p>
        </w:tc>
      </w:tr>
      <w:tr w:rsidR="00A275E1" w:rsidRPr="00D55CD5" w14:paraId="65D43DC6" w14:textId="7537A3AE" w:rsidTr="00A275E1">
        <w:trPr>
          <w:trHeight w:val="567"/>
        </w:trPr>
        <w:tc>
          <w:tcPr>
            <w:tcW w:w="191" w:type="pct"/>
            <w:vAlign w:val="center"/>
          </w:tcPr>
          <w:p w14:paraId="075E5238" w14:textId="70BFAD1F" w:rsidR="00AF11B3" w:rsidRPr="00D55CD5" w:rsidRDefault="00AF11B3" w:rsidP="00AD3A0C">
            <w:pPr>
              <w:spacing w:after="0"/>
              <w:ind w:left="68"/>
              <w:jc w:val="center"/>
              <w:rPr>
                <w:sz w:val="18"/>
                <w:szCs w:val="18"/>
              </w:rPr>
            </w:pPr>
            <w:r>
              <w:rPr>
                <w:sz w:val="18"/>
                <w:szCs w:val="18"/>
              </w:rPr>
              <w:t>A26</w:t>
            </w:r>
          </w:p>
        </w:tc>
        <w:tc>
          <w:tcPr>
            <w:tcW w:w="440" w:type="pct"/>
          </w:tcPr>
          <w:p w14:paraId="6A9A6993" w14:textId="4A413BE2" w:rsidR="00AF11B3" w:rsidRPr="00D55CD5" w:rsidRDefault="005F5CF1" w:rsidP="00AD3A0C">
            <w:pPr>
              <w:spacing w:after="0"/>
              <w:ind w:left="68"/>
              <w:rPr>
                <w:sz w:val="18"/>
                <w:szCs w:val="18"/>
              </w:rPr>
            </w:pPr>
            <w:r w:rsidRPr="005F5CF1">
              <w:rPr>
                <w:sz w:val="18"/>
                <w:szCs w:val="18"/>
              </w:rPr>
              <w:t xml:space="preserve">30. Access to </w:t>
            </w:r>
            <w:proofErr w:type="spellStart"/>
            <w:r w:rsidRPr="005F5CF1">
              <w:rPr>
                <w:sz w:val="18"/>
                <w:szCs w:val="18"/>
              </w:rPr>
              <w:t>career</w:t>
            </w:r>
            <w:proofErr w:type="spellEnd"/>
            <w:r w:rsidRPr="005F5CF1">
              <w:rPr>
                <w:sz w:val="18"/>
                <w:szCs w:val="18"/>
              </w:rPr>
              <w:t xml:space="preserve"> </w:t>
            </w:r>
            <w:proofErr w:type="spellStart"/>
            <w:r w:rsidRPr="005F5CF1">
              <w:rPr>
                <w:sz w:val="18"/>
                <w:szCs w:val="18"/>
              </w:rPr>
              <w:t>advice</w:t>
            </w:r>
            <w:proofErr w:type="spellEnd"/>
          </w:p>
        </w:tc>
        <w:tc>
          <w:tcPr>
            <w:tcW w:w="718" w:type="pct"/>
            <w:tcMar>
              <w:top w:w="80" w:type="dxa"/>
              <w:left w:w="80" w:type="dxa"/>
              <w:bottom w:w="80" w:type="dxa"/>
              <w:right w:w="80" w:type="dxa"/>
            </w:tcMar>
          </w:tcPr>
          <w:p w14:paraId="40D11D2B" w14:textId="4BEE4D5F" w:rsidR="00AF11B3" w:rsidRPr="00D55CD5" w:rsidRDefault="005F5CF1" w:rsidP="005F5CF1">
            <w:pPr>
              <w:spacing w:after="0" w:line="240" w:lineRule="auto"/>
              <w:rPr>
                <w:sz w:val="18"/>
                <w:szCs w:val="18"/>
              </w:rPr>
            </w:pPr>
            <w:proofErr w:type="spellStart"/>
            <w:r w:rsidRPr="005F5CF1">
              <w:rPr>
                <w:sz w:val="18"/>
                <w:szCs w:val="18"/>
              </w:rPr>
              <w:t>Ambassadors</w:t>
            </w:r>
            <w:proofErr w:type="spellEnd"/>
            <w:r w:rsidRPr="005F5CF1">
              <w:rPr>
                <w:sz w:val="18"/>
                <w:szCs w:val="18"/>
              </w:rPr>
              <w:t xml:space="preserve"> of </w:t>
            </w:r>
            <w:proofErr w:type="spellStart"/>
            <w:r w:rsidRPr="005F5CF1">
              <w:rPr>
                <w:sz w:val="18"/>
                <w:szCs w:val="18"/>
              </w:rPr>
              <w:t>internationalisation</w:t>
            </w:r>
            <w:proofErr w:type="spellEnd"/>
            <w:r w:rsidRPr="005F5CF1">
              <w:rPr>
                <w:sz w:val="18"/>
                <w:szCs w:val="18"/>
              </w:rPr>
              <w:t xml:space="preserve"> – mentoring for the development of</w:t>
            </w:r>
            <w:r>
              <w:rPr>
                <w:sz w:val="18"/>
                <w:szCs w:val="18"/>
              </w:rPr>
              <w:t xml:space="preserve"> </w:t>
            </w:r>
            <w:proofErr w:type="spellStart"/>
            <w:r w:rsidRPr="005F5CF1">
              <w:rPr>
                <w:sz w:val="18"/>
                <w:szCs w:val="18"/>
              </w:rPr>
              <w:t>international</w:t>
            </w:r>
            <w:proofErr w:type="spellEnd"/>
            <w:r w:rsidRPr="005F5CF1">
              <w:rPr>
                <w:sz w:val="18"/>
                <w:szCs w:val="18"/>
              </w:rPr>
              <w:t xml:space="preserve"> relations.</w:t>
            </w:r>
          </w:p>
        </w:tc>
        <w:tc>
          <w:tcPr>
            <w:tcW w:w="546" w:type="pct"/>
            <w:tcMar>
              <w:top w:w="80" w:type="dxa"/>
              <w:left w:w="80" w:type="dxa"/>
              <w:bottom w:w="80" w:type="dxa"/>
              <w:right w:w="80" w:type="dxa"/>
            </w:tcMar>
          </w:tcPr>
          <w:p w14:paraId="1A031FCF" w14:textId="77777777" w:rsidR="005F5CF1" w:rsidRPr="005F5CF1" w:rsidRDefault="005F5CF1" w:rsidP="005F5CF1">
            <w:pPr>
              <w:spacing w:after="0" w:line="240" w:lineRule="auto"/>
              <w:rPr>
                <w:sz w:val="18"/>
                <w:szCs w:val="18"/>
              </w:rPr>
            </w:pPr>
            <w:r w:rsidRPr="005F5CF1">
              <w:rPr>
                <w:sz w:val="18"/>
                <w:szCs w:val="18"/>
              </w:rPr>
              <w:t xml:space="preserve">The </w:t>
            </w:r>
            <w:proofErr w:type="spellStart"/>
            <w:r w:rsidRPr="005F5CF1">
              <w:rPr>
                <w:sz w:val="18"/>
                <w:szCs w:val="18"/>
              </w:rPr>
              <w:t>Senate</w:t>
            </w:r>
            <w:proofErr w:type="spellEnd"/>
          </w:p>
          <w:p w14:paraId="0BE9118F" w14:textId="627A5694" w:rsidR="005F5CF1" w:rsidRPr="005F5CF1" w:rsidRDefault="005F5CF1" w:rsidP="005F5CF1">
            <w:pPr>
              <w:spacing w:after="0" w:line="240" w:lineRule="auto"/>
              <w:rPr>
                <w:sz w:val="18"/>
                <w:szCs w:val="18"/>
              </w:rPr>
            </w:pPr>
            <w:proofErr w:type="spellStart"/>
            <w:r w:rsidRPr="005F5CF1">
              <w:rPr>
                <w:sz w:val="18"/>
                <w:szCs w:val="18"/>
              </w:rPr>
              <w:t>Commission</w:t>
            </w:r>
            <w:proofErr w:type="spellEnd"/>
            <w:r>
              <w:rPr>
                <w:sz w:val="18"/>
                <w:szCs w:val="18"/>
              </w:rPr>
              <w:t xml:space="preserve"> </w:t>
            </w:r>
            <w:r w:rsidRPr="005F5CF1">
              <w:rPr>
                <w:sz w:val="18"/>
                <w:szCs w:val="18"/>
              </w:rPr>
              <w:t xml:space="preserve">for </w:t>
            </w:r>
            <w:proofErr w:type="spellStart"/>
            <w:r w:rsidRPr="005F5CF1">
              <w:rPr>
                <w:sz w:val="18"/>
                <w:szCs w:val="18"/>
              </w:rPr>
              <w:t>Scientific</w:t>
            </w:r>
            <w:proofErr w:type="spellEnd"/>
            <w:r>
              <w:rPr>
                <w:sz w:val="18"/>
                <w:szCs w:val="18"/>
              </w:rPr>
              <w:t xml:space="preserve"> </w:t>
            </w:r>
            <w:proofErr w:type="spellStart"/>
            <w:r w:rsidRPr="005F5CF1">
              <w:rPr>
                <w:sz w:val="18"/>
                <w:szCs w:val="18"/>
              </w:rPr>
              <w:t>Research</w:t>
            </w:r>
            <w:proofErr w:type="spellEnd"/>
          </w:p>
          <w:p w14:paraId="1A47A8A0" w14:textId="5556EFA5" w:rsidR="005F5CF1" w:rsidRPr="005F5CF1" w:rsidRDefault="005F5CF1" w:rsidP="005F5CF1">
            <w:pPr>
              <w:spacing w:after="0" w:line="240" w:lineRule="auto"/>
              <w:rPr>
                <w:sz w:val="18"/>
                <w:szCs w:val="18"/>
              </w:rPr>
            </w:pPr>
            <w:r w:rsidRPr="005F5CF1">
              <w:rPr>
                <w:sz w:val="18"/>
                <w:szCs w:val="18"/>
              </w:rPr>
              <w:t>And</w:t>
            </w:r>
            <w:r>
              <w:rPr>
                <w:sz w:val="18"/>
                <w:szCs w:val="18"/>
              </w:rPr>
              <w:t xml:space="preserve"> </w:t>
            </w:r>
            <w:r w:rsidRPr="005F5CF1">
              <w:rPr>
                <w:sz w:val="18"/>
                <w:szCs w:val="18"/>
              </w:rPr>
              <w:t>International</w:t>
            </w:r>
            <w:r>
              <w:rPr>
                <w:sz w:val="18"/>
                <w:szCs w:val="18"/>
              </w:rPr>
              <w:t xml:space="preserve"> </w:t>
            </w:r>
            <w:r w:rsidRPr="005F5CF1">
              <w:rPr>
                <w:sz w:val="18"/>
                <w:szCs w:val="18"/>
              </w:rPr>
              <w:t>Relations,</w:t>
            </w:r>
          </w:p>
          <w:p w14:paraId="3158E29F" w14:textId="56D92689" w:rsidR="00AF11B3" w:rsidRPr="00D55CD5" w:rsidRDefault="005F5CF1" w:rsidP="00A275E1">
            <w:pPr>
              <w:spacing w:after="0" w:line="240" w:lineRule="auto"/>
              <w:rPr>
                <w:sz w:val="18"/>
                <w:szCs w:val="18"/>
              </w:rPr>
            </w:pPr>
            <w:r w:rsidRPr="005F5CF1">
              <w:rPr>
                <w:sz w:val="18"/>
                <w:szCs w:val="18"/>
              </w:rPr>
              <w:t>the Human</w:t>
            </w:r>
            <w:r>
              <w:rPr>
                <w:sz w:val="18"/>
                <w:szCs w:val="18"/>
              </w:rPr>
              <w:t xml:space="preserve"> </w:t>
            </w:r>
            <w:proofErr w:type="spellStart"/>
            <w:r w:rsidRPr="005F5CF1">
              <w:rPr>
                <w:sz w:val="18"/>
                <w:szCs w:val="18"/>
              </w:rPr>
              <w:t>Resources</w:t>
            </w:r>
            <w:proofErr w:type="spellEnd"/>
            <w:r>
              <w:rPr>
                <w:sz w:val="18"/>
                <w:szCs w:val="18"/>
              </w:rPr>
              <w:t xml:space="preserve"> </w:t>
            </w:r>
            <w:proofErr w:type="spellStart"/>
            <w:r w:rsidRPr="005F5CF1">
              <w:rPr>
                <w:sz w:val="18"/>
                <w:szCs w:val="18"/>
              </w:rPr>
              <w:t>Division</w:t>
            </w:r>
            <w:proofErr w:type="spellEnd"/>
            <w:r w:rsidRPr="005F5CF1">
              <w:rPr>
                <w:sz w:val="18"/>
                <w:szCs w:val="18"/>
              </w:rPr>
              <w:t>, the</w:t>
            </w:r>
            <w:r w:rsidR="00A275E1">
              <w:rPr>
                <w:sz w:val="18"/>
                <w:szCs w:val="18"/>
              </w:rPr>
              <w:t xml:space="preserve"> </w:t>
            </w:r>
            <w:proofErr w:type="spellStart"/>
            <w:r w:rsidRPr="005F5CF1">
              <w:rPr>
                <w:sz w:val="18"/>
                <w:szCs w:val="18"/>
              </w:rPr>
              <w:t>Deans</w:t>
            </w:r>
            <w:proofErr w:type="spellEnd"/>
          </w:p>
        </w:tc>
        <w:tc>
          <w:tcPr>
            <w:tcW w:w="286" w:type="pct"/>
          </w:tcPr>
          <w:p w14:paraId="39FACC19" w14:textId="2A6A307A" w:rsidR="00AF11B3" w:rsidRPr="00D55CD5" w:rsidRDefault="00A275E1" w:rsidP="00AD3A0C">
            <w:pPr>
              <w:spacing w:after="0"/>
              <w:jc w:val="center"/>
              <w:rPr>
                <w:sz w:val="18"/>
                <w:szCs w:val="18"/>
              </w:rPr>
            </w:pPr>
            <w:r w:rsidRPr="00A275E1">
              <w:rPr>
                <w:sz w:val="18"/>
                <w:szCs w:val="18"/>
              </w:rPr>
              <w:t xml:space="preserve">IV </w:t>
            </w:r>
            <w:proofErr w:type="spellStart"/>
            <w:r w:rsidRPr="00A275E1">
              <w:rPr>
                <w:sz w:val="18"/>
                <w:szCs w:val="18"/>
              </w:rPr>
              <w:t>quarter</w:t>
            </w:r>
            <w:proofErr w:type="spellEnd"/>
            <w:r w:rsidRPr="00A275E1">
              <w:rPr>
                <w:sz w:val="18"/>
                <w:szCs w:val="18"/>
              </w:rPr>
              <w:t xml:space="preserve"> 2017</w:t>
            </w:r>
          </w:p>
        </w:tc>
        <w:tc>
          <w:tcPr>
            <w:tcW w:w="471" w:type="pct"/>
            <w:vAlign w:val="center"/>
          </w:tcPr>
          <w:p w14:paraId="6574A8DB" w14:textId="77777777" w:rsidR="00AF11B3" w:rsidRPr="00D55CD5" w:rsidRDefault="00AF11B3" w:rsidP="00AD3A0C">
            <w:pPr>
              <w:spacing w:after="0" w:line="240" w:lineRule="auto"/>
              <w:jc w:val="center"/>
              <w:rPr>
                <w:sz w:val="18"/>
                <w:szCs w:val="18"/>
              </w:rPr>
            </w:pPr>
          </w:p>
        </w:tc>
        <w:tc>
          <w:tcPr>
            <w:tcW w:w="1982" w:type="pct"/>
          </w:tcPr>
          <w:p w14:paraId="427C6261" w14:textId="77777777" w:rsidR="00A275E1" w:rsidRPr="00A275E1" w:rsidRDefault="00A275E1" w:rsidP="00A275E1">
            <w:pPr>
              <w:spacing w:after="0" w:line="240" w:lineRule="auto"/>
              <w:rPr>
                <w:sz w:val="18"/>
                <w:szCs w:val="18"/>
              </w:rPr>
            </w:pPr>
            <w:r w:rsidRPr="00A275E1">
              <w:rPr>
                <w:sz w:val="18"/>
                <w:szCs w:val="18"/>
              </w:rPr>
              <w:t xml:space="preserve">The </w:t>
            </w:r>
            <w:proofErr w:type="spellStart"/>
            <w:r w:rsidRPr="00A275E1">
              <w:rPr>
                <w:sz w:val="18"/>
                <w:szCs w:val="18"/>
              </w:rPr>
              <w:t>proposal</w:t>
            </w:r>
            <w:proofErr w:type="spellEnd"/>
            <w:r w:rsidRPr="00A275E1">
              <w:rPr>
                <w:sz w:val="18"/>
                <w:szCs w:val="18"/>
              </w:rPr>
              <w:t xml:space="preserve"> of the role and </w:t>
            </w:r>
            <w:proofErr w:type="spellStart"/>
            <w:r w:rsidRPr="00A275E1">
              <w:rPr>
                <w:sz w:val="18"/>
                <w:szCs w:val="18"/>
              </w:rPr>
              <w:t>responsibilities</w:t>
            </w:r>
            <w:proofErr w:type="spellEnd"/>
            <w:r w:rsidRPr="00A275E1">
              <w:rPr>
                <w:sz w:val="18"/>
                <w:szCs w:val="18"/>
              </w:rPr>
              <w:t xml:space="preserve"> for </w:t>
            </w:r>
            <w:proofErr w:type="spellStart"/>
            <w:r w:rsidRPr="00A275E1">
              <w:rPr>
                <w:sz w:val="18"/>
                <w:szCs w:val="18"/>
              </w:rPr>
              <w:t>Ambassadors</w:t>
            </w:r>
            <w:proofErr w:type="spellEnd"/>
            <w:r w:rsidRPr="00A275E1">
              <w:rPr>
                <w:sz w:val="18"/>
                <w:szCs w:val="18"/>
              </w:rPr>
              <w:t xml:space="preserve"> of</w:t>
            </w:r>
          </w:p>
          <w:p w14:paraId="477EC83A" w14:textId="631D2629" w:rsidR="00AF11B3" w:rsidRPr="00D55CD5" w:rsidRDefault="00A275E1" w:rsidP="00A275E1">
            <w:pPr>
              <w:spacing w:after="0" w:line="240" w:lineRule="auto"/>
              <w:rPr>
                <w:sz w:val="18"/>
                <w:szCs w:val="18"/>
              </w:rPr>
            </w:pPr>
            <w:proofErr w:type="spellStart"/>
            <w:r w:rsidRPr="00A275E1">
              <w:rPr>
                <w:sz w:val="18"/>
                <w:szCs w:val="18"/>
              </w:rPr>
              <w:t>internationalisation</w:t>
            </w:r>
            <w:proofErr w:type="spellEnd"/>
            <w:r w:rsidRPr="00A275E1">
              <w:rPr>
                <w:sz w:val="18"/>
                <w:szCs w:val="18"/>
              </w:rPr>
              <w:t xml:space="preserve"> </w:t>
            </w:r>
            <w:proofErr w:type="spellStart"/>
            <w:r w:rsidRPr="00A275E1">
              <w:rPr>
                <w:sz w:val="18"/>
                <w:szCs w:val="18"/>
              </w:rPr>
              <w:t>were</w:t>
            </w:r>
            <w:proofErr w:type="spellEnd"/>
            <w:r w:rsidRPr="00A275E1">
              <w:rPr>
                <w:sz w:val="18"/>
                <w:szCs w:val="18"/>
              </w:rPr>
              <w:t xml:space="preserve"> </w:t>
            </w:r>
            <w:proofErr w:type="spellStart"/>
            <w:r w:rsidRPr="00A275E1">
              <w:rPr>
                <w:sz w:val="18"/>
                <w:szCs w:val="18"/>
              </w:rPr>
              <w:t>prepared</w:t>
            </w:r>
            <w:proofErr w:type="spellEnd"/>
            <w:r w:rsidRPr="00A275E1">
              <w:rPr>
                <w:sz w:val="18"/>
                <w:szCs w:val="18"/>
              </w:rPr>
              <w:t xml:space="preserve">, </w:t>
            </w:r>
            <w:proofErr w:type="spellStart"/>
            <w:r w:rsidRPr="00A275E1">
              <w:rPr>
                <w:sz w:val="18"/>
                <w:szCs w:val="18"/>
              </w:rPr>
              <w:t>however</w:t>
            </w:r>
            <w:proofErr w:type="spellEnd"/>
            <w:r w:rsidRPr="00A275E1">
              <w:rPr>
                <w:sz w:val="18"/>
                <w:szCs w:val="18"/>
              </w:rPr>
              <w:t xml:space="preserve">, </w:t>
            </w:r>
            <w:proofErr w:type="spellStart"/>
            <w:r w:rsidRPr="00A275E1">
              <w:rPr>
                <w:sz w:val="18"/>
                <w:szCs w:val="18"/>
              </w:rPr>
              <w:t>after</w:t>
            </w:r>
            <w:proofErr w:type="spellEnd"/>
            <w:r w:rsidRPr="00A275E1">
              <w:rPr>
                <w:sz w:val="18"/>
                <w:szCs w:val="18"/>
              </w:rPr>
              <w:t xml:space="preserve"> </w:t>
            </w:r>
            <w:proofErr w:type="spellStart"/>
            <w:r w:rsidRPr="00A275E1">
              <w:rPr>
                <w:sz w:val="18"/>
                <w:szCs w:val="18"/>
              </w:rPr>
              <w:t>analysing</w:t>
            </w:r>
            <w:proofErr w:type="spellEnd"/>
            <w:r w:rsidRPr="00A275E1">
              <w:rPr>
                <w:sz w:val="18"/>
                <w:szCs w:val="18"/>
              </w:rPr>
              <w:t xml:space="preserve"> the role and</w:t>
            </w:r>
            <w:r>
              <w:rPr>
                <w:sz w:val="18"/>
                <w:szCs w:val="18"/>
              </w:rPr>
              <w:t xml:space="preserve"> </w:t>
            </w:r>
            <w:r w:rsidRPr="00A275E1">
              <w:rPr>
                <w:sz w:val="18"/>
                <w:szCs w:val="18"/>
              </w:rPr>
              <w:t xml:space="preserve">engagement of </w:t>
            </w:r>
            <w:proofErr w:type="spellStart"/>
            <w:r w:rsidRPr="00A275E1">
              <w:rPr>
                <w:sz w:val="18"/>
                <w:szCs w:val="18"/>
              </w:rPr>
              <w:t>potential</w:t>
            </w:r>
            <w:proofErr w:type="spellEnd"/>
            <w:r w:rsidRPr="00A275E1">
              <w:rPr>
                <w:sz w:val="18"/>
                <w:szCs w:val="18"/>
              </w:rPr>
              <w:t xml:space="preserve"> </w:t>
            </w:r>
            <w:proofErr w:type="spellStart"/>
            <w:r w:rsidRPr="00A275E1">
              <w:rPr>
                <w:sz w:val="18"/>
                <w:szCs w:val="18"/>
              </w:rPr>
              <w:t>ambassadors</w:t>
            </w:r>
            <w:proofErr w:type="spellEnd"/>
            <w:r w:rsidRPr="00A275E1">
              <w:rPr>
                <w:sz w:val="18"/>
                <w:szCs w:val="18"/>
              </w:rPr>
              <w:t xml:space="preserve"> </w:t>
            </w:r>
            <w:proofErr w:type="spellStart"/>
            <w:r w:rsidRPr="00A275E1">
              <w:rPr>
                <w:sz w:val="18"/>
                <w:szCs w:val="18"/>
              </w:rPr>
              <w:t>it</w:t>
            </w:r>
            <w:proofErr w:type="spellEnd"/>
            <w:r w:rsidRPr="00A275E1">
              <w:rPr>
                <w:sz w:val="18"/>
                <w:szCs w:val="18"/>
              </w:rPr>
              <w:t xml:space="preserve"> was </w:t>
            </w:r>
            <w:proofErr w:type="spellStart"/>
            <w:r w:rsidRPr="00A275E1">
              <w:rPr>
                <w:sz w:val="18"/>
                <w:szCs w:val="18"/>
              </w:rPr>
              <w:t>decided</w:t>
            </w:r>
            <w:proofErr w:type="spellEnd"/>
            <w:r w:rsidRPr="00A275E1">
              <w:rPr>
                <w:sz w:val="18"/>
                <w:szCs w:val="18"/>
              </w:rPr>
              <w:t xml:space="preserve"> not to </w:t>
            </w:r>
            <w:proofErr w:type="spellStart"/>
            <w:r w:rsidRPr="00A275E1">
              <w:rPr>
                <w:sz w:val="18"/>
                <w:szCs w:val="18"/>
              </w:rPr>
              <w:t>appoint</w:t>
            </w:r>
            <w:proofErr w:type="spellEnd"/>
            <w:r w:rsidRPr="00A275E1">
              <w:rPr>
                <w:sz w:val="18"/>
                <w:szCs w:val="18"/>
              </w:rPr>
              <w:t xml:space="preserve"> </w:t>
            </w:r>
            <w:proofErr w:type="spellStart"/>
            <w:r w:rsidRPr="00A275E1">
              <w:rPr>
                <w:sz w:val="18"/>
                <w:szCs w:val="18"/>
              </w:rPr>
              <w:t>such</w:t>
            </w:r>
            <w:proofErr w:type="spellEnd"/>
            <w:r>
              <w:rPr>
                <w:sz w:val="18"/>
                <w:szCs w:val="18"/>
              </w:rPr>
              <w:t xml:space="preserve"> </w:t>
            </w:r>
            <w:proofErr w:type="spellStart"/>
            <w:r w:rsidRPr="00A275E1">
              <w:rPr>
                <w:sz w:val="18"/>
                <w:szCs w:val="18"/>
              </w:rPr>
              <w:t>an</w:t>
            </w:r>
            <w:proofErr w:type="spellEnd"/>
            <w:r w:rsidRPr="00A275E1">
              <w:rPr>
                <w:sz w:val="18"/>
                <w:szCs w:val="18"/>
              </w:rPr>
              <w:t xml:space="preserve"> </w:t>
            </w:r>
            <w:proofErr w:type="spellStart"/>
            <w:r w:rsidRPr="00A275E1">
              <w:rPr>
                <w:sz w:val="18"/>
                <w:szCs w:val="18"/>
              </w:rPr>
              <w:t>additional</w:t>
            </w:r>
            <w:proofErr w:type="spellEnd"/>
            <w:r w:rsidRPr="00A275E1">
              <w:rPr>
                <w:sz w:val="18"/>
                <w:szCs w:val="18"/>
              </w:rPr>
              <w:t xml:space="preserve"> role, </w:t>
            </w:r>
            <w:proofErr w:type="spellStart"/>
            <w:r w:rsidRPr="00A275E1">
              <w:rPr>
                <w:sz w:val="18"/>
                <w:szCs w:val="18"/>
              </w:rPr>
              <w:t>instead</w:t>
            </w:r>
            <w:proofErr w:type="spellEnd"/>
            <w:r w:rsidRPr="00A275E1">
              <w:rPr>
                <w:sz w:val="18"/>
                <w:szCs w:val="18"/>
              </w:rPr>
              <w:t xml:space="preserve"> of </w:t>
            </w:r>
            <w:proofErr w:type="spellStart"/>
            <w:r w:rsidRPr="00A275E1">
              <w:rPr>
                <w:sz w:val="18"/>
                <w:szCs w:val="18"/>
              </w:rPr>
              <w:t>this</w:t>
            </w:r>
            <w:proofErr w:type="spellEnd"/>
            <w:r w:rsidRPr="00A275E1">
              <w:rPr>
                <w:sz w:val="18"/>
                <w:szCs w:val="18"/>
              </w:rPr>
              <w:t xml:space="preserve"> the </w:t>
            </w:r>
            <w:proofErr w:type="spellStart"/>
            <w:r w:rsidRPr="00A275E1">
              <w:rPr>
                <w:sz w:val="18"/>
                <w:szCs w:val="18"/>
              </w:rPr>
              <w:t>support</w:t>
            </w:r>
            <w:proofErr w:type="spellEnd"/>
            <w:r w:rsidRPr="00A275E1">
              <w:rPr>
                <w:sz w:val="18"/>
                <w:szCs w:val="18"/>
              </w:rPr>
              <w:t xml:space="preserve"> of </w:t>
            </w:r>
            <w:proofErr w:type="spellStart"/>
            <w:r w:rsidRPr="00A275E1">
              <w:rPr>
                <w:sz w:val="18"/>
                <w:szCs w:val="18"/>
              </w:rPr>
              <w:t>international</w:t>
            </w:r>
            <w:proofErr w:type="spellEnd"/>
            <w:r w:rsidRPr="00A275E1">
              <w:rPr>
                <w:sz w:val="18"/>
                <w:szCs w:val="18"/>
              </w:rPr>
              <w:t xml:space="preserve"> </w:t>
            </w:r>
            <w:proofErr w:type="spellStart"/>
            <w:r w:rsidRPr="00A275E1">
              <w:rPr>
                <w:sz w:val="18"/>
                <w:szCs w:val="18"/>
              </w:rPr>
              <w:t>possibility</w:t>
            </w:r>
            <w:proofErr w:type="spellEnd"/>
            <w:r w:rsidRPr="00A275E1">
              <w:rPr>
                <w:sz w:val="18"/>
                <w:szCs w:val="18"/>
              </w:rPr>
              <w:t xml:space="preserve"> of</w:t>
            </w:r>
            <w:r>
              <w:rPr>
                <w:sz w:val="18"/>
                <w:szCs w:val="18"/>
              </w:rPr>
              <w:t xml:space="preserve"> </w:t>
            </w:r>
            <w:proofErr w:type="spellStart"/>
            <w:r w:rsidRPr="00A275E1">
              <w:rPr>
                <w:sz w:val="18"/>
                <w:szCs w:val="18"/>
              </w:rPr>
              <w:t>career</w:t>
            </w:r>
            <w:proofErr w:type="spellEnd"/>
            <w:r w:rsidRPr="00A275E1">
              <w:rPr>
                <w:sz w:val="18"/>
                <w:szCs w:val="18"/>
              </w:rPr>
              <w:t xml:space="preserve"> development </w:t>
            </w:r>
            <w:proofErr w:type="spellStart"/>
            <w:r w:rsidRPr="00A275E1">
              <w:rPr>
                <w:sz w:val="18"/>
                <w:szCs w:val="18"/>
              </w:rPr>
              <w:t>can</w:t>
            </w:r>
            <w:proofErr w:type="spellEnd"/>
            <w:r w:rsidRPr="00A275E1">
              <w:rPr>
                <w:sz w:val="18"/>
                <w:szCs w:val="18"/>
              </w:rPr>
              <w:t xml:space="preserve"> be </w:t>
            </w:r>
            <w:proofErr w:type="spellStart"/>
            <w:r w:rsidRPr="00A275E1">
              <w:rPr>
                <w:sz w:val="18"/>
                <w:szCs w:val="18"/>
              </w:rPr>
              <w:t>realised</w:t>
            </w:r>
            <w:proofErr w:type="spellEnd"/>
            <w:r w:rsidRPr="00A275E1">
              <w:rPr>
                <w:sz w:val="18"/>
                <w:szCs w:val="18"/>
              </w:rPr>
              <w:t xml:space="preserve"> </w:t>
            </w:r>
            <w:proofErr w:type="spellStart"/>
            <w:r w:rsidRPr="00A275E1">
              <w:rPr>
                <w:sz w:val="18"/>
                <w:szCs w:val="18"/>
              </w:rPr>
              <w:t>through</w:t>
            </w:r>
            <w:proofErr w:type="spellEnd"/>
            <w:r w:rsidRPr="00A275E1">
              <w:rPr>
                <w:sz w:val="18"/>
                <w:szCs w:val="18"/>
              </w:rPr>
              <w:t xml:space="preserve"> </w:t>
            </w:r>
            <w:proofErr w:type="spellStart"/>
            <w:r w:rsidRPr="00A275E1">
              <w:rPr>
                <w:sz w:val="18"/>
                <w:szCs w:val="18"/>
              </w:rPr>
              <w:t>consultation</w:t>
            </w:r>
            <w:proofErr w:type="spellEnd"/>
            <w:r w:rsidRPr="00A275E1">
              <w:rPr>
                <w:sz w:val="18"/>
                <w:szCs w:val="18"/>
              </w:rPr>
              <w:t xml:space="preserve"> and mentoring</w:t>
            </w:r>
            <w:r>
              <w:rPr>
                <w:sz w:val="18"/>
                <w:szCs w:val="18"/>
              </w:rPr>
              <w:t xml:space="preserve"> </w:t>
            </w:r>
            <w:proofErr w:type="spellStart"/>
            <w:r w:rsidRPr="00A275E1">
              <w:rPr>
                <w:sz w:val="18"/>
                <w:szCs w:val="18"/>
              </w:rPr>
              <w:t>carried</w:t>
            </w:r>
            <w:proofErr w:type="spellEnd"/>
            <w:r w:rsidRPr="00A275E1">
              <w:rPr>
                <w:sz w:val="18"/>
                <w:szCs w:val="18"/>
              </w:rPr>
              <w:t xml:space="preserve"> out by the Professional </w:t>
            </w:r>
            <w:proofErr w:type="spellStart"/>
            <w:r w:rsidRPr="00A275E1">
              <w:rPr>
                <w:sz w:val="18"/>
                <w:szCs w:val="18"/>
              </w:rPr>
              <w:t>Competencies</w:t>
            </w:r>
            <w:proofErr w:type="spellEnd"/>
            <w:r w:rsidRPr="00A275E1">
              <w:rPr>
                <w:sz w:val="18"/>
                <w:szCs w:val="18"/>
              </w:rPr>
              <w:t xml:space="preserve"> Development Team.</w:t>
            </w:r>
          </w:p>
        </w:tc>
        <w:tc>
          <w:tcPr>
            <w:tcW w:w="366" w:type="pct"/>
          </w:tcPr>
          <w:p w14:paraId="728F4F0E" w14:textId="17247C5C" w:rsidR="00AF11B3" w:rsidRPr="00D55CD5" w:rsidRDefault="00A275E1" w:rsidP="00AD3A0C">
            <w:pPr>
              <w:spacing w:after="0" w:line="240" w:lineRule="auto"/>
              <w:rPr>
                <w:sz w:val="18"/>
                <w:szCs w:val="18"/>
              </w:rPr>
            </w:pPr>
            <w:proofErr w:type="spellStart"/>
            <w:r>
              <w:rPr>
                <w:sz w:val="18"/>
                <w:szCs w:val="18"/>
              </w:rPr>
              <w:t>completed</w:t>
            </w:r>
            <w:proofErr w:type="spellEnd"/>
          </w:p>
        </w:tc>
      </w:tr>
    </w:tbl>
    <w:p w14:paraId="0E40A7C8" w14:textId="61714CB7" w:rsidR="008B1661" w:rsidRDefault="008B1661">
      <w:pPr>
        <w:rPr>
          <w:rFonts w:asciiTheme="majorHAnsi" w:eastAsiaTheme="majorEastAsia" w:hAnsiTheme="majorHAnsi" w:cstheme="majorHAnsi"/>
          <w:b/>
          <w:sz w:val="28"/>
          <w:szCs w:val="28"/>
        </w:rPr>
      </w:pPr>
      <w:r>
        <w:rPr>
          <w:rFonts w:asciiTheme="majorHAnsi" w:eastAsiaTheme="majorEastAsia" w:hAnsiTheme="majorHAnsi" w:cstheme="majorHAnsi"/>
          <w:b/>
          <w:sz w:val="28"/>
          <w:szCs w:val="28"/>
        </w:rPr>
        <w:br w:type="page"/>
      </w:r>
    </w:p>
    <w:p w14:paraId="556DFC8A" w14:textId="5E27CCF4" w:rsidR="00A61F5E" w:rsidRPr="006E6FEB" w:rsidRDefault="00E51F1D" w:rsidP="00C71AC7">
      <w:pPr>
        <w:pStyle w:val="Nagwek1"/>
        <w:rPr>
          <w:b/>
          <w:color w:val="auto"/>
        </w:rPr>
      </w:pPr>
      <w:bookmarkStart w:id="5" w:name="_Toc115334411"/>
      <w:proofErr w:type="spellStart"/>
      <w:r w:rsidRPr="00E51F1D">
        <w:rPr>
          <w:b/>
          <w:color w:val="auto"/>
        </w:rPr>
        <w:lastRenderedPageBreak/>
        <w:t>Employee</w:t>
      </w:r>
      <w:proofErr w:type="spellEnd"/>
      <w:r w:rsidRPr="00E51F1D">
        <w:rPr>
          <w:b/>
          <w:color w:val="auto"/>
        </w:rPr>
        <w:t xml:space="preserve"> development</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77"/>
        <w:gridCol w:w="1343"/>
        <w:gridCol w:w="1859"/>
        <w:gridCol w:w="1592"/>
        <w:gridCol w:w="1165"/>
        <w:gridCol w:w="1381"/>
        <w:gridCol w:w="4675"/>
        <w:gridCol w:w="1200"/>
      </w:tblGrid>
      <w:tr w:rsidR="00C71AC7" w:rsidRPr="008B1661" w14:paraId="697F90C7" w14:textId="0FFB3CE9" w:rsidTr="00F5745A">
        <w:tc>
          <w:tcPr>
            <w:tcW w:w="264" w:type="pct"/>
            <w:shd w:val="clear" w:color="auto" w:fill="D58D8B"/>
          </w:tcPr>
          <w:p w14:paraId="139CECE3" w14:textId="00307C8D" w:rsidR="00C71AC7" w:rsidRPr="008B1661" w:rsidRDefault="00C71AC7" w:rsidP="00C71AC7">
            <w:pPr>
              <w:spacing w:after="0" w:line="240" w:lineRule="auto"/>
              <w:ind w:left="330"/>
              <w:jc w:val="center"/>
              <w:rPr>
                <w:rFonts w:cstheme="minorHAnsi"/>
                <w:b/>
                <w:color w:val="FFFFFF"/>
                <w:szCs w:val="28"/>
              </w:rPr>
            </w:pPr>
            <w:proofErr w:type="spellStart"/>
            <w:r w:rsidRPr="00C71AC7">
              <w:rPr>
                <w:rFonts w:cstheme="minorHAnsi"/>
                <w:b/>
                <w:color w:val="FFFFFF"/>
                <w:szCs w:val="28"/>
              </w:rPr>
              <w:t>l.p</w:t>
            </w:r>
            <w:proofErr w:type="spellEnd"/>
          </w:p>
        </w:tc>
        <w:tc>
          <w:tcPr>
            <w:tcW w:w="486" w:type="pct"/>
            <w:shd w:val="clear" w:color="auto" w:fill="D58D8B"/>
          </w:tcPr>
          <w:p w14:paraId="5ED87155" w14:textId="065C33C2" w:rsidR="00C71AC7" w:rsidRPr="00C71AC7" w:rsidRDefault="00C71AC7" w:rsidP="00C71AC7">
            <w:pPr>
              <w:spacing w:after="0" w:line="240" w:lineRule="auto"/>
              <w:ind w:left="330"/>
              <w:jc w:val="center"/>
              <w:rPr>
                <w:rFonts w:cstheme="minorHAnsi"/>
                <w:b/>
                <w:color w:val="FFFFFF"/>
                <w:szCs w:val="28"/>
              </w:rPr>
            </w:pPr>
            <w:r w:rsidRPr="00C71AC7">
              <w:rPr>
                <w:rFonts w:cstheme="minorHAnsi"/>
                <w:b/>
                <w:color w:val="FFFFFF"/>
                <w:szCs w:val="28"/>
              </w:rPr>
              <w:t xml:space="preserve">GAP </w:t>
            </w:r>
            <w:proofErr w:type="spellStart"/>
            <w:r w:rsidRPr="00C71AC7">
              <w:rPr>
                <w:rFonts w:cstheme="minorHAnsi"/>
                <w:b/>
                <w:color w:val="FFFFFF"/>
                <w:szCs w:val="28"/>
              </w:rPr>
              <w:t>Principle</w:t>
            </w:r>
            <w:proofErr w:type="spellEnd"/>
            <w:r w:rsidRPr="00C71AC7">
              <w:rPr>
                <w:rFonts w:cstheme="minorHAnsi"/>
                <w:b/>
                <w:color w:val="FFFFFF"/>
                <w:szCs w:val="28"/>
              </w:rPr>
              <w:t xml:space="preserve"> (s</w:t>
            </w:r>
            <w:r>
              <w:rPr>
                <w:rFonts w:cstheme="minorHAnsi"/>
                <w:b/>
                <w:color w:val="FFFFFF"/>
                <w:szCs w:val="28"/>
              </w:rPr>
              <w:t>)</w:t>
            </w:r>
          </w:p>
        </w:tc>
        <w:tc>
          <w:tcPr>
            <w:tcW w:w="691" w:type="pct"/>
            <w:shd w:val="clear" w:color="auto" w:fill="D58D8B"/>
            <w:tcMar>
              <w:top w:w="80" w:type="dxa"/>
              <w:left w:w="80" w:type="dxa"/>
              <w:bottom w:w="80" w:type="dxa"/>
              <w:right w:w="80" w:type="dxa"/>
            </w:tcMar>
          </w:tcPr>
          <w:p w14:paraId="3080C5D0" w14:textId="5323DD83" w:rsidR="00C71AC7" w:rsidRPr="00C71AC7" w:rsidRDefault="00C71AC7" w:rsidP="00C71AC7">
            <w:pPr>
              <w:spacing w:after="0" w:line="240" w:lineRule="auto"/>
              <w:ind w:left="330"/>
              <w:jc w:val="center"/>
              <w:rPr>
                <w:rFonts w:cstheme="minorHAnsi"/>
                <w:b/>
                <w:color w:val="FFFFFF"/>
                <w:szCs w:val="28"/>
              </w:rPr>
            </w:pPr>
            <w:proofErr w:type="spellStart"/>
            <w:r w:rsidRPr="00C71AC7">
              <w:rPr>
                <w:rFonts w:cstheme="minorHAnsi"/>
                <w:b/>
                <w:color w:val="FFFFFF"/>
                <w:szCs w:val="28"/>
              </w:rPr>
              <w:t>Proposed</w:t>
            </w:r>
            <w:proofErr w:type="spellEnd"/>
            <w:r w:rsidRPr="00C71AC7">
              <w:rPr>
                <w:rFonts w:cstheme="minorHAnsi"/>
                <w:b/>
                <w:color w:val="FFFFFF"/>
                <w:szCs w:val="28"/>
              </w:rPr>
              <w:t xml:space="preserve"> </w:t>
            </w:r>
            <w:proofErr w:type="spellStart"/>
            <w:r w:rsidRPr="00C71AC7">
              <w:rPr>
                <w:rFonts w:cstheme="minorHAnsi"/>
                <w:b/>
                <w:color w:val="FFFFFF"/>
                <w:szCs w:val="28"/>
              </w:rPr>
              <w:t>Actions</w:t>
            </w:r>
            <w:proofErr w:type="spellEnd"/>
          </w:p>
        </w:tc>
        <w:tc>
          <w:tcPr>
            <w:tcW w:w="551" w:type="pct"/>
            <w:shd w:val="clear" w:color="auto" w:fill="D58D8B"/>
            <w:tcMar>
              <w:top w:w="80" w:type="dxa"/>
              <w:left w:w="80" w:type="dxa"/>
              <w:bottom w:w="80" w:type="dxa"/>
              <w:right w:w="80" w:type="dxa"/>
            </w:tcMar>
          </w:tcPr>
          <w:p w14:paraId="573180AC" w14:textId="7D1BA75E" w:rsidR="00C71AC7" w:rsidRPr="00C71AC7" w:rsidRDefault="00C71AC7" w:rsidP="00C71AC7">
            <w:pPr>
              <w:spacing w:after="0" w:line="240" w:lineRule="auto"/>
              <w:ind w:left="330"/>
              <w:jc w:val="center"/>
              <w:rPr>
                <w:rFonts w:cstheme="minorHAnsi"/>
                <w:b/>
                <w:color w:val="FFFFFF"/>
                <w:szCs w:val="28"/>
              </w:rPr>
            </w:pPr>
            <w:proofErr w:type="spellStart"/>
            <w:r w:rsidRPr="00C71AC7">
              <w:rPr>
                <w:rFonts w:cstheme="minorHAnsi"/>
                <w:b/>
                <w:color w:val="FFFFFF"/>
                <w:szCs w:val="28"/>
              </w:rPr>
              <w:t>Responsible</w:t>
            </w:r>
            <w:proofErr w:type="spellEnd"/>
            <w:r w:rsidRPr="00C71AC7">
              <w:rPr>
                <w:rFonts w:cstheme="minorHAnsi"/>
                <w:b/>
                <w:color w:val="FFFFFF"/>
                <w:szCs w:val="28"/>
              </w:rPr>
              <w:t xml:space="preserve"> Unit</w:t>
            </w:r>
          </w:p>
        </w:tc>
        <w:tc>
          <w:tcPr>
            <w:tcW w:w="398" w:type="pct"/>
            <w:shd w:val="clear" w:color="auto" w:fill="D58D8B"/>
          </w:tcPr>
          <w:p w14:paraId="21222499" w14:textId="77E1BA08" w:rsidR="00C71AC7" w:rsidRPr="00C71AC7" w:rsidRDefault="00C71AC7" w:rsidP="00C71AC7">
            <w:pPr>
              <w:spacing w:after="0" w:line="240" w:lineRule="auto"/>
              <w:ind w:left="330"/>
              <w:jc w:val="center"/>
              <w:rPr>
                <w:rFonts w:cstheme="minorHAnsi"/>
                <w:b/>
                <w:color w:val="FFFFFF"/>
                <w:szCs w:val="28"/>
              </w:rPr>
            </w:pPr>
            <w:r w:rsidRPr="00C71AC7">
              <w:rPr>
                <w:rFonts w:cstheme="minorHAnsi"/>
                <w:b/>
                <w:color w:val="FFFFFF"/>
                <w:szCs w:val="28"/>
              </w:rPr>
              <w:t>Timing</w:t>
            </w:r>
          </w:p>
        </w:tc>
        <w:tc>
          <w:tcPr>
            <w:tcW w:w="510" w:type="pct"/>
            <w:shd w:val="clear" w:color="auto" w:fill="D58D8B"/>
          </w:tcPr>
          <w:p w14:paraId="35E2BA74" w14:textId="58520773" w:rsidR="00C71AC7" w:rsidRPr="00C71AC7" w:rsidRDefault="00C71AC7" w:rsidP="00C71AC7">
            <w:pPr>
              <w:spacing w:after="0" w:line="240" w:lineRule="auto"/>
              <w:ind w:left="330"/>
              <w:jc w:val="center"/>
              <w:rPr>
                <w:rFonts w:cstheme="minorHAnsi"/>
                <w:b/>
                <w:color w:val="FFFFFF"/>
                <w:szCs w:val="28"/>
              </w:rPr>
            </w:pPr>
            <w:proofErr w:type="spellStart"/>
            <w:r w:rsidRPr="00C71AC7">
              <w:rPr>
                <w:rFonts w:cstheme="minorHAnsi"/>
                <w:b/>
                <w:color w:val="FFFFFF"/>
                <w:szCs w:val="28"/>
              </w:rPr>
              <w:t>Indicator</w:t>
            </w:r>
            <w:proofErr w:type="spellEnd"/>
            <w:r w:rsidRPr="00C71AC7">
              <w:rPr>
                <w:rFonts w:cstheme="minorHAnsi"/>
                <w:b/>
                <w:color w:val="FFFFFF"/>
                <w:szCs w:val="28"/>
              </w:rPr>
              <w:t xml:space="preserve"> (s)/ Target (s)</w:t>
            </w:r>
          </w:p>
        </w:tc>
        <w:tc>
          <w:tcPr>
            <w:tcW w:w="1687" w:type="pct"/>
            <w:shd w:val="clear" w:color="auto" w:fill="D58D8B"/>
          </w:tcPr>
          <w:p w14:paraId="5617C8CF" w14:textId="17995623" w:rsidR="00C71AC7" w:rsidRPr="00C71AC7" w:rsidRDefault="00C71AC7" w:rsidP="00C71AC7">
            <w:pPr>
              <w:spacing w:after="0" w:line="240" w:lineRule="auto"/>
              <w:ind w:left="330"/>
              <w:jc w:val="center"/>
              <w:rPr>
                <w:rFonts w:cstheme="minorHAnsi"/>
                <w:b/>
                <w:color w:val="FFFFFF"/>
                <w:szCs w:val="28"/>
              </w:rPr>
            </w:pPr>
            <w:proofErr w:type="spellStart"/>
            <w:r w:rsidRPr="00C71AC7">
              <w:rPr>
                <w:rFonts w:cstheme="minorHAnsi"/>
                <w:b/>
                <w:color w:val="FFFFFF"/>
                <w:szCs w:val="28"/>
              </w:rPr>
              <w:t>Remarks</w:t>
            </w:r>
            <w:proofErr w:type="spellEnd"/>
          </w:p>
        </w:tc>
        <w:tc>
          <w:tcPr>
            <w:tcW w:w="413" w:type="pct"/>
            <w:shd w:val="clear" w:color="auto" w:fill="D58D8B"/>
          </w:tcPr>
          <w:p w14:paraId="345C810D" w14:textId="7A4F4944" w:rsidR="00C71AC7" w:rsidRPr="008B1661" w:rsidRDefault="00C71AC7" w:rsidP="00C71AC7">
            <w:pPr>
              <w:spacing w:after="0" w:line="240" w:lineRule="auto"/>
              <w:ind w:left="330" w:hanging="42"/>
              <w:jc w:val="center"/>
              <w:rPr>
                <w:rFonts w:cstheme="minorHAnsi"/>
                <w:b/>
                <w:color w:val="FFFFFF"/>
                <w:szCs w:val="28"/>
              </w:rPr>
            </w:pPr>
            <w:proofErr w:type="spellStart"/>
            <w:r w:rsidRPr="00C71AC7">
              <w:rPr>
                <w:rFonts w:cstheme="minorHAnsi"/>
                <w:b/>
                <w:color w:val="FFFFFF"/>
                <w:szCs w:val="28"/>
              </w:rPr>
              <w:t>Current</w:t>
            </w:r>
            <w:proofErr w:type="spellEnd"/>
            <w:r w:rsidRPr="00C71AC7">
              <w:rPr>
                <w:rFonts w:cstheme="minorHAnsi"/>
                <w:b/>
                <w:color w:val="FFFFFF"/>
                <w:szCs w:val="28"/>
              </w:rPr>
              <w:t xml:space="preserve"> status</w:t>
            </w:r>
          </w:p>
        </w:tc>
      </w:tr>
      <w:tr w:rsidR="00C71AC7" w:rsidRPr="00E81832" w14:paraId="79BA78B9" w14:textId="5BCF915C" w:rsidTr="00F5745A">
        <w:tc>
          <w:tcPr>
            <w:tcW w:w="264" w:type="pct"/>
            <w:vAlign w:val="center"/>
          </w:tcPr>
          <w:p w14:paraId="3FD00A32" w14:textId="2E00A98E" w:rsidR="00C71AC7" w:rsidRPr="003008DA" w:rsidRDefault="00C71AC7" w:rsidP="008B1661">
            <w:pPr>
              <w:spacing w:after="0" w:line="240" w:lineRule="auto"/>
              <w:jc w:val="center"/>
              <w:rPr>
                <w:sz w:val="18"/>
                <w:szCs w:val="18"/>
              </w:rPr>
            </w:pPr>
            <w:r>
              <w:rPr>
                <w:sz w:val="18"/>
                <w:szCs w:val="18"/>
              </w:rPr>
              <w:t>A27</w:t>
            </w:r>
          </w:p>
        </w:tc>
        <w:tc>
          <w:tcPr>
            <w:tcW w:w="486" w:type="pct"/>
          </w:tcPr>
          <w:p w14:paraId="3FCA1E76" w14:textId="77777777" w:rsidR="00C71AC7" w:rsidRPr="00C71AC7" w:rsidRDefault="00C71AC7" w:rsidP="00C71AC7">
            <w:pPr>
              <w:spacing w:after="0" w:line="240" w:lineRule="auto"/>
              <w:rPr>
                <w:sz w:val="18"/>
                <w:szCs w:val="18"/>
              </w:rPr>
            </w:pPr>
            <w:r w:rsidRPr="00C71AC7">
              <w:rPr>
                <w:sz w:val="18"/>
                <w:szCs w:val="18"/>
              </w:rPr>
              <w:t xml:space="preserve">39. Access to </w:t>
            </w:r>
            <w:proofErr w:type="spellStart"/>
            <w:r w:rsidRPr="00C71AC7">
              <w:rPr>
                <w:sz w:val="18"/>
                <w:szCs w:val="18"/>
              </w:rPr>
              <w:t>research</w:t>
            </w:r>
            <w:proofErr w:type="spellEnd"/>
          </w:p>
          <w:p w14:paraId="46514B2D" w14:textId="772E0375" w:rsidR="00C71AC7" w:rsidRPr="003008DA" w:rsidRDefault="00C71AC7" w:rsidP="00C71AC7">
            <w:pPr>
              <w:spacing w:after="0" w:line="240" w:lineRule="auto"/>
              <w:rPr>
                <w:sz w:val="18"/>
                <w:szCs w:val="18"/>
              </w:rPr>
            </w:pPr>
            <w:proofErr w:type="spellStart"/>
            <w:r w:rsidRPr="00C71AC7">
              <w:rPr>
                <w:sz w:val="18"/>
                <w:szCs w:val="18"/>
              </w:rPr>
              <w:t>training</w:t>
            </w:r>
            <w:proofErr w:type="spellEnd"/>
            <w:r w:rsidRPr="00C71AC7">
              <w:rPr>
                <w:sz w:val="18"/>
                <w:szCs w:val="18"/>
              </w:rPr>
              <w:t xml:space="preserve"> and </w:t>
            </w:r>
            <w:proofErr w:type="spellStart"/>
            <w:r w:rsidRPr="00C71AC7">
              <w:rPr>
                <w:sz w:val="18"/>
                <w:szCs w:val="18"/>
              </w:rPr>
              <w:t>continuous</w:t>
            </w:r>
            <w:proofErr w:type="spellEnd"/>
            <w:r>
              <w:rPr>
                <w:sz w:val="18"/>
                <w:szCs w:val="18"/>
              </w:rPr>
              <w:t xml:space="preserve"> </w:t>
            </w:r>
            <w:r w:rsidRPr="00C71AC7">
              <w:rPr>
                <w:sz w:val="18"/>
                <w:szCs w:val="18"/>
              </w:rPr>
              <w:t>development</w:t>
            </w:r>
          </w:p>
        </w:tc>
        <w:tc>
          <w:tcPr>
            <w:tcW w:w="691" w:type="pct"/>
            <w:tcMar>
              <w:top w:w="80" w:type="dxa"/>
              <w:left w:w="80" w:type="dxa"/>
              <w:bottom w:w="80" w:type="dxa"/>
              <w:right w:w="80" w:type="dxa"/>
            </w:tcMar>
          </w:tcPr>
          <w:p w14:paraId="074E9120" w14:textId="5344A88D" w:rsidR="00C71AC7" w:rsidRPr="003008DA" w:rsidRDefault="00C71AC7" w:rsidP="008B1661">
            <w:pPr>
              <w:spacing w:after="0" w:line="240" w:lineRule="auto"/>
            </w:pPr>
            <w:r w:rsidRPr="00C71AC7">
              <w:rPr>
                <w:sz w:val="18"/>
                <w:szCs w:val="18"/>
              </w:rPr>
              <w:t xml:space="preserve">Establishment of the </w:t>
            </w:r>
            <w:proofErr w:type="spellStart"/>
            <w:r w:rsidRPr="00C71AC7">
              <w:rPr>
                <w:sz w:val="18"/>
                <w:szCs w:val="18"/>
              </w:rPr>
              <w:t>training</w:t>
            </w:r>
            <w:proofErr w:type="spellEnd"/>
            <w:r w:rsidRPr="00C71AC7">
              <w:rPr>
                <w:sz w:val="18"/>
                <w:szCs w:val="18"/>
              </w:rPr>
              <w:t xml:space="preserve"> </w:t>
            </w:r>
            <w:proofErr w:type="spellStart"/>
            <w:r w:rsidRPr="00C71AC7">
              <w:rPr>
                <w:sz w:val="18"/>
                <w:szCs w:val="18"/>
              </w:rPr>
              <w:t>budget</w:t>
            </w:r>
            <w:proofErr w:type="spellEnd"/>
            <w:r w:rsidRPr="00C71AC7">
              <w:rPr>
                <w:sz w:val="18"/>
                <w:szCs w:val="18"/>
              </w:rPr>
              <w:t xml:space="preserve"> for </w:t>
            </w:r>
            <w:proofErr w:type="spellStart"/>
            <w:r w:rsidRPr="00C71AC7">
              <w:rPr>
                <w:sz w:val="18"/>
                <w:szCs w:val="18"/>
              </w:rPr>
              <w:t>scientific</w:t>
            </w:r>
            <w:proofErr w:type="spellEnd"/>
            <w:r w:rsidRPr="00C71AC7">
              <w:rPr>
                <w:sz w:val="18"/>
                <w:szCs w:val="18"/>
              </w:rPr>
              <w:t xml:space="preserve"> development. </w:t>
            </w:r>
          </w:p>
        </w:tc>
        <w:tc>
          <w:tcPr>
            <w:tcW w:w="551" w:type="pct"/>
            <w:tcMar>
              <w:top w:w="80" w:type="dxa"/>
              <w:left w:w="80" w:type="dxa"/>
              <w:bottom w:w="80" w:type="dxa"/>
              <w:right w:w="80" w:type="dxa"/>
            </w:tcMar>
          </w:tcPr>
          <w:p w14:paraId="41B145EB" w14:textId="77777777" w:rsidR="00C71AC7" w:rsidRPr="00C71AC7" w:rsidRDefault="00C71AC7" w:rsidP="00C71AC7">
            <w:pPr>
              <w:spacing w:after="0" w:line="240" w:lineRule="auto"/>
              <w:rPr>
                <w:sz w:val="18"/>
                <w:szCs w:val="18"/>
              </w:rPr>
            </w:pPr>
            <w:proofErr w:type="spellStart"/>
            <w:r w:rsidRPr="00C71AC7">
              <w:rPr>
                <w:sz w:val="18"/>
                <w:szCs w:val="18"/>
              </w:rPr>
              <w:t>Research</w:t>
            </w:r>
            <w:proofErr w:type="spellEnd"/>
          </w:p>
          <w:p w14:paraId="0F7E88C8" w14:textId="0376DCD2" w:rsidR="00C71AC7" w:rsidRPr="00C71AC7" w:rsidRDefault="00C71AC7" w:rsidP="00C71AC7">
            <w:pPr>
              <w:spacing w:after="0" w:line="240" w:lineRule="auto"/>
              <w:rPr>
                <w:sz w:val="18"/>
                <w:szCs w:val="18"/>
              </w:rPr>
            </w:pPr>
            <w:r w:rsidRPr="00C71AC7">
              <w:rPr>
                <w:sz w:val="18"/>
                <w:szCs w:val="18"/>
              </w:rPr>
              <w:t>Office, HR</w:t>
            </w:r>
            <w:r>
              <w:rPr>
                <w:sz w:val="18"/>
                <w:szCs w:val="18"/>
              </w:rPr>
              <w:t xml:space="preserve"> </w:t>
            </w:r>
            <w:proofErr w:type="spellStart"/>
            <w:r w:rsidRPr="00C71AC7">
              <w:rPr>
                <w:sz w:val="18"/>
                <w:szCs w:val="18"/>
              </w:rPr>
              <w:t>Division</w:t>
            </w:r>
            <w:proofErr w:type="spellEnd"/>
            <w:r w:rsidRPr="00C71AC7">
              <w:rPr>
                <w:sz w:val="18"/>
                <w:szCs w:val="18"/>
              </w:rPr>
              <w:t>,</w:t>
            </w:r>
          </w:p>
          <w:p w14:paraId="045212DD" w14:textId="77777777" w:rsidR="00C71AC7" w:rsidRPr="00C71AC7" w:rsidRDefault="00C71AC7" w:rsidP="00C71AC7">
            <w:pPr>
              <w:spacing w:after="0" w:line="240" w:lineRule="auto"/>
              <w:rPr>
                <w:sz w:val="18"/>
                <w:szCs w:val="18"/>
              </w:rPr>
            </w:pPr>
            <w:proofErr w:type="spellStart"/>
            <w:r w:rsidRPr="00C71AC7">
              <w:rPr>
                <w:sz w:val="18"/>
                <w:szCs w:val="18"/>
              </w:rPr>
              <w:t>Chancellor</w:t>
            </w:r>
            <w:proofErr w:type="spellEnd"/>
            <w:r w:rsidRPr="00C71AC7">
              <w:rPr>
                <w:sz w:val="18"/>
                <w:szCs w:val="18"/>
              </w:rPr>
              <w:t>,</w:t>
            </w:r>
          </w:p>
          <w:p w14:paraId="3389A1B8" w14:textId="5BAA5038" w:rsidR="00C71AC7" w:rsidRPr="009C5C86" w:rsidRDefault="00C71AC7" w:rsidP="00C71AC7">
            <w:pPr>
              <w:spacing w:after="0" w:line="240" w:lineRule="auto"/>
              <w:rPr>
                <w:sz w:val="18"/>
                <w:szCs w:val="18"/>
              </w:rPr>
            </w:pPr>
            <w:proofErr w:type="spellStart"/>
            <w:r w:rsidRPr="00C71AC7">
              <w:rPr>
                <w:sz w:val="18"/>
                <w:szCs w:val="18"/>
              </w:rPr>
              <w:t>Burse</w:t>
            </w:r>
            <w:proofErr w:type="spellEnd"/>
          </w:p>
        </w:tc>
        <w:tc>
          <w:tcPr>
            <w:tcW w:w="398" w:type="pct"/>
          </w:tcPr>
          <w:p w14:paraId="420DE124" w14:textId="331F10D3" w:rsidR="00C71AC7" w:rsidRPr="003008DA" w:rsidRDefault="00C71AC7" w:rsidP="008B1661">
            <w:pPr>
              <w:spacing w:after="0" w:line="240" w:lineRule="auto"/>
              <w:jc w:val="center"/>
              <w:rPr>
                <w:sz w:val="18"/>
                <w:szCs w:val="18"/>
              </w:rPr>
            </w:pPr>
            <w:r w:rsidRPr="00C71AC7">
              <w:rPr>
                <w:sz w:val="18"/>
                <w:szCs w:val="18"/>
              </w:rPr>
              <w:t xml:space="preserve">IV </w:t>
            </w:r>
            <w:proofErr w:type="spellStart"/>
            <w:r w:rsidRPr="00C71AC7">
              <w:rPr>
                <w:sz w:val="18"/>
                <w:szCs w:val="18"/>
              </w:rPr>
              <w:t>quarter</w:t>
            </w:r>
            <w:proofErr w:type="spellEnd"/>
            <w:r w:rsidRPr="00C71AC7">
              <w:rPr>
                <w:sz w:val="18"/>
                <w:szCs w:val="18"/>
              </w:rPr>
              <w:t xml:space="preserve"> 2018</w:t>
            </w:r>
          </w:p>
        </w:tc>
        <w:tc>
          <w:tcPr>
            <w:tcW w:w="510" w:type="pct"/>
          </w:tcPr>
          <w:p w14:paraId="2982FEFE" w14:textId="1F4830E0" w:rsidR="00C71AC7" w:rsidRPr="003008DA" w:rsidRDefault="00C71AC7" w:rsidP="00C71AC7">
            <w:pPr>
              <w:spacing w:after="0" w:line="240" w:lineRule="auto"/>
              <w:rPr>
                <w:sz w:val="18"/>
                <w:szCs w:val="18"/>
              </w:rPr>
            </w:pPr>
            <w:r w:rsidRPr="00C71AC7">
              <w:rPr>
                <w:sz w:val="18"/>
                <w:szCs w:val="18"/>
              </w:rPr>
              <w:t xml:space="preserve">he </w:t>
            </w:r>
            <w:proofErr w:type="spellStart"/>
            <w:r w:rsidRPr="00C71AC7">
              <w:rPr>
                <w:sz w:val="18"/>
                <w:szCs w:val="18"/>
              </w:rPr>
              <w:t>budget</w:t>
            </w:r>
            <w:proofErr w:type="spellEnd"/>
            <w:r w:rsidRPr="00C71AC7">
              <w:rPr>
                <w:sz w:val="18"/>
                <w:szCs w:val="18"/>
              </w:rPr>
              <w:t xml:space="preserve"> </w:t>
            </w:r>
            <w:proofErr w:type="spellStart"/>
            <w:r w:rsidRPr="00C71AC7">
              <w:rPr>
                <w:sz w:val="18"/>
                <w:szCs w:val="18"/>
              </w:rPr>
              <w:t>accepted</w:t>
            </w:r>
            <w:proofErr w:type="spellEnd"/>
            <w:r w:rsidRPr="00C71AC7">
              <w:rPr>
                <w:sz w:val="18"/>
                <w:szCs w:val="18"/>
              </w:rPr>
              <w:t xml:space="preserve"> in</w:t>
            </w:r>
            <w:r>
              <w:rPr>
                <w:sz w:val="18"/>
                <w:szCs w:val="18"/>
              </w:rPr>
              <w:t xml:space="preserve"> </w:t>
            </w:r>
            <w:proofErr w:type="spellStart"/>
            <w:r w:rsidRPr="00C71AC7">
              <w:rPr>
                <w:sz w:val="18"/>
                <w:szCs w:val="18"/>
              </w:rPr>
              <w:t>yearly</w:t>
            </w:r>
            <w:proofErr w:type="spellEnd"/>
            <w:r w:rsidRPr="00C71AC7">
              <w:rPr>
                <w:sz w:val="18"/>
                <w:szCs w:val="18"/>
              </w:rPr>
              <w:t xml:space="preserve"> plan</w:t>
            </w:r>
          </w:p>
        </w:tc>
        <w:tc>
          <w:tcPr>
            <w:tcW w:w="1687" w:type="pct"/>
          </w:tcPr>
          <w:p w14:paraId="477D605B" w14:textId="6D0DCCD9" w:rsidR="00C71AC7" w:rsidRPr="00C71AC7" w:rsidRDefault="00C71AC7" w:rsidP="00C71AC7">
            <w:pPr>
              <w:spacing w:after="0" w:line="240" w:lineRule="auto"/>
              <w:rPr>
                <w:sz w:val="18"/>
                <w:szCs w:val="18"/>
              </w:rPr>
            </w:pPr>
            <w:r w:rsidRPr="00C71AC7">
              <w:rPr>
                <w:sz w:val="18"/>
                <w:szCs w:val="18"/>
              </w:rPr>
              <w:t xml:space="preserve">The </w:t>
            </w:r>
            <w:proofErr w:type="spellStart"/>
            <w:r w:rsidRPr="00C71AC7">
              <w:rPr>
                <w:sz w:val="18"/>
                <w:szCs w:val="18"/>
              </w:rPr>
              <w:t>training</w:t>
            </w:r>
            <w:proofErr w:type="spellEnd"/>
            <w:r w:rsidRPr="00C71AC7">
              <w:rPr>
                <w:sz w:val="18"/>
                <w:szCs w:val="18"/>
              </w:rPr>
              <w:t xml:space="preserve"> </w:t>
            </w:r>
            <w:proofErr w:type="spellStart"/>
            <w:r w:rsidRPr="00C71AC7">
              <w:rPr>
                <w:sz w:val="18"/>
                <w:szCs w:val="18"/>
              </w:rPr>
              <w:t>budget</w:t>
            </w:r>
            <w:proofErr w:type="spellEnd"/>
            <w:r w:rsidRPr="00C71AC7">
              <w:rPr>
                <w:sz w:val="18"/>
                <w:szCs w:val="18"/>
              </w:rPr>
              <w:t xml:space="preserve"> for </w:t>
            </w:r>
            <w:proofErr w:type="spellStart"/>
            <w:r w:rsidRPr="00C71AC7">
              <w:rPr>
                <w:sz w:val="18"/>
                <w:szCs w:val="18"/>
              </w:rPr>
              <w:t>scientific</w:t>
            </w:r>
            <w:proofErr w:type="spellEnd"/>
            <w:r w:rsidRPr="00C71AC7">
              <w:rPr>
                <w:sz w:val="18"/>
                <w:szCs w:val="18"/>
              </w:rPr>
              <w:t xml:space="preserve"> development </w:t>
            </w:r>
            <w:proofErr w:type="spellStart"/>
            <w:r w:rsidRPr="00C71AC7">
              <w:rPr>
                <w:sz w:val="18"/>
                <w:szCs w:val="18"/>
              </w:rPr>
              <w:t>is</w:t>
            </w:r>
            <w:proofErr w:type="spellEnd"/>
            <w:r w:rsidRPr="00C71AC7">
              <w:rPr>
                <w:sz w:val="18"/>
                <w:szCs w:val="18"/>
              </w:rPr>
              <w:t xml:space="preserve"> </w:t>
            </w:r>
            <w:proofErr w:type="spellStart"/>
            <w:r w:rsidRPr="00C71AC7">
              <w:rPr>
                <w:sz w:val="18"/>
                <w:szCs w:val="18"/>
              </w:rPr>
              <w:t>planned</w:t>
            </w:r>
            <w:proofErr w:type="spellEnd"/>
            <w:r w:rsidRPr="00C71AC7">
              <w:rPr>
                <w:sz w:val="18"/>
                <w:szCs w:val="18"/>
              </w:rPr>
              <w:t xml:space="preserve"> in the </w:t>
            </w:r>
            <w:proofErr w:type="spellStart"/>
            <w:r w:rsidRPr="00C71AC7">
              <w:rPr>
                <w:sz w:val="18"/>
                <w:szCs w:val="18"/>
              </w:rPr>
              <w:t>project</w:t>
            </w:r>
            <w:proofErr w:type="spellEnd"/>
            <w:r w:rsidRPr="00C71AC7">
              <w:rPr>
                <w:sz w:val="18"/>
                <w:szCs w:val="18"/>
              </w:rPr>
              <w:t>:</w:t>
            </w:r>
            <w:r>
              <w:rPr>
                <w:sz w:val="18"/>
                <w:szCs w:val="18"/>
              </w:rPr>
              <w:t xml:space="preserve"> </w:t>
            </w:r>
            <w:r w:rsidRPr="00C71AC7">
              <w:rPr>
                <w:sz w:val="18"/>
                <w:szCs w:val="18"/>
              </w:rPr>
              <w:t>“</w:t>
            </w:r>
            <w:proofErr w:type="spellStart"/>
            <w:r w:rsidRPr="00C71AC7">
              <w:rPr>
                <w:sz w:val="18"/>
                <w:szCs w:val="18"/>
              </w:rPr>
              <w:t>Economical</w:t>
            </w:r>
            <w:proofErr w:type="spellEnd"/>
            <w:r w:rsidRPr="00C71AC7">
              <w:rPr>
                <w:sz w:val="18"/>
                <w:szCs w:val="18"/>
              </w:rPr>
              <w:t xml:space="preserve"> science in face of </w:t>
            </w:r>
            <w:proofErr w:type="spellStart"/>
            <w:r w:rsidRPr="00C71AC7">
              <w:rPr>
                <w:sz w:val="18"/>
                <w:szCs w:val="18"/>
              </w:rPr>
              <w:t>new</w:t>
            </w:r>
            <w:proofErr w:type="spellEnd"/>
            <w:r w:rsidRPr="00C71AC7">
              <w:rPr>
                <w:sz w:val="18"/>
                <w:szCs w:val="18"/>
              </w:rPr>
              <w:t xml:space="preserve"> </w:t>
            </w:r>
            <w:proofErr w:type="spellStart"/>
            <w:r w:rsidRPr="00C71AC7">
              <w:rPr>
                <w:sz w:val="18"/>
                <w:szCs w:val="18"/>
              </w:rPr>
              <w:t>economy</w:t>
            </w:r>
            <w:proofErr w:type="spellEnd"/>
            <w:r w:rsidRPr="00C71AC7">
              <w:rPr>
                <w:sz w:val="18"/>
                <w:szCs w:val="18"/>
              </w:rPr>
              <w:t xml:space="preserve">” </w:t>
            </w:r>
            <w:proofErr w:type="spellStart"/>
            <w:r w:rsidRPr="00C71AC7">
              <w:rPr>
                <w:sz w:val="18"/>
                <w:szCs w:val="18"/>
              </w:rPr>
              <w:t>funded</w:t>
            </w:r>
            <w:proofErr w:type="spellEnd"/>
            <w:r w:rsidRPr="00C71AC7">
              <w:rPr>
                <w:sz w:val="18"/>
                <w:szCs w:val="18"/>
              </w:rPr>
              <w:t xml:space="preserve"> by </w:t>
            </w:r>
            <w:proofErr w:type="spellStart"/>
            <w:r w:rsidRPr="00C71AC7">
              <w:rPr>
                <w:sz w:val="18"/>
                <w:szCs w:val="18"/>
              </w:rPr>
              <w:t>Ministry</w:t>
            </w:r>
            <w:proofErr w:type="spellEnd"/>
            <w:r w:rsidRPr="00C71AC7">
              <w:rPr>
                <w:sz w:val="18"/>
                <w:szCs w:val="18"/>
              </w:rPr>
              <w:t xml:space="preserve"> of</w:t>
            </w:r>
            <w:r>
              <w:rPr>
                <w:sz w:val="18"/>
                <w:szCs w:val="18"/>
              </w:rPr>
              <w:t xml:space="preserve"> </w:t>
            </w:r>
            <w:r w:rsidRPr="00C71AC7">
              <w:rPr>
                <w:sz w:val="18"/>
                <w:szCs w:val="18"/>
              </w:rPr>
              <w:t xml:space="preserve">Science and </w:t>
            </w:r>
            <w:proofErr w:type="spellStart"/>
            <w:r w:rsidRPr="00C71AC7">
              <w:rPr>
                <w:sz w:val="18"/>
                <w:szCs w:val="18"/>
              </w:rPr>
              <w:t>Higher</w:t>
            </w:r>
            <w:proofErr w:type="spellEnd"/>
            <w:r w:rsidRPr="00C71AC7">
              <w:rPr>
                <w:sz w:val="18"/>
                <w:szCs w:val="18"/>
              </w:rPr>
              <w:t xml:space="preserve"> </w:t>
            </w:r>
            <w:proofErr w:type="spellStart"/>
            <w:r w:rsidRPr="00C71AC7">
              <w:rPr>
                <w:sz w:val="18"/>
                <w:szCs w:val="18"/>
              </w:rPr>
              <w:t>Education</w:t>
            </w:r>
            <w:proofErr w:type="spellEnd"/>
            <w:r w:rsidRPr="00C71AC7">
              <w:rPr>
                <w:sz w:val="18"/>
                <w:szCs w:val="18"/>
              </w:rPr>
              <w:t xml:space="preserve"> </w:t>
            </w:r>
            <w:proofErr w:type="spellStart"/>
            <w:r w:rsidRPr="00C71AC7">
              <w:rPr>
                <w:sz w:val="18"/>
                <w:szCs w:val="18"/>
              </w:rPr>
              <w:t>within</w:t>
            </w:r>
            <w:proofErr w:type="spellEnd"/>
            <w:r w:rsidRPr="00C71AC7">
              <w:rPr>
                <w:sz w:val="18"/>
                <w:szCs w:val="18"/>
              </w:rPr>
              <w:t xml:space="preserve"> the program “ </w:t>
            </w:r>
            <w:proofErr w:type="spellStart"/>
            <w:r w:rsidRPr="00C71AC7">
              <w:rPr>
                <w:sz w:val="18"/>
                <w:szCs w:val="18"/>
              </w:rPr>
              <w:t>Regional</w:t>
            </w:r>
            <w:proofErr w:type="spellEnd"/>
            <w:r w:rsidRPr="00C71AC7">
              <w:rPr>
                <w:sz w:val="18"/>
                <w:szCs w:val="18"/>
              </w:rPr>
              <w:t xml:space="preserve"> </w:t>
            </w:r>
            <w:proofErr w:type="spellStart"/>
            <w:r w:rsidRPr="00C71AC7">
              <w:rPr>
                <w:sz w:val="18"/>
                <w:szCs w:val="18"/>
              </w:rPr>
              <w:t>Initiatives</w:t>
            </w:r>
            <w:proofErr w:type="spellEnd"/>
            <w:r w:rsidRPr="00C71AC7">
              <w:rPr>
                <w:sz w:val="18"/>
                <w:szCs w:val="18"/>
              </w:rPr>
              <w:t xml:space="preserve"> of</w:t>
            </w:r>
          </w:p>
          <w:p w14:paraId="5644CCE7" w14:textId="27F44CC4" w:rsidR="00C71AC7" w:rsidRDefault="00C71AC7" w:rsidP="00C71AC7">
            <w:pPr>
              <w:spacing w:after="0" w:line="240" w:lineRule="auto"/>
              <w:rPr>
                <w:sz w:val="18"/>
                <w:szCs w:val="18"/>
              </w:rPr>
            </w:pPr>
            <w:r w:rsidRPr="00C71AC7">
              <w:rPr>
                <w:sz w:val="18"/>
                <w:szCs w:val="18"/>
              </w:rPr>
              <w:t xml:space="preserve">Excellence”. The </w:t>
            </w:r>
            <w:proofErr w:type="spellStart"/>
            <w:r w:rsidRPr="00C71AC7">
              <w:rPr>
                <w:sz w:val="18"/>
                <w:szCs w:val="18"/>
              </w:rPr>
              <w:t>trainings</w:t>
            </w:r>
            <w:proofErr w:type="spellEnd"/>
            <w:r w:rsidRPr="00C71AC7">
              <w:rPr>
                <w:sz w:val="18"/>
                <w:szCs w:val="18"/>
              </w:rPr>
              <w:t xml:space="preserve"> in </w:t>
            </w:r>
            <w:proofErr w:type="spellStart"/>
            <w:r w:rsidRPr="00C71AC7">
              <w:rPr>
                <w:sz w:val="18"/>
                <w:szCs w:val="18"/>
              </w:rPr>
              <w:t>scope</w:t>
            </w:r>
            <w:proofErr w:type="spellEnd"/>
            <w:r w:rsidRPr="00C71AC7">
              <w:rPr>
                <w:sz w:val="18"/>
                <w:szCs w:val="18"/>
              </w:rPr>
              <w:t xml:space="preserve"> of the </w:t>
            </w:r>
            <w:proofErr w:type="spellStart"/>
            <w:r w:rsidRPr="00C71AC7">
              <w:rPr>
                <w:sz w:val="18"/>
                <w:szCs w:val="18"/>
              </w:rPr>
              <w:t>economic</w:t>
            </w:r>
            <w:proofErr w:type="spellEnd"/>
            <w:r w:rsidRPr="00C71AC7">
              <w:rPr>
                <w:sz w:val="18"/>
                <w:szCs w:val="18"/>
              </w:rPr>
              <w:t xml:space="preserve"> </w:t>
            </w:r>
            <w:proofErr w:type="spellStart"/>
            <w:r w:rsidRPr="00C71AC7">
              <w:rPr>
                <w:sz w:val="18"/>
                <w:szCs w:val="18"/>
              </w:rPr>
              <w:t>publications</w:t>
            </w:r>
            <w:proofErr w:type="spellEnd"/>
            <w:r w:rsidRPr="00C71AC7">
              <w:rPr>
                <w:sz w:val="18"/>
                <w:szCs w:val="18"/>
              </w:rPr>
              <w:t>`</w:t>
            </w:r>
            <w:r>
              <w:rPr>
                <w:sz w:val="18"/>
                <w:szCs w:val="18"/>
              </w:rPr>
              <w:t xml:space="preserve"> </w:t>
            </w:r>
            <w:proofErr w:type="spellStart"/>
            <w:r w:rsidRPr="00C71AC7">
              <w:rPr>
                <w:sz w:val="18"/>
                <w:szCs w:val="18"/>
              </w:rPr>
              <w:t>preparation</w:t>
            </w:r>
            <w:proofErr w:type="spellEnd"/>
            <w:r w:rsidRPr="00C71AC7">
              <w:rPr>
                <w:sz w:val="18"/>
                <w:szCs w:val="18"/>
              </w:rPr>
              <w:t xml:space="preserve"> and the </w:t>
            </w:r>
            <w:proofErr w:type="spellStart"/>
            <w:r w:rsidRPr="00C71AC7">
              <w:rPr>
                <w:sz w:val="18"/>
                <w:szCs w:val="18"/>
              </w:rPr>
              <w:t>application</w:t>
            </w:r>
            <w:proofErr w:type="spellEnd"/>
            <w:r w:rsidRPr="00C71AC7">
              <w:rPr>
                <w:sz w:val="18"/>
                <w:szCs w:val="18"/>
              </w:rPr>
              <w:t xml:space="preserve"> for </w:t>
            </w:r>
            <w:proofErr w:type="spellStart"/>
            <w:r w:rsidRPr="00C71AC7">
              <w:rPr>
                <w:sz w:val="18"/>
                <w:szCs w:val="18"/>
              </w:rPr>
              <w:t>external</w:t>
            </w:r>
            <w:proofErr w:type="spellEnd"/>
            <w:r w:rsidRPr="00C71AC7">
              <w:rPr>
                <w:sz w:val="18"/>
                <w:szCs w:val="18"/>
              </w:rPr>
              <w:t xml:space="preserve"> </w:t>
            </w:r>
            <w:proofErr w:type="spellStart"/>
            <w:r w:rsidRPr="00C71AC7">
              <w:rPr>
                <w:sz w:val="18"/>
                <w:szCs w:val="18"/>
              </w:rPr>
              <w:t>funding</w:t>
            </w:r>
            <w:proofErr w:type="spellEnd"/>
            <w:r w:rsidRPr="00C71AC7">
              <w:rPr>
                <w:sz w:val="18"/>
                <w:szCs w:val="18"/>
              </w:rPr>
              <w:t xml:space="preserve"> for </w:t>
            </w:r>
            <w:proofErr w:type="spellStart"/>
            <w:r w:rsidRPr="00C71AC7">
              <w:rPr>
                <w:sz w:val="18"/>
                <w:szCs w:val="18"/>
              </w:rPr>
              <w:t>researches</w:t>
            </w:r>
            <w:proofErr w:type="spellEnd"/>
            <w:r w:rsidRPr="00C71AC7">
              <w:rPr>
                <w:sz w:val="18"/>
                <w:szCs w:val="18"/>
              </w:rPr>
              <w:t xml:space="preserve"> </w:t>
            </w:r>
            <w:proofErr w:type="spellStart"/>
            <w:r w:rsidRPr="00C71AC7">
              <w:rPr>
                <w:sz w:val="18"/>
                <w:szCs w:val="18"/>
              </w:rPr>
              <w:t>are</w:t>
            </w:r>
            <w:proofErr w:type="spellEnd"/>
            <w:r>
              <w:rPr>
                <w:sz w:val="18"/>
                <w:szCs w:val="18"/>
              </w:rPr>
              <w:t xml:space="preserve"> </w:t>
            </w:r>
            <w:proofErr w:type="spellStart"/>
            <w:r w:rsidRPr="00C71AC7">
              <w:rPr>
                <w:sz w:val="18"/>
                <w:szCs w:val="18"/>
              </w:rPr>
              <w:t>planned</w:t>
            </w:r>
            <w:proofErr w:type="spellEnd"/>
            <w:r w:rsidRPr="00C71AC7">
              <w:rPr>
                <w:sz w:val="18"/>
                <w:szCs w:val="18"/>
              </w:rPr>
              <w:t xml:space="preserve"> in 2019. </w:t>
            </w:r>
            <w:proofErr w:type="spellStart"/>
            <w:r w:rsidRPr="00C71AC7">
              <w:rPr>
                <w:sz w:val="18"/>
                <w:szCs w:val="18"/>
              </w:rPr>
              <w:t>Following</w:t>
            </w:r>
            <w:proofErr w:type="spellEnd"/>
            <w:r w:rsidRPr="00C71AC7">
              <w:rPr>
                <w:sz w:val="18"/>
                <w:szCs w:val="18"/>
              </w:rPr>
              <w:t xml:space="preserve"> the </w:t>
            </w:r>
            <w:proofErr w:type="spellStart"/>
            <w:r w:rsidRPr="00C71AC7">
              <w:rPr>
                <w:sz w:val="18"/>
                <w:szCs w:val="18"/>
              </w:rPr>
              <w:t>needs</w:t>
            </w:r>
            <w:proofErr w:type="spellEnd"/>
            <w:r w:rsidRPr="00C71AC7">
              <w:rPr>
                <w:sz w:val="18"/>
                <w:szCs w:val="18"/>
              </w:rPr>
              <w:t xml:space="preserve"> the </w:t>
            </w:r>
            <w:proofErr w:type="spellStart"/>
            <w:r w:rsidRPr="00C71AC7">
              <w:rPr>
                <w:sz w:val="18"/>
                <w:szCs w:val="18"/>
              </w:rPr>
              <w:t>budget</w:t>
            </w:r>
            <w:proofErr w:type="spellEnd"/>
            <w:r w:rsidRPr="00C71AC7">
              <w:rPr>
                <w:sz w:val="18"/>
                <w:szCs w:val="18"/>
              </w:rPr>
              <w:t xml:space="preserve"> </w:t>
            </w:r>
            <w:proofErr w:type="spellStart"/>
            <w:r w:rsidRPr="00C71AC7">
              <w:rPr>
                <w:sz w:val="18"/>
                <w:szCs w:val="18"/>
              </w:rPr>
              <w:t>should</w:t>
            </w:r>
            <w:proofErr w:type="spellEnd"/>
            <w:r w:rsidRPr="00C71AC7">
              <w:rPr>
                <w:sz w:val="18"/>
                <w:szCs w:val="18"/>
              </w:rPr>
              <w:t xml:space="preserve"> be </w:t>
            </w:r>
            <w:proofErr w:type="spellStart"/>
            <w:r w:rsidRPr="00C71AC7">
              <w:rPr>
                <w:sz w:val="18"/>
                <w:szCs w:val="18"/>
              </w:rPr>
              <w:t>also</w:t>
            </w:r>
            <w:proofErr w:type="spellEnd"/>
            <w:r w:rsidRPr="00C71AC7">
              <w:rPr>
                <w:sz w:val="18"/>
                <w:szCs w:val="18"/>
              </w:rPr>
              <w:t xml:space="preserve"> </w:t>
            </w:r>
            <w:proofErr w:type="spellStart"/>
            <w:r w:rsidRPr="00C71AC7">
              <w:rPr>
                <w:sz w:val="18"/>
                <w:szCs w:val="18"/>
              </w:rPr>
              <w:t>planned</w:t>
            </w:r>
            <w:proofErr w:type="spellEnd"/>
            <w:r>
              <w:rPr>
                <w:sz w:val="18"/>
                <w:szCs w:val="18"/>
              </w:rPr>
              <w:t xml:space="preserve"> </w:t>
            </w:r>
            <w:r w:rsidRPr="00C71AC7">
              <w:rPr>
                <w:sz w:val="18"/>
                <w:szCs w:val="18"/>
              </w:rPr>
              <w:t xml:space="preserve">in </w:t>
            </w:r>
            <w:proofErr w:type="spellStart"/>
            <w:r w:rsidRPr="00C71AC7">
              <w:rPr>
                <w:sz w:val="18"/>
                <w:szCs w:val="18"/>
              </w:rPr>
              <w:t>next</w:t>
            </w:r>
            <w:proofErr w:type="spellEnd"/>
            <w:r w:rsidRPr="00C71AC7">
              <w:rPr>
                <w:sz w:val="18"/>
                <w:szCs w:val="18"/>
              </w:rPr>
              <w:t xml:space="preserve"> </w:t>
            </w:r>
            <w:proofErr w:type="spellStart"/>
            <w:r w:rsidRPr="00C71AC7">
              <w:rPr>
                <w:sz w:val="18"/>
                <w:szCs w:val="18"/>
              </w:rPr>
              <w:t>years</w:t>
            </w:r>
            <w:proofErr w:type="spellEnd"/>
            <w:r w:rsidRPr="00C71AC7">
              <w:rPr>
                <w:sz w:val="18"/>
                <w:szCs w:val="18"/>
              </w:rPr>
              <w:t>.</w:t>
            </w:r>
            <w:r w:rsidRPr="003008DA">
              <w:rPr>
                <w:sz w:val="18"/>
                <w:szCs w:val="18"/>
              </w:rPr>
              <w:t>.</w:t>
            </w:r>
          </w:p>
          <w:p w14:paraId="28759781" w14:textId="77777777" w:rsidR="00C71AC7" w:rsidRDefault="00C71AC7" w:rsidP="00F40916">
            <w:pPr>
              <w:spacing w:after="0" w:line="240" w:lineRule="auto"/>
              <w:rPr>
                <w:sz w:val="18"/>
                <w:szCs w:val="18"/>
              </w:rPr>
            </w:pPr>
          </w:p>
          <w:p w14:paraId="424204AF" w14:textId="2FF0DC94" w:rsidR="00C71AC7" w:rsidRPr="007210F6" w:rsidRDefault="00C71AC7" w:rsidP="00F40916">
            <w:pPr>
              <w:spacing w:after="0" w:line="240" w:lineRule="auto"/>
              <w:rPr>
                <w:i/>
                <w:sz w:val="18"/>
                <w:szCs w:val="18"/>
                <w:lang w:val="en-US"/>
              </w:rPr>
            </w:pPr>
            <w:r w:rsidRPr="00820909">
              <w:rPr>
                <w:rFonts w:cs="Calibri"/>
                <w:i/>
                <w:color w:val="0070C0"/>
                <w:sz w:val="18"/>
                <w:szCs w:val="18"/>
                <w:lang w:val="en-US"/>
              </w:rPr>
              <w:t xml:space="preserve">Efforts are currently underway to introduce </w:t>
            </w:r>
            <w:proofErr w:type="spellStart"/>
            <w:r w:rsidRPr="00820909">
              <w:rPr>
                <w:rFonts w:cs="Calibri"/>
                <w:i/>
                <w:color w:val="0070C0"/>
                <w:sz w:val="18"/>
                <w:szCs w:val="18"/>
                <w:lang w:val="en-US"/>
              </w:rPr>
              <w:t>standardised</w:t>
            </w:r>
            <w:proofErr w:type="spellEnd"/>
            <w:r w:rsidRPr="00820909">
              <w:rPr>
                <w:rFonts w:cs="Calibri"/>
                <w:i/>
                <w:color w:val="0070C0"/>
                <w:sz w:val="18"/>
                <w:szCs w:val="18"/>
                <w:lang w:val="en-US"/>
              </w:rPr>
              <w:t xml:space="preserve"> rules and regulations governing remuneration for project work</w:t>
            </w:r>
            <w:r>
              <w:rPr>
                <w:rFonts w:cs="Calibri"/>
                <w:i/>
                <w:color w:val="0070C0"/>
                <w:sz w:val="18"/>
                <w:szCs w:val="18"/>
                <w:lang w:val="en-US"/>
              </w:rPr>
              <w:t>.</w:t>
            </w:r>
          </w:p>
        </w:tc>
        <w:tc>
          <w:tcPr>
            <w:tcW w:w="413" w:type="pct"/>
          </w:tcPr>
          <w:p w14:paraId="450854C2" w14:textId="2DF83F8F" w:rsidR="00C71AC7" w:rsidRPr="003008DA" w:rsidRDefault="00C71AC7" w:rsidP="00F40916">
            <w:pPr>
              <w:spacing w:after="0" w:line="240" w:lineRule="auto"/>
              <w:rPr>
                <w:sz w:val="18"/>
                <w:szCs w:val="18"/>
              </w:rPr>
            </w:pPr>
            <w:proofErr w:type="spellStart"/>
            <w:r>
              <w:rPr>
                <w:sz w:val="18"/>
                <w:szCs w:val="18"/>
              </w:rPr>
              <w:t>completed</w:t>
            </w:r>
            <w:proofErr w:type="spellEnd"/>
          </w:p>
        </w:tc>
      </w:tr>
      <w:tr w:rsidR="00C71AC7" w:rsidRPr="00E81832" w14:paraId="3B30F304" w14:textId="6BA86440" w:rsidTr="00F5745A">
        <w:trPr>
          <w:trHeight w:val="1191"/>
        </w:trPr>
        <w:tc>
          <w:tcPr>
            <w:tcW w:w="264" w:type="pct"/>
            <w:vMerge w:val="restart"/>
            <w:vAlign w:val="center"/>
          </w:tcPr>
          <w:p w14:paraId="1E37EA2B" w14:textId="4DEC6E8C" w:rsidR="00C71AC7" w:rsidRPr="003008DA" w:rsidRDefault="00C71AC7" w:rsidP="008B1661">
            <w:pPr>
              <w:spacing w:after="0" w:line="240" w:lineRule="auto"/>
              <w:jc w:val="center"/>
              <w:rPr>
                <w:sz w:val="18"/>
                <w:szCs w:val="18"/>
              </w:rPr>
            </w:pPr>
            <w:r>
              <w:rPr>
                <w:sz w:val="18"/>
                <w:szCs w:val="18"/>
              </w:rPr>
              <w:t>A28</w:t>
            </w:r>
          </w:p>
        </w:tc>
        <w:tc>
          <w:tcPr>
            <w:tcW w:w="486" w:type="pct"/>
            <w:vMerge w:val="restart"/>
          </w:tcPr>
          <w:p w14:paraId="496F6DCA" w14:textId="77777777" w:rsidR="00C71AC7" w:rsidRPr="00C71AC7" w:rsidRDefault="00C71AC7" w:rsidP="00C71AC7">
            <w:pPr>
              <w:spacing w:after="0" w:line="240" w:lineRule="auto"/>
              <w:rPr>
                <w:sz w:val="18"/>
                <w:szCs w:val="18"/>
              </w:rPr>
            </w:pPr>
            <w:r w:rsidRPr="00C71AC7">
              <w:rPr>
                <w:sz w:val="18"/>
                <w:szCs w:val="18"/>
              </w:rPr>
              <w:t xml:space="preserve">39. Access to </w:t>
            </w:r>
            <w:proofErr w:type="spellStart"/>
            <w:r w:rsidRPr="00C71AC7">
              <w:rPr>
                <w:sz w:val="18"/>
                <w:szCs w:val="18"/>
              </w:rPr>
              <w:t>research</w:t>
            </w:r>
            <w:proofErr w:type="spellEnd"/>
          </w:p>
          <w:p w14:paraId="4B6F0EAE" w14:textId="5D56B4FD" w:rsidR="00C71AC7" w:rsidRPr="003008DA" w:rsidRDefault="00C71AC7" w:rsidP="00C71AC7">
            <w:pPr>
              <w:spacing w:after="0" w:line="240" w:lineRule="auto"/>
              <w:rPr>
                <w:sz w:val="18"/>
                <w:szCs w:val="18"/>
              </w:rPr>
            </w:pPr>
            <w:proofErr w:type="spellStart"/>
            <w:r w:rsidRPr="00C71AC7">
              <w:rPr>
                <w:sz w:val="18"/>
                <w:szCs w:val="18"/>
              </w:rPr>
              <w:t>training</w:t>
            </w:r>
            <w:proofErr w:type="spellEnd"/>
            <w:r w:rsidRPr="00C71AC7">
              <w:rPr>
                <w:sz w:val="18"/>
                <w:szCs w:val="18"/>
              </w:rPr>
              <w:t xml:space="preserve"> and </w:t>
            </w:r>
            <w:proofErr w:type="spellStart"/>
            <w:r w:rsidRPr="00C71AC7">
              <w:rPr>
                <w:sz w:val="18"/>
                <w:szCs w:val="18"/>
              </w:rPr>
              <w:t>continuous</w:t>
            </w:r>
            <w:proofErr w:type="spellEnd"/>
            <w:r>
              <w:rPr>
                <w:sz w:val="18"/>
                <w:szCs w:val="18"/>
              </w:rPr>
              <w:t xml:space="preserve"> </w:t>
            </w:r>
            <w:r w:rsidRPr="00C71AC7">
              <w:rPr>
                <w:sz w:val="18"/>
                <w:szCs w:val="18"/>
              </w:rPr>
              <w:t>development</w:t>
            </w:r>
          </w:p>
        </w:tc>
        <w:tc>
          <w:tcPr>
            <w:tcW w:w="691" w:type="pct"/>
            <w:vMerge w:val="restart"/>
            <w:tcMar>
              <w:top w:w="80" w:type="dxa"/>
              <w:left w:w="80" w:type="dxa"/>
              <w:bottom w:w="80" w:type="dxa"/>
              <w:right w:w="80" w:type="dxa"/>
            </w:tcMar>
          </w:tcPr>
          <w:p w14:paraId="7E9308AB" w14:textId="32759340" w:rsidR="00C71AC7" w:rsidRPr="003008DA" w:rsidRDefault="00C71AC7" w:rsidP="00C71AC7">
            <w:pPr>
              <w:spacing w:after="0" w:line="240" w:lineRule="auto"/>
              <w:rPr>
                <w:sz w:val="18"/>
                <w:szCs w:val="18"/>
              </w:rPr>
            </w:pPr>
            <w:r w:rsidRPr="00C71AC7">
              <w:rPr>
                <w:sz w:val="18"/>
                <w:szCs w:val="18"/>
              </w:rPr>
              <w:t xml:space="preserve">The </w:t>
            </w:r>
            <w:proofErr w:type="spellStart"/>
            <w:r w:rsidRPr="00C71AC7">
              <w:rPr>
                <w:sz w:val="18"/>
                <w:szCs w:val="18"/>
              </w:rPr>
              <w:t>creation</w:t>
            </w:r>
            <w:proofErr w:type="spellEnd"/>
            <w:r w:rsidRPr="00C71AC7">
              <w:rPr>
                <w:sz w:val="18"/>
                <w:szCs w:val="18"/>
              </w:rPr>
              <w:t xml:space="preserve"> of </w:t>
            </w:r>
            <w:proofErr w:type="spellStart"/>
            <w:r w:rsidRPr="00C71AC7">
              <w:rPr>
                <w:sz w:val="18"/>
                <w:szCs w:val="18"/>
              </w:rPr>
              <w:t>an</w:t>
            </w:r>
            <w:proofErr w:type="spellEnd"/>
            <w:r w:rsidRPr="00C71AC7">
              <w:rPr>
                <w:sz w:val="18"/>
                <w:szCs w:val="18"/>
              </w:rPr>
              <w:t xml:space="preserve"> </w:t>
            </w:r>
            <w:proofErr w:type="spellStart"/>
            <w:r w:rsidRPr="00C71AC7">
              <w:rPr>
                <w:sz w:val="18"/>
                <w:szCs w:val="18"/>
              </w:rPr>
              <w:t>information</w:t>
            </w:r>
            <w:proofErr w:type="spellEnd"/>
            <w:r w:rsidRPr="00C71AC7">
              <w:rPr>
                <w:sz w:val="18"/>
                <w:szCs w:val="18"/>
              </w:rPr>
              <w:t xml:space="preserve"> portal </w:t>
            </w:r>
            <w:proofErr w:type="spellStart"/>
            <w:r w:rsidRPr="00C71AC7">
              <w:rPr>
                <w:sz w:val="18"/>
                <w:szCs w:val="18"/>
              </w:rPr>
              <w:t>servicing</w:t>
            </w:r>
            <w:proofErr w:type="spellEnd"/>
            <w:r w:rsidRPr="00C71AC7">
              <w:rPr>
                <w:sz w:val="18"/>
                <w:szCs w:val="18"/>
              </w:rPr>
              <w:t xml:space="preserve"> the </w:t>
            </w:r>
            <w:proofErr w:type="spellStart"/>
            <w:r w:rsidRPr="00C71AC7">
              <w:rPr>
                <w:sz w:val="18"/>
                <w:szCs w:val="18"/>
              </w:rPr>
              <w:t>training</w:t>
            </w:r>
            <w:proofErr w:type="spellEnd"/>
            <w:r w:rsidRPr="00C71AC7">
              <w:rPr>
                <w:sz w:val="18"/>
                <w:szCs w:val="18"/>
              </w:rPr>
              <w:t xml:space="preserve"> system (</w:t>
            </w:r>
            <w:proofErr w:type="spellStart"/>
            <w:r w:rsidRPr="00C71AC7">
              <w:rPr>
                <w:sz w:val="18"/>
                <w:szCs w:val="18"/>
              </w:rPr>
              <w:t>information</w:t>
            </w:r>
            <w:proofErr w:type="spellEnd"/>
            <w:r>
              <w:rPr>
                <w:sz w:val="18"/>
                <w:szCs w:val="18"/>
              </w:rPr>
              <w:t xml:space="preserve"> </w:t>
            </w:r>
            <w:proofErr w:type="spellStart"/>
            <w:r w:rsidRPr="00C71AC7">
              <w:rPr>
                <w:sz w:val="18"/>
                <w:szCs w:val="18"/>
              </w:rPr>
              <w:t>base</w:t>
            </w:r>
            <w:proofErr w:type="spellEnd"/>
            <w:r w:rsidRPr="00C71AC7">
              <w:rPr>
                <w:sz w:val="18"/>
                <w:szCs w:val="18"/>
              </w:rPr>
              <w:t xml:space="preserve"> on </w:t>
            </w:r>
            <w:proofErr w:type="spellStart"/>
            <w:r w:rsidRPr="00C71AC7">
              <w:rPr>
                <w:sz w:val="18"/>
                <w:szCs w:val="18"/>
              </w:rPr>
              <w:t>training</w:t>
            </w:r>
            <w:proofErr w:type="spellEnd"/>
            <w:r w:rsidRPr="00C71AC7">
              <w:rPr>
                <w:sz w:val="18"/>
                <w:szCs w:val="18"/>
              </w:rPr>
              <w:t xml:space="preserve"> </w:t>
            </w:r>
            <w:proofErr w:type="spellStart"/>
            <w:r w:rsidRPr="00C71AC7">
              <w:rPr>
                <w:sz w:val="18"/>
                <w:szCs w:val="18"/>
              </w:rPr>
              <w:lastRenderedPageBreak/>
              <w:t>courses</w:t>
            </w:r>
            <w:proofErr w:type="spellEnd"/>
            <w:r w:rsidRPr="00C71AC7">
              <w:rPr>
                <w:sz w:val="18"/>
                <w:szCs w:val="18"/>
              </w:rPr>
              <w:t xml:space="preserve">, </w:t>
            </w:r>
            <w:proofErr w:type="spellStart"/>
            <w:r w:rsidRPr="00C71AC7">
              <w:rPr>
                <w:sz w:val="18"/>
                <w:szCs w:val="18"/>
              </w:rPr>
              <w:t>schedules</w:t>
            </w:r>
            <w:proofErr w:type="spellEnd"/>
            <w:r w:rsidRPr="00C71AC7">
              <w:rPr>
                <w:sz w:val="18"/>
                <w:szCs w:val="18"/>
              </w:rPr>
              <w:t xml:space="preserve">, online </w:t>
            </w:r>
            <w:proofErr w:type="spellStart"/>
            <w:r w:rsidRPr="00C71AC7">
              <w:rPr>
                <w:sz w:val="18"/>
                <w:szCs w:val="18"/>
              </w:rPr>
              <w:t>enrollment,opinion</w:t>
            </w:r>
            <w:proofErr w:type="spellEnd"/>
            <w:r w:rsidRPr="00C71AC7">
              <w:rPr>
                <w:sz w:val="18"/>
                <w:szCs w:val="18"/>
              </w:rPr>
              <w:t xml:space="preserve"> </w:t>
            </w:r>
            <w:proofErr w:type="spellStart"/>
            <w:r w:rsidRPr="00C71AC7">
              <w:rPr>
                <w:sz w:val="18"/>
                <w:szCs w:val="18"/>
              </w:rPr>
              <w:t>polls</w:t>
            </w:r>
            <w:proofErr w:type="spellEnd"/>
            <w:r w:rsidRPr="00C71AC7">
              <w:rPr>
                <w:sz w:val="18"/>
                <w:szCs w:val="18"/>
              </w:rPr>
              <w:t>).</w:t>
            </w:r>
          </w:p>
        </w:tc>
        <w:tc>
          <w:tcPr>
            <w:tcW w:w="551" w:type="pct"/>
            <w:vMerge w:val="restart"/>
            <w:tcMar>
              <w:top w:w="80" w:type="dxa"/>
              <w:left w:w="80" w:type="dxa"/>
              <w:bottom w:w="80" w:type="dxa"/>
              <w:right w:w="80" w:type="dxa"/>
            </w:tcMar>
          </w:tcPr>
          <w:p w14:paraId="310068C2" w14:textId="77777777" w:rsidR="00C71AC7" w:rsidRPr="00C71AC7" w:rsidRDefault="00C71AC7" w:rsidP="00C71AC7">
            <w:pPr>
              <w:spacing w:after="0" w:line="240" w:lineRule="auto"/>
              <w:rPr>
                <w:sz w:val="18"/>
                <w:szCs w:val="18"/>
              </w:rPr>
            </w:pPr>
            <w:r w:rsidRPr="00C71AC7">
              <w:rPr>
                <w:sz w:val="18"/>
                <w:szCs w:val="18"/>
              </w:rPr>
              <w:lastRenderedPageBreak/>
              <w:t>IT Centre,</w:t>
            </w:r>
          </w:p>
          <w:p w14:paraId="77BFB7AF" w14:textId="77777777" w:rsidR="00C71AC7" w:rsidRPr="00C71AC7" w:rsidRDefault="00C71AC7" w:rsidP="00C71AC7">
            <w:pPr>
              <w:spacing w:after="0" w:line="240" w:lineRule="auto"/>
              <w:rPr>
                <w:sz w:val="18"/>
                <w:szCs w:val="18"/>
              </w:rPr>
            </w:pPr>
            <w:r w:rsidRPr="00C71AC7">
              <w:rPr>
                <w:sz w:val="18"/>
                <w:szCs w:val="18"/>
              </w:rPr>
              <w:t xml:space="preserve">HR </w:t>
            </w:r>
            <w:proofErr w:type="spellStart"/>
            <w:r w:rsidRPr="00C71AC7">
              <w:rPr>
                <w:sz w:val="18"/>
                <w:szCs w:val="18"/>
              </w:rPr>
              <w:t>Division</w:t>
            </w:r>
            <w:proofErr w:type="spellEnd"/>
            <w:r w:rsidRPr="00C71AC7">
              <w:rPr>
                <w:sz w:val="18"/>
                <w:szCs w:val="18"/>
              </w:rPr>
              <w:t>,</w:t>
            </w:r>
          </w:p>
          <w:p w14:paraId="10F6B348" w14:textId="77777777" w:rsidR="00C71AC7" w:rsidRPr="00C71AC7" w:rsidRDefault="00C71AC7" w:rsidP="00C71AC7">
            <w:pPr>
              <w:spacing w:after="0" w:line="240" w:lineRule="auto"/>
              <w:rPr>
                <w:sz w:val="18"/>
                <w:szCs w:val="18"/>
              </w:rPr>
            </w:pPr>
            <w:r w:rsidRPr="00C71AC7">
              <w:rPr>
                <w:sz w:val="18"/>
                <w:szCs w:val="18"/>
              </w:rPr>
              <w:t>Marketing</w:t>
            </w:r>
          </w:p>
          <w:p w14:paraId="69C088B2" w14:textId="63488AA0" w:rsidR="00C71AC7" w:rsidRPr="003008DA" w:rsidRDefault="00C71AC7" w:rsidP="00C71AC7">
            <w:pPr>
              <w:spacing w:after="0" w:line="240" w:lineRule="auto"/>
              <w:rPr>
                <w:sz w:val="18"/>
                <w:szCs w:val="18"/>
              </w:rPr>
            </w:pPr>
            <w:proofErr w:type="spellStart"/>
            <w:r w:rsidRPr="00C71AC7">
              <w:rPr>
                <w:sz w:val="18"/>
                <w:szCs w:val="18"/>
              </w:rPr>
              <w:t>Division</w:t>
            </w:r>
            <w:proofErr w:type="spellEnd"/>
          </w:p>
        </w:tc>
        <w:tc>
          <w:tcPr>
            <w:tcW w:w="398" w:type="pct"/>
            <w:vMerge w:val="restart"/>
          </w:tcPr>
          <w:p w14:paraId="1A49092E" w14:textId="2581EDF7" w:rsidR="00C71AC7" w:rsidRPr="003008DA" w:rsidRDefault="00C71AC7" w:rsidP="008B1661">
            <w:pPr>
              <w:spacing w:after="0" w:line="240" w:lineRule="auto"/>
              <w:jc w:val="center"/>
              <w:rPr>
                <w:sz w:val="18"/>
                <w:szCs w:val="18"/>
              </w:rPr>
            </w:pPr>
            <w:r w:rsidRPr="00C71AC7">
              <w:rPr>
                <w:sz w:val="18"/>
                <w:szCs w:val="18"/>
              </w:rPr>
              <w:t xml:space="preserve">IV </w:t>
            </w:r>
            <w:proofErr w:type="spellStart"/>
            <w:r w:rsidRPr="00C71AC7">
              <w:rPr>
                <w:sz w:val="18"/>
                <w:szCs w:val="18"/>
              </w:rPr>
              <w:t>quarter</w:t>
            </w:r>
            <w:proofErr w:type="spellEnd"/>
            <w:r w:rsidRPr="00C71AC7">
              <w:rPr>
                <w:sz w:val="18"/>
                <w:szCs w:val="18"/>
              </w:rPr>
              <w:t xml:space="preserve"> 2021</w:t>
            </w:r>
          </w:p>
        </w:tc>
        <w:tc>
          <w:tcPr>
            <w:tcW w:w="510" w:type="pct"/>
            <w:vMerge w:val="restart"/>
          </w:tcPr>
          <w:p w14:paraId="7EF1EE7E" w14:textId="7DC5E064" w:rsidR="00C71AC7" w:rsidRPr="003008DA" w:rsidRDefault="00C71AC7" w:rsidP="00C71AC7">
            <w:pPr>
              <w:spacing w:after="0" w:line="240" w:lineRule="auto"/>
              <w:rPr>
                <w:sz w:val="18"/>
                <w:szCs w:val="18"/>
              </w:rPr>
            </w:pPr>
            <w:proofErr w:type="spellStart"/>
            <w:r w:rsidRPr="00C71AC7">
              <w:rPr>
                <w:sz w:val="18"/>
                <w:szCs w:val="18"/>
              </w:rPr>
              <w:t>yearly</w:t>
            </w:r>
            <w:proofErr w:type="spellEnd"/>
            <w:r w:rsidRPr="00C71AC7">
              <w:rPr>
                <w:sz w:val="18"/>
                <w:szCs w:val="18"/>
              </w:rPr>
              <w:t xml:space="preserve"> plan of </w:t>
            </w:r>
            <w:proofErr w:type="spellStart"/>
            <w:r w:rsidRPr="00C71AC7">
              <w:rPr>
                <w:sz w:val="18"/>
                <w:szCs w:val="18"/>
              </w:rPr>
              <w:t>trainings</w:t>
            </w:r>
            <w:proofErr w:type="spellEnd"/>
            <w:r w:rsidRPr="00C71AC7">
              <w:rPr>
                <w:sz w:val="18"/>
                <w:szCs w:val="18"/>
              </w:rPr>
              <w:t xml:space="preserve"> for</w:t>
            </w:r>
            <w:r>
              <w:rPr>
                <w:sz w:val="18"/>
                <w:szCs w:val="18"/>
              </w:rPr>
              <w:t xml:space="preserve"> </w:t>
            </w:r>
            <w:proofErr w:type="spellStart"/>
            <w:r w:rsidRPr="00C71AC7">
              <w:rPr>
                <w:sz w:val="18"/>
                <w:szCs w:val="18"/>
              </w:rPr>
              <w:t>researches</w:t>
            </w:r>
            <w:proofErr w:type="spellEnd"/>
            <w:r w:rsidRPr="00C71AC7">
              <w:rPr>
                <w:sz w:val="18"/>
                <w:szCs w:val="18"/>
              </w:rPr>
              <w:t xml:space="preserve"> </w:t>
            </w:r>
            <w:proofErr w:type="spellStart"/>
            <w:r w:rsidRPr="00C71AC7">
              <w:rPr>
                <w:sz w:val="18"/>
                <w:szCs w:val="18"/>
              </w:rPr>
              <w:t>published</w:t>
            </w:r>
            <w:proofErr w:type="spellEnd"/>
          </w:p>
        </w:tc>
        <w:tc>
          <w:tcPr>
            <w:tcW w:w="1687" w:type="pct"/>
          </w:tcPr>
          <w:p w14:paraId="4E234C3F" w14:textId="036DDA59" w:rsidR="00C71AC7" w:rsidRPr="00AB70B4" w:rsidRDefault="00C71AC7" w:rsidP="00C71AC7">
            <w:pPr>
              <w:spacing w:after="0" w:line="240" w:lineRule="auto"/>
              <w:rPr>
                <w:i/>
                <w:color w:val="0070C0"/>
                <w:sz w:val="18"/>
                <w:szCs w:val="18"/>
              </w:rPr>
            </w:pPr>
            <w:r w:rsidRPr="00C71AC7">
              <w:rPr>
                <w:sz w:val="18"/>
                <w:szCs w:val="18"/>
              </w:rPr>
              <w:t xml:space="preserve">The </w:t>
            </w:r>
            <w:proofErr w:type="spellStart"/>
            <w:r w:rsidRPr="00C71AC7">
              <w:rPr>
                <w:sz w:val="18"/>
                <w:szCs w:val="18"/>
              </w:rPr>
              <w:t>action</w:t>
            </w:r>
            <w:proofErr w:type="spellEnd"/>
            <w:r w:rsidRPr="00C71AC7">
              <w:rPr>
                <w:sz w:val="18"/>
                <w:szCs w:val="18"/>
              </w:rPr>
              <w:t xml:space="preserve"> </w:t>
            </w:r>
            <w:proofErr w:type="spellStart"/>
            <w:r w:rsidRPr="00C71AC7">
              <w:rPr>
                <w:sz w:val="18"/>
                <w:szCs w:val="18"/>
              </w:rPr>
              <w:t>is</w:t>
            </w:r>
            <w:proofErr w:type="spellEnd"/>
            <w:r w:rsidRPr="00C71AC7">
              <w:rPr>
                <w:sz w:val="18"/>
                <w:szCs w:val="18"/>
              </w:rPr>
              <w:t xml:space="preserve"> </w:t>
            </w:r>
            <w:proofErr w:type="spellStart"/>
            <w:r w:rsidRPr="00C71AC7">
              <w:rPr>
                <w:sz w:val="18"/>
                <w:szCs w:val="18"/>
              </w:rPr>
              <w:t>partly</w:t>
            </w:r>
            <w:proofErr w:type="spellEnd"/>
            <w:r w:rsidRPr="00C71AC7">
              <w:rPr>
                <w:sz w:val="18"/>
                <w:szCs w:val="18"/>
              </w:rPr>
              <w:t xml:space="preserve"> </w:t>
            </w:r>
            <w:proofErr w:type="spellStart"/>
            <w:r w:rsidRPr="00C71AC7">
              <w:rPr>
                <w:sz w:val="18"/>
                <w:szCs w:val="18"/>
              </w:rPr>
              <w:t>completed</w:t>
            </w:r>
            <w:proofErr w:type="spellEnd"/>
            <w:r w:rsidRPr="00C71AC7">
              <w:rPr>
                <w:sz w:val="18"/>
                <w:szCs w:val="18"/>
              </w:rPr>
              <w:t xml:space="preserve">, </w:t>
            </w:r>
            <w:proofErr w:type="spellStart"/>
            <w:r w:rsidRPr="00C71AC7">
              <w:rPr>
                <w:sz w:val="18"/>
                <w:szCs w:val="18"/>
              </w:rPr>
              <w:t>all</w:t>
            </w:r>
            <w:proofErr w:type="spellEnd"/>
            <w:r w:rsidRPr="00C71AC7">
              <w:rPr>
                <w:sz w:val="18"/>
                <w:szCs w:val="18"/>
              </w:rPr>
              <w:t xml:space="preserve"> </w:t>
            </w:r>
            <w:proofErr w:type="spellStart"/>
            <w:r w:rsidRPr="00C71AC7">
              <w:rPr>
                <w:sz w:val="18"/>
                <w:szCs w:val="18"/>
              </w:rPr>
              <w:t>researches</w:t>
            </w:r>
            <w:proofErr w:type="spellEnd"/>
            <w:r w:rsidRPr="00C71AC7">
              <w:rPr>
                <w:sz w:val="18"/>
                <w:szCs w:val="18"/>
              </w:rPr>
              <w:t xml:space="preserve"> </w:t>
            </w:r>
            <w:proofErr w:type="spellStart"/>
            <w:r w:rsidRPr="00C71AC7">
              <w:rPr>
                <w:sz w:val="18"/>
                <w:szCs w:val="18"/>
              </w:rPr>
              <w:t>are</w:t>
            </w:r>
            <w:proofErr w:type="spellEnd"/>
            <w:r w:rsidRPr="00C71AC7">
              <w:rPr>
                <w:sz w:val="18"/>
                <w:szCs w:val="18"/>
              </w:rPr>
              <w:t xml:space="preserve"> </w:t>
            </w:r>
            <w:proofErr w:type="spellStart"/>
            <w:r w:rsidRPr="00C71AC7">
              <w:rPr>
                <w:sz w:val="18"/>
                <w:szCs w:val="18"/>
              </w:rPr>
              <w:t>informed</w:t>
            </w:r>
            <w:proofErr w:type="spellEnd"/>
            <w:r w:rsidRPr="00C71AC7">
              <w:rPr>
                <w:sz w:val="18"/>
                <w:szCs w:val="18"/>
              </w:rPr>
              <w:t xml:space="preserve"> </w:t>
            </w:r>
            <w:proofErr w:type="spellStart"/>
            <w:r w:rsidRPr="00C71AC7">
              <w:rPr>
                <w:sz w:val="18"/>
                <w:szCs w:val="18"/>
              </w:rPr>
              <w:t>about</w:t>
            </w:r>
            <w:proofErr w:type="spellEnd"/>
            <w:r w:rsidRPr="00C71AC7">
              <w:rPr>
                <w:sz w:val="18"/>
                <w:szCs w:val="18"/>
              </w:rPr>
              <w:t xml:space="preserve"> the</w:t>
            </w:r>
            <w:r>
              <w:rPr>
                <w:sz w:val="18"/>
                <w:szCs w:val="18"/>
              </w:rPr>
              <w:t xml:space="preserve"> </w:t>
            </w:r>
            <w:proofErr w:type="spellStart"/>
            <w:r w:rsidRPr="00C71AC7">
              <w:rPr>
                <w:sz w:val="18"/>
                <w:szCs w:val="18"/>
              </w:rPr>
              <w:t>trainings</w:t>
            </w:r>
            <w:proofErr w:type="spellEnd"/>
            <w:r w:rsidRPr="00C71AC7">
              <w:rPr>
                <w:sz w:val="18"/>
                <w:szCs w:val="18"/>
              </w:rPr>
              <w:t xml:space="preserve"> </w:t>
            </w:r>
            <w:proofErr w:type="spellStart"/>
            <w:r w:rsidRPr="00C71AC7">
              <w:rPr>
                <w:sz w:val="18"/>
                <w:szCs w:val="18"/>
              </w:rPr>
              <w:t>that</w:t>
            </w:r>
            <w:proofErr w:type="spellEnd"/>
            <w:r w:rsidRPr="00C71AC7">
              <w:rPr>
                <w:sz w:val="18"/>
                <w:szCs w:val="18"/>
              </w:rPr>
              <w:t xml:space="preserve"> </w:t>
            </w:r>
            <w:proofErr w:type="spellStart"/>
            <w:r w:rsidRPr="00C71AC7">
              <w:rPr>
                <w:sz w:val="18"/>
                <w:szCs w:val="18"/>
              </w:rPr>
              <w:t>are</w:t>
            </w:r>
            <w:proofErr w:type="spellEnd"/>
            <w:r w:rsidRPr="00C71AC7">
              <w:rPr>
                <w:sz w:val="18"/>
                <w:szCs w:val="18"/>
              </w:rPr>
              <w:t xml:space="preserve"> </w:t>
            </w:r>
            <w:proofErr w:type="spellStart"/>
            <w:r w:rsidRPr="00C71AC7">
              <w:rPr>
                <w:sz w:val="18"/>
                <w:szCs w:val="18"/>
              </w:rPr>
              <w:t>organised</w:t>
            </w:r>
            <w:proofErr w:type="spellEnd"/>
            <w:r w:rsidRPr="00C71AC7">
              <w:rPr>
                <w:sz w:val="18"/>
                <w:szCs w:val="18"/>
              </w:rPr>
              <w:t xml:space="preserve"> and </w:t>
            </w:r>
            <w:proofErr w:type="spellStart"/>
            <w:r w:rsidRPr="00C71AC7">
              <w:rPr>
                <w:sz w:val="18"/>
                <w:szCs w:val="18"/>
              </w:rPr>
              <w:t>have</w:t>
            </w:r>
            <w:proofErr w:type="spellEnd"/>
            <w:r w:rsidRPr="00C71AC7">
              <w:rPr>
                <w:sz w:val="18"/>
                <w:szCs w:val="18"/>
              </w:rPr>
              <w:t xml:space="preserve"> the </w:t>
            </w:r>
            <w:proofErr w:type="spellStart"/>
            <w:r w:rsidRPr="00C71AC7">
              <w:rPr>
                <w:sz w:val="18"/>
                <w:szCs w:val="18"/>
              </w:rPr>
              <w:t>possibility</w:t>
            </w:r>
            <w:proofErr w:type="spellEnd"/>
            <w:r w:rsidRPr="00C71AC7">
              <w:rPr>
                <w:sz w:val="18"/>
                <w:szCs w:val="18"/>
              </w:rPr>
              <w:t xml:space="preserve"> to </w:t>
            </w:r>
            <w:proofErr w:type="spellStart"/>
            <w:r w:rsidRPr="00C71AC7">
              <w:rPr>
                <w:sz w:val="18"/>
                <w:szCs w:val="18"/>
              </w:rPr>
              <w:t>enroll</w:t>
            </w:r>
            <w:proofErr w:type="spellEnd"/>
            <w:r w:rsidRPr="00C71AC7">
              <w:rPr>
                <w:sz w:val="18"/>
                <w:szCs w:val="18"/>
              </w:rPr>
              <w:t xml:space="preserve"> on </w:t>
            </w:r>
            <w:proofErr w:type="spellStart"/>
            <w:r w:rsidRPr="00C71AC7">
              <w:rPr>
                <w:sz w:val="18"/>
                <w:szCs w:val="18"/>
              </w:rPr>
              <w:t>line</w:t>
            </w:r>
            <w:proofErr w:type="spellEnd"/>
            <w:r w:rsidRPr="00C71AC7">
              <w:rPr>
                <w:sz w:val="18"/>
                <w:szCs w:val="18"/>
              </w:rPr>
              <w:t>,</w:t>
            </w:r>
            <w:r>
              <w:rPr>
                <w:sz w:val="18"/>
                <w:szCs w:val="18"/>
              </w:rPr>
              <w:t xml:space="preserve"> </w:t>
            </w:r>
            <w:proofErr w:type="spellStart"/>
            <w:r w:rsidRPr="00C71AC7">
              <w:rPr>
                <w:sz w:val="18"/>
                <w:szCs w:val="18"/>
              </w:rPr>
              <w:t>however</w:t>
            </w:r>
            <w:proofErr w:type="spellEnd"/>
            <w:r w:rsidRPr="00C71AC7">
              <w:rPr>
                <w:sz w:val="18"/>
                <w:szCs w:val="18"/>
              </w:rPr>
              <w:t xml:space="preserve">, the </w:t>
            </w:r>
            <w:proofErr w:type="spellStart"/>
            <w:r w:rsidRPr="00C71AC7">
              <w:rPr>
                <w:sz w:val="18"/>
                <w:szCs w:val="18"/>
              </w:rPr>
              <w:t>yearly</w:t>
            </w:r>
            <w:proofErr w:type="spellEnd"/>
            <w:r w:rsidRPr="00C71AC7">
              <w:rPr>
                <w:sz w:val="18"/>
                <w:szCs w:val="18"/>
              </w:rPr>
              <w:t xml:space="preserve"> plan </w:t>
            </w:r>
            <w:proofErr w:type="spellStart"/>
            <w:r w:rsidRPr="00C71AC7">
              <w:rPr>
                <w:sz w:val="18"/>
                <w:szCs w:val="18"/>
              </w:rPr>
              <w:t>will</w:t>
            </w:r>
            <w:proofErr w:type="spellEnd"/>
            <w:r w:rsidRPr="00C71AC7">
              <w:rPr>
                <w:sz w:val="18"/>
                <w:szCs w:val="18"/>
              </w:rPr>
              <w:t xml:space="preserve"> be </w:t>
            </w:r>
            <w:proofErr w:type="spellStart"/>
            <w:r w:rsidRPr="00C71AC7">
              <w:rPr>
                <w:sz w:val="18"/>
                <w:szCs w:val="18"/>
              </w:rPr>
              <w:t>established</w:t>
            </w:r>
            <w:proofErr w:type="spellEnd"/>
            <w:r w:rsidRPr="00C71AC7">
              <w:rPr>
                <w:sz w:val="18"/>
                <w:szCs w:val="18"/>
              </w:rPr>
              <w:t xml:space="preserve"> for </w:t>
            </w:r>
            <w:proofErr w:type="spellStart"/>
            <w:r w:rsidRPr="00C71AC7">
              <w:rPr>
                <w:sz w:val="18"/>
                <w:szCs w:val="18"/>
              </w:rPr>
              <w:t>each</w:t>
            </w:r>
            <w:proofErr w:type="spellEnd"/>
            <w:r w:rsidRPr="00C71AC7">
              <w:rPr>
                <w:sz w:val="18"/>
                <w:szCs w:val="18"/>
              </w:rPr>
              <w:t xml:space="preserve"> </w:t>
            </w:r>
            <w:proofErr w:type="spellStart"/>
            <w:r w:rsidRPr="00C71AC7">
              <w:rPr>
                <w:sz w:val="18"/>
                <w:szCs w:val="18"/>
              </w:rPr>
              <w:t>year</w:t>
            </w:r>
            <w:proofErr w:type="spellEnd"/>
            <w:r w:rsidRPr="00C71AC7">
              <w:rPr>
                <w:sz w:val="18"/>
                <w:szCs w:val="18"/>
              </w:rPr>
              <w:t xml:space="preserve"> and </w:t>
            </w:r>
            <w:proofErr w:type="spellStart"/>
            <w:r w:rsidRPr="00C71AC7">
              <w:rPr>
                <w:sz w:val="18"/>
                <w:szCs w:val="18"/>
              </w:rPr>
              <w:t>published</w:t>
            </w:r>
            <w:proofErr w:type="spellEnd"/>
            <w:r>
              <w:rPr>
                <w:sz w:val="18"/>
                <w:szCs w:val="18"/>
              </w:rPr>
              <w:t xml:space="preserve"> </w:t>
            </w:r>
            <w:proofErr w:type="spellStart"/>
            <w:r w:rsidRPr="00C71AC7">
              <w:rPr>
                <w:sz w:val="18"/>
                <w:szCs w:val="18"/>
              </w:rPr>
              <w:t>once</w:t>
            </w:r>
            <w:proofErr w:type="spellEnd"/>
            <w:r w:rsidRPr="00C71AC7">
              <w:rPr>
                <w:sz w:val="18"/>
                <w:szCs w:val="18"/>
              </w:rPr>
              <w:t xml:space="preserve"> the </w:t>
            </w:r>
            <w:proofErr w:type="spellStart"/>
            <w:r w:rsidRPr="00C71AC7">
              <w:rPr>
                <w:sz w:val="18"/>
                <w:szCs w:val="18"/>
              </w:rPr>
              <w:t>new</w:t>
            </w:r>
            <w:proofErr w:type="spellEnd"/>
            <w:r w:rsidRPr="00C71AC7">
              <w:rPr>
                <w:sz w:val="18"/>
                <w:szCs w:val="18"/>
              </w:rPr>
              <w:t xml:space="preserve"> IT system with </w:t>
            </w:r>
            <w:proofErr w:type="spellStart"/>
            <w:r w:rsidRPr="00C71AC7">
              <w:rPr>
                <w:sz w:val="18"/>
                <w:szCs w:val="18"/>
              </w:rPr>
              <w:t>employee</w:t>
            </w:r>
            <w:proofErr w:type="spellEnd"/>
            <w:r w:rsidRPr="00C71AC7">
              <w:rPr>
                <w:sz w:val="18"/>
                <w:szCs w:val="18"/>
              </w:rPr>
              <w:t xml:space="preserve"> portal </w:t>
            </w:r>
            <w:proofErr w:type="spellStart"/>
            <w:r w:rsidRPr="00C71AC7">
              <w:rPr>
                <w:sz w:val="18"/>
                <w:szCs w:val="18"/>
              </w:rPr>
              <w:t>is</w:t>
            </w:r>
            <w:proofErr w:type="spellEnd"/>
            <w:r w:rsidRPr="00C71AC7">
              <w:rPr>
                <w:sz w:val="18"/>
                <w:szCs w:val="18"/>
              </w:rPr>
              <w:t xml:space="preserve"> </w:t>
            </w:r>
            <w:proofErr w:type="spellStart"/>
            <w:r w:rsidRPr="00C71AC7">
              <w:rPr>
                <w:sz w:val="18"/>
                <w:szCs w:val="18"/>
              </w:rPr>
              <w:t>implemented</w:t>
            </w:r>
            <w:proofErr w:type="spellEnd"/>
            <w:r w:rsidRPr="00C71AC7">
              <w:rPr>
                <w:sz w:val="18"/>
                <w:szCs w:val="18"/>
              </w:rPr>
              <w:t>.</w:t>
            </w:r>
          </w:p>
        </w:tc>
        <w:tc>
          <w:tcPr>
            <w:tcW w:w="413" w:type="pct"/>
          </w:tcPr>
          <w:p w14:paraId="361AD9EC" w14:textId="06E6E3A4" w:rsidR="00C71AC7" w:rsidRPr="00875D61" w:rsidRDefault="00C71AC7" w:rsidP="005A527D">
            <w:pPr>
              <w:spacing w:after="0" w:line="240" w:lineRule="auto"/>
              <w:rPr>
                <w:i/>
                <w:sz w:val="18"/>
                <w:szCs w:val="18"/>
              </w:rPr>
            </w:pPr>
            <w:r>
              <w:rPr>
                <w:sz w:val="18"/>
                <w:szCs w:val="18"/>
              </w:rPr>
              <w:t xml:space="preserve">In </w:t>
            </w:r>
            <w:proofErr w:type="spellStart"/>
            <w:r>
              <w:rPr>
                <w:sz w:val="18"/>
                <w:szCs w:val="18"/>
              </w:rPr>
              <w:t>progress</w:t>
            </w:r>
            <w:proofErr w:type="spellEnd"/>
          </w:p>
        </w:tc>
      </w:tr>
      <w:tr w:rsidR="00C71AC7" w:rsidRPr="00E81832" w14:paraId="16BF73BD" w14:textId="77777777" w:rsidTr="00F5745A">
        <w:trPr>
          <w:trHeight w:val="3288"/>
        </w:trPr>
        <w:tc>
          <w:tcPr>
            <w:tcW w:w="264" w:type="pct"/>
            <w:vMerge/>
            <w:vAlign w:val="center"/>
          </w:tcPr>
          <w:p w14:paraId="5597D716" w14:textId="77777777" w:rsidR="00C71AC7" w:rsidRDefault="00C71AC7" w:rsidP="008B1661">
            <w:pPr>
              <w:spacing w:after="0" w:line="240" w:lineRule="auto"/>
              <w:jc w:val="center"/>
              <w:rPr>
                <w:sz w:val="18"/>
                <w:szCs w:val="18"/>
              </w:rPr>
            </w:pPr>
          </w:p>
        </w:tc>
        <w:tc>
          <w:tcPr>
            <w:tcW w:w="486" w:type="pct"/>
            <w:vMerge/>
          </w:tcPr>
          <w:p w14:paraId="3D235C41" w14:textId="77777777" w:rsidR="00C71AC7" w:rsidRPr="003008DA" w:rsidRDefault="00C71AC7" w:rsidP="008B1661">
            <w:pPr>
              <w:spacing w:after="0" w:line="240" w:lineRule="auto"/>
              <w:rPr>
                <w:sz w:val="18"/>
                <w:szCs w:val="18"/>
              </w:rPr>
            </w:pPr>
          </w:p>
        </w:tc>
        <w:tc>
          <w:tcPr>
            <w:tcW w:w="691" w:type="pct"/>
            <w:vMerge/>
            <w:tcMar>
              <w:top w:w="80" w:type="dxa"/>
              <w:left w:w="80" w:type="dxa"/>
              <w:bottom w:w="80" w:type="dxa"/>
              <w:right w:w="80" w:type="dxa"/>
            </w:tcMar>
          </w:tcPr>
          <w:p w14:paraId="10970DB8" w14:textId="77777777" w:rsidR="00C71AC7" w:rsidRPr="003008DA" w:rsidRDefault="00C71AC7" w:rsidP="008B1661">
            <w:pPr>
              <w:spacing w:after="0" w:line="240" w:lineRule="auto"/>
              <w:rPr>
                <w:sz w:val="18"/>
                <w:szCs w:val="18"/>
              </w:rPr>
            </w:pPr>
          </w:p>
        </w:tc>
        <w:tc>
          <w:tcPr>
            <w:tcW w:w="551" w:type="pct"/>
            <w:vMerge/>
            <w:tcMar>
              <w:top w:w="80" w:type="dxa"/>
              <w:left w:w="80" w:type="dxa"/>
              <w:bottom w:w="80" w:type="dxa"/>
              <w:right w:w="80" w:type="dxa"/>
            </w:tcMar>
          </w:tcPr>
          <w:p w14:paraId="0DF61919" w14:textId="77777777" w:rsidR="00C71AC7" w:rsidRPr="003008DA" w:rsidRDefault="00C71AC7" w:rsidP="008B1661">
            <w:pPr>
              <w:spacing w:after="0" w:line="240" w:lineRule="auto"/>
              <w:rPr>
                <w:sz w:val="18"/>
                <w:szCs w:val="18"/>
              </w:rPr>
            </w:pPr>
          </w:p>
        </w:tc>
        <w:tc>
          <w:tcPr>
            <w:tcW w:w="398" w:type="pct"/>
            <w:vMerge/>
          </w:tcPr>
          <w:p w14:paraId="352D91F9" w14:textId="77777777" w:rsidR="00C71AC7" w:rsidRPr="003008DA" w:rsidRDefault="00C71AC7" w:rsidP="008B1661">
            <w:pPr>
              <w:spacing w:after="0" w:line="240" w:lineRule="auto"/>
              <w:jc w:val="center"/>
              <w:rPr>
                <w:sz w:val="18"/>
                <w:szCs w:val="18"/>
              </w:rPr>
            </w:pPr>
          </w:p>
        </w:tc>
        <w:tc>
          <w:tcPr>
            <w:tcW w:w="510" w:type="pct"/>
            <w:vMerge/>
          </w:tcPr>
          <w:p w14:paraId="3045D8A5" w14:textId="77777777" w:rsidR="00C71AC7" w:rsidRPr="003008DA" w:rsidRDefault="00C71AC7" w:rsidP="008B1661">
            <w:pPr>
              <w:spacing w:after="0" w:line="240" w:lineRule="auto"/>
              <w:rPr>
                <w:sz w:val="18"/>
                <w:szCs w:val="18"/>
              </w:rPr>
            </w:pPr>
          </w:p>
        </w:tc>
        <w:tc>
          <w:tcPr>
            <w:tcW w:w="1687" w:type="pct"/>
          </w:tcPr>
          <w:p w14:paraId="6FC6A69A" w14:textId="77777777" w:rsidR="00C71AC7" w:rsidRPr="00820909" w:rsidRDefault="00C71AC7" w:rsidP="007210F6">
            <w:pPr>
              <w:spacing w:after="0" w:line="240" w:lineRule="auto"/>
              <w:jc w:val="both"/>
              <w:rPr>
                <w:rFonts w:cs="Calibri"/>
                <w:i/>
                <w:color w:val="0070C0"/>
                <w:sz w:val="18"/>
                <w:szCs w:val="18"/>
                <w:lang w:val="en-US"/>
              </w:rPr>
            </w:pPr>
            <w:r w:rsidRPr="00820909">
              <w:rPr>
                <w:rFonts w:cs="Calibri"/>
                <w:i/>
                <w:color w:val="0070C0"/>
                <w:sz w:val="18"/>
                <w:szCs w:val="18"/>
                <w:lang w:val="en-US"/>
              </w:rPr>
              <w:t xml:space="preserve">A dedicated professional development tab has been placed on the University’s website, where everyone will be able to find out about the training on offer and plan their development over a minimum of one year.  Currently, the information is only available in Polish, while translation and availability in English is planned for 2023. </w:t>
            </w:r>
          </w:p>
          <w:p w14:paraId="32F252B7" w14:textId="77777777" w:rsidR="00C71AC7" w:rsidRPr="00820909" w:rsidRDefault="00C71AC7" w:rsidP="007210F6">
            <w:pPr>
              <w:spacing w:after="0" w:line="240" w:lineRule="auto"/>
              <w:jc w:val="both"/>
              <w:rPr>
                <w:color w:val="0070C0"/>
                <w:sz w:val="18"/>
                <w:szCs w:val="18"/>
                <w:lang w:val="en-US"/>
              </w:rPr>
            </w:pPr>
            <w:r w:rsidRPr="00820909">
              <w:rPr>
                <w:rFonts w:cs="Calibri"/>
                <w:i/>
                <w:color w:val="0070C0"/>
                <w:sz w:val="18"/>
                <w:szCs w:val="18"/>
                <w:lang w:val="en-US"/>
              </w:rPr>
              <w:t>Link: https://ue.poznan.pl/pl/pracownicy,c359/sprawy-pracownicze,c7108/rozwoj-zawodowy,c15256/nauczyciele-akademiccy,c15258/</w:t>
            </w:r>
          </w:p>
          <w:p w14:paraId="155BF832" w14:textId="77777777" w:rsidR="00C71AC7" w:rsidRPr="00820909" w:rsidRDefault="00C71AC7" w:rsidP="007210F6">
            <w:pPr>
              <w:spacing w:after="0" w:line="240" w:lineRule="auto"/>
              <w:jc w:val="both"/>
              <w:rPr>
                <w:rFonts w:cs="Calibri"/>
                <w:color w:val="0070C0"/>
                <w:sz w:val="18"/>
                <w:szCs w:val="18"/>
                <w:lang w:val="en-US"/>
              </w:rPr>
            </w:pPr>
          </w:p>
          <w:p w14:paraId="02950DF5" w14:textId="4AB18ADC" w:rsidR="00C71AC7" w:rsidRPr="007210F6" w:rsidRDefault="00C71AC7" w:rsidP="007210F6">
            <w:pPr>
              <w:jc w:val="both"/>
              <w:rPr>
                <w:color w:val="0070C0"/>
                <w:sz w:val="18"/>
                <w:szCs w:val="18"/>
                <w:lang w:val="en-US"/>
              </w:rPr>
            </w:pPr>
            <w:r w:rsidRPr="00820909">
              <w:rPr>
                <w:rFonts w:cs="Calibri"/>
                <w:i/>
                <w:color w:val="0070C0"/>
                <w:sz w:val="18"/>
                <w:szCs w:val="18"/>
                <w:lang w:val="en-US"/>
              </w:rPr>
              <w:t>The University has a new IT tool, which was introduced as part of the roll</w:t>
            </w:r>
            <w:r>
              <w:rPr>
                <w:rFonts w:cs="Calibri"/>
                <w:i/>
                <w:color w:val="0070C0"/>
                <w:sz w:val="18"/>
                <w:szCs w:val="18"/>
                <w:lang w:val="en-US"/>
              </w:rPr>
              <w:t>-</w:t>
            </w:r>
            <w:r w:rsidRPr="00820909">
              <w:rPr>
                <w:rFonts w:cs="Calibri"/>
                <w:i/>
                <w:color w:val="0070C0"/>
                <w:sz w:val="18"/>
                <w:szCs w:val="18"/>
                <w:lang w:val="en-US"/>
              </w:rPr>
              <w:t xml:space="preserve">out of the Integrated IT System </w:t>
            </w:r>
            <w:r>
              <w:rPr>
                <w:rFonts w:cs="Calibri"/>
                <w:i/>
                <w:color w:val="0070C0"/>
                <w:sz w:val="18"/>
                <w:szCs w:val="18"/>
                <w:lang w:val="en-US"/>
              </w:rPr>
              <w:t xml:space="preserve">(ZSI) </w:t>
            </w:r>
            <w:r w:rsidRPr="00820909">
              <w:rPr>
                <w:rFonts w:cs="Calibri"/>
                <w:i/>
                <w:color w:val="0070C0"/>
                <w:sz w:val="18"/>
                <w:szCs w:val="18"/>
                <w:lang w:val="en-US"/>
              </w:rPr>
              <w:t xml:space="preserve">at the University, which enables clear and transparent allocation of training budgets, and the generation of closed and open training lists. This </w:t>
            </w:r>
            <w:proofErr w:type="spellStart"/>
            <w:r w:rsidRPr="00820909">
              <w:rPr>
                <w:rFonts w:cs="Calibri"/>
                <w:i/>
                <w:color w:val="0070C0"/>
                <w:sz w:val="18"/>
                <w:szCs w:val="18"/>
                <w:lang w:val="en-US"/>
              </w:rPr>
              <w:t>Xprimer</w:t>
            </w:r>
            <w:proofErr w:type="spellEnd"/>
            <w:r w:rsidRPr="00820909">
              <w:rPr>
                <w:rFonts w:cs="Calibri"/>
                <w:i/>
                <w:color w:val="0070C0"/>
                <w:sz w:val="18"/>
                <w:szCs w:val="18"/>
                <w:lang w:val="en-US"/>
              </w:rPr>
              <w:t xml:space="preserve"> module will be full</w:t>
            </w:r>
            <w:r>
              <w:rPr>
                <w:rFonts w:cs="Calibri"/>
                <w:i/>
                <w:color w:val="0070C0"/>
                <w:sz w:val="18"/>
                <w:szCs w:val="18"/>
                <w:lang w:val="en-US"/>
              </w:rPr>
              <w:t>y operational in January 2023.</w:t>
            </w:r>
          </w:p>
        </w:tc>
        <w:tc>
          <w:tcPr>
            <w:tcW w:w="413" w:type="pct"/>
          </w:tcPr>
          <w:p w14:paraId="2B452594" w14:textId="077550BD" w:rsidR="00C71AC7" w:rsidRDefault="00C71AC7" w:rsidP="005A527D">
            <w:pPr>
              <w:spacing w:after="0" w:line="240" w:lineRule="auto"/>
              <w:rPr>
                <w:sz w:val="18"/>
                <w:szCs w:val="18"/>
              </w:rPr>
            </w:pPr>
            <w:proofErr w:type="spellStart"/>
            <w:r>
              <w:rPr>
                <w:i/>
                <w:color w:val="4472C4" w:themeColor="accent5"/>
                <w:sz w:val="18"/>
                <w:szCs w:val="18"/>
              </w:rPr>
              <w:t>completed</w:t>
            </w:r>
            <w:proofErr w:type="spellEnd"/>
          </w:p>
        </w:tc>
      </w:tr>
      <w:tr w:rsidR="00C71AC7" w:rsidRPr="003008DA" w14:paraId="3D6DD40D" w14:textId="3F26F126" w:rsidTr="00F5745A">
        <w:trPr>
          <w:trHeight w:val="1020"/>
        </w:trPr>
        <w:tc>
          <w:tcPr>
            <w:tcW w:w="264" w:type="pct"/>
            <w:vMerge w:val="restart"/>
            <w:vAlign w:val="center"/>
          </w:tcPr>
          <w:p w14:paraId="60B8956A" w14:textId="72574E59" w:rsidR="00C71AC7" w:rsidRPr="003008DA" w:rsidRDefault="00C71AC7" w:rsidP="008B1661">
            <w:pPr>
              <w:spacing w:after="0" w:line="240" w:lineRule="auto"/>
              <w:jc w:val="center"/>
              <w:rPr>
                <w:sz w:val="18"/>
                <w:szCs w:val="18"/>
              </w:rPr>
            </w:pPr>
            <w:r>
              <w:rPr>
                <w:sz w:val="18"/>
                <w:szCs w:val="18"/>
              </w:rPr>
              <w:t>A29</w:t>
            </w:r>
          </w:p>
        </w:tc>
        <w:tc>
          <w:tcPr>
            <w:tcW w:w="486" w:type="pct"/>
            <w:vMerge w:val="restart"/>
          </w:tcPr>
          <w:p w14:paraId="069CCFA4" w14:textId="3D21346B" w:rsidR="00C71AC7" w:rsidRPr="00C71AC7" w:rsidRDefault="00C71AC7" w:rsidP="00C71AC7">
            <w:pPr>
              <w:spacing w:after="0" w:line="240" w:lineRule="auto"/>
              <w:rPr>
                <w:sz w:val="18"/>
                <w:szCs w:val="18"/>
              </w:rPr>
            </w:pPr>
            <w:r w:rsidRPr="00C71AC7">
              <w:rPr>
                <w:sz w:val="18"/>
                <w:szCs w:val="18"/>
              </w:rPr>
              <w:t xml:space="preserve">31. </w:t>
            </w:r>
            <w:proofErr w:type="spellStart"/>
            <w:r w:rsidRPr="00C71AC7">
              <w:rPr>
                <w:sz w:val="18"/>
                <w:szCs w:val="18"/>
              </w:rPr>
              <w:t>Intellectual</w:t>
            </w:r>
            <w:proofErr w:type="spellEnd"/>
            <w:r w:rsidRPr="00C71AC7">
              <w:rPr>
                <w:sz w:val="18"/>
                <w:szCs w:val="18"/>
              </w:rPr>
              <w:t xml:space="preserve"> </w:t>
            </w:r>
            <w:proofErr w:type="spellStart"/>
            <w:r w:rsidRPr="00C71AC7">
              <w:rPr>
                <w:sz w:val="18"/>
                <w:szCs w:val="18"/>
              </w:rPr>
              <w:t>Property</w:t>
            </w:r>
            <w:proofErr w:type="spellEnd"/>
            <w:r>
              <w:rPr>
                <w:sz w:val="18"/>
                <w:szCs w:val="18"/>
              </w:rPr>
              <w:t xml:space="preserve"> </w:t>
            </w:r>
            <w:proofErr w:type="spellStart"/>
            <w:r w:rsidRPr="00C71AC7">
              <w:rPr>
                <w:sz w:val="18"/>
                <w:szCs w:val="18"/>
              </w:rPr>
              <w:t>Rights</w:t>
            </w:r>
            <w:proofErr w:type="spellEnd"/>
          </w:p>
          <w:p w14:paraId="010103DC" w14:textId="46A89123" w:rsidR="00C71AC7" w:rsidRPr="003008DA" w:rsidRDefault="00C71AC7" w:rsidP="00C71AC7">
            <w:pPr>
              <w:spacing w:after="0" w:line="240" w:lineRule="auto"/>
              <w:rPr>
                <w:sz w:val="18"/>
                <w:szCs w:val="18"/>
              </w:rPr>
            </w:pPr>
            <w:r w:rsidRPr="00C71AC7">
              <w:rPr>
                <w:sz w:val="18"/>
                <w:szCs w:val="18"/>
              </w:rPr>
              <w:t xml:space="preserve">39. Access to </w:t>
            </w:r>
            <w:proofErr w:type="spellStart"/>
            <w:r w:rsidRPr="00C71AC7">
              <w:rPr>
                <w:sz w:val="18"/>
                <w:szCs w:val="18"/>
              </w:rPr>
              <w:t>research</w:t>
            </w:r>
            <w:proofErr w:type="spellEnd"/>
            <w:r>
              <w:rPr>
                <w:sz w:val="18"/>
                <w:szCs w:val="18"/>
              </w:rPr>
              <w:t xml:space="preserve"> </w:t>
            </w:r>
            <w:proofErr w:type="spellStart"/>
            <w:r w:rsidRPr="00C71AC7">
              <w:rPr>
                <w:sz w:val="18"/>
                <w:szCs w:val="18"/>
              </w:rPr>
              <w:t>training</w:t>
            </w:r>
            <w:proofErr w:type="spellEnd"/>
            <w:r w:rsidRPr="00C71AC7">
              <w:rPr>
                <w:sz w:val="18"/>
                <w:szCs w:val="18"/>
              </w:rPr>
              <w:t xml:space="preserve"> and </w:t>
            </w:r>
            <w:proofErr w:type="spellStart"/>
            <w:r w:rsidRPr="00C71AC7">
              <w:rPr>
                <w:sz w:val="18"/>
                <w:szCs w:val="18"/>
              </w:rPr>
              <w:t>continuous</w:t>
            </w:r>
            <w:proofErr w:type="spellEnd"/>
            <w:r>
              <w:rPr>
                <w:sz w:val="18"/>
                <w:szCs w:val="18"/>
              </w:rPr>
              <w:t xml:space="preserve"> </w:t>
            </w:r>
            <w:r w:rsidRPr="00C71AC7">
              <w:rPr>
                <w:sz w:val="18"/>
                <w:szCs w:val="18"/>
              </w:rPr>
              <w:t>development</w:t>
            </w:r>
          </w:p>
        </w:tc>
        <w:tc>
          <w:tcPr>
            <w:tcW w:w="691" w:type="pct"/>
            <w:vMerge w:val="restart"/>
            <w:tcMar>
              <w:top w:w="80" w:type="dxa"/>
              <w:left w:w="80" w:type="dxa"/>
              <w:bottom w:w="80" w:type="dxa"/>
              <w:right w:w="80" w:type="dxa"/>
            </w:tcMar>
          </w:tcPr>
          <w:p w14:paraId="1EFDC9BE" w14:textId="11B1772C" w:rsidR="00C71AC7" w:rsidRPr="003008DA" w:rsidRDefault="00C71AC7" w:rsidP="00C71AC7">
            <w:pPr>
              <w:spacing w:after="0" w:line="240" w:lineRule="auto"/>
              <w:rPr>
                <w:sz w:val="18"/>
                <w:szCs w:val="18"/>
              </w:rPr>
            </w:pPr>
            <w:proofErr w:type="spellStart"/>
            <w:r w:rsidRPr="00C71AC7">
              <w:rPr>
                <w:sz w:val="18"/>
                <w:szCs w:val="18"/>
              </w:rPr>
              <w:t>Including</w:t>
            </w:r>
            <w:proofErr w:type="spellEnd"/>
            <w:r w:rsidRPr="00C71AC7">
              <w:rPr>
                <w:sz w:val="18"/>
                <w:szCs w:val="18"/>
              </w:rPr>
              <w:t xml:space="preserve"> the </w:t>
            </w:r>
            <w:proofErr w:type="spellStart"/>
            <w:r w:rsidRPr="00C71AC7">
              <w:rPr>
                <w:sz w:val="18"/>
                <w:szCs w:val="18"/>
              </w:rPr>
              <w:t>following</w:t>
            </w:r>
            <w:proofErr w:type="spellEnd"/>
            <w:r w:rsidRPr="00C71AC7">
              <w:rPr>
                <w:sz w:val="18"/>
                <w:szCs w:val="18"/>
              </w:rPr>
              <w:t xml:space="preserve"> </w:t>
            </w:r>
            <w:proofErr w:type="spellStart"/>
            <w:r w:rsidRPr="00C71AC7">
              <w:rPr>
                <w:sz w:val="18"/>
                <w:szCs w:val="18"/>
              </w:rPr>
              <w:t>areas</w:t>
            </w:r>
            <w:proofErr w:type="spellEnd"/>
            <w:r w:rsidRPr="00C71AC7">
              <w:rPr>
                <w:sz w:val="18"/>
                <w:szCs w:val="18"/>
              </w:rPr>
              <w:t xml:space="preserve"> </w:t>
            </w:r>
            <w:proofErr w:type="spellStart"/>
            <w:r w:rsidRPr="00C71AC7">
              <w:rPr>
                <w:sz w:val="18"/>
                <w:szCs w:val="18"/>
              </w:rPr>
              <w:t>into</w:t>
            </w:r>
            <w:proofErr w:type="spellEnd"/>
            <w:r w:rsidRPr="00C71AC7">
              <w:rPr>
                <w:sz w:val="18"/>
                <w:szCs w:val="18"/>
              </w:rPr>
              <w:t xml:space="preserve"> the </w:t>
            </w:r>
            <w:proofErr w:type="spellStart"/>
            <w:r w:rsidRPr="00C71AC7">
              <w:rPr>
                <w:sz w:val="18"/>
                <w:szCs w:val="18"/>
              </w:rPr>
              <w:t>scientific</w:t>
            </w:r>
            <w:proofErr w:type="spellEnd"/>
            <w:r w:rsidRPr="00C71AC7">
              <w:rPr>
                <w:sz w:val="18"/>
                <w:szCs w:val="18"/>
              </w:rPr>
              <w:t xml:space="preserve"> development </w:t>
            </w:r>
            <w:proofErr w:type="spellStart"/>
            <w:r w:rsidRPr="00C71AC7">
              <w:rPr>
                <w:sz w:val="18"/>
                <w:szCs w:val="18"/>
              </w:rPr>
              <w:t>package</w:t>
            </w:r>
            <w:proofErr w:type="spellEnd"/>
            <w:r w:rsidRPr="00C71AC7">
              <w:rPr>
                <w:sz w:val="18"/>
                <w:szCs w:val="18"/>
              </w:rPr>
              <w:t>: copyright,</w:t>
            </w:r>
            <w:r>
              <w:rPr>
                <w:sz w:val="18"/>
                <w:szCs w:val="18"/>
              </w:rPr>
              <w:t xml:space="preserve"> </w:t>
            </w:r>
            <w:proofErr w:type="spellStart"/>
            <w:r w:rsidRPr="00C71AC7">
              <w:rPr>
                <w:sz w:val="18"/>
                <w:szCs w:val="18"/>
              </w:rPr>
              <w:t>intellectual</w:t>
            </w:r>
            <w:proofErr w:type="spellEnd"/>
            <w:r w:rsidRPr="00C71AC7">
              <w:rPr>
                <w:sz w:val="18"/>
                <w:szCs w:val="18"/>
              </w:rPr>
              <w:t xml:space="preserve"> </w:t>
            </w:r>
            <w:proofErr w:type="spellStart"/>
            <w:r w:rsidRPr="00C71AC7">
              <w:rPr>
                <w:sz w:val="18"/>
                <w:szCs w:val="18"/>
              </w:rPr>
              <w:t>property</w:t>
            </w:r>
            <w:proofErr w:type="spellEnd"/>
            <w:r w:rsidRPr="00C71AC7">
              <w:rPr>
                <w:sz w:val="18"/>
                <w:szCs w:val="18"/>
              </w:rPr>
              <w:t xml:space="preserve"> </w:t>
            </w:r>
            <w:proofErr w:type="spellStart"/>
            <w:r w:rsidRPr="00C71AC7">
              <w:rPr>
                <w:sz w:val="18"/>
                <w:szCs w:val="18"/>
              </w:rPr>
              <w:t>protection</w:t>
            </w:r>
            <w:proofErr w:type="spellEnd"/>
            <w:r w:rsidRPr="00C71AC7">
              <w:rPr>
                <w:sz w:val="18"/>
                <w:szCs w:val="18"/>
              </w:rPr>
              <w:t xml:space="preserve">, </w:t>
            </w:r>
            <w:proofErr w:type="spellStart"/>
            <w:r w:rsidRPr="00C71AC7">
              <w:rPr>
                <w:sz w:val="18"/>
                <w:szCs w:val="18"/>
              </w:rPr>
              <w:t>reporting</w:t>
            </w:r>
            <w:proofErr w:type="spellEnd"/>
            <w:r w:rsidRPr="00C71AC7">
              <w:rPr>
                <w:sz w:val="18"/>
                <w:szCs w:val="18"/>
              </w:rPr>
              <w:t xml:space="preserve"> </w:t>
            </w:r>
            <w:proofErr w:type="spellStart"/>
            <w:r w:rsidRPr="00C71AC7">
              <w:rPr>
                <w:sz w:val="18"/>
                <w:szCs w:val="18"/>
              </w:rPr>
              <w:t>research</w:t>
            </w:r>
            <w:proofErr w:type="spellEnd"/>
            <w:r w:rsidRPr="00C71AC7">
              <w:rPr>
                <w:sz w:val="18"/>
                <w:szCs w:val="18"/>
              </w:rPr>
              <w:t xml:space="preserve"> </w:t>
            </w:r>
            <w:proofErr w:type="spellStart"/>
            <w:r w:rsidRPr="00C71AC7">
              <w:rPr>
                <w:sz w:val="18"/>
                <w:szCs w:val="18"/>
              </w:rPr>
              <w:t>progress</w:t>
            </w:r>
            <w:proofErr w:type="spellEnd"/>
            <w:r w:rsidRPr="00C71AC7">
              <w:rPr>
                <w:sz w:val="18"/>
                <w:szCs w:val="18"/>
              </w:rPr>
              <w:t xml:space="preserve">, </w:t>
            </w:r>
            <w:proofErr w:type="spellStart"/>
            <w:r w:rsidRPr="00C71AC7">
              <w:rPr>
                <w:sz w:val="18"/>
                <w:szCs w:val="18"/>
              </w:rPr>
              <w:t>introduction</w:t>
            </w:r>
            <w:proofErr w:type="spellEnd"/>
            <w:r w:rsidRPr="00C71AC7">
              <w:rPr>
                <w:sz w:val="18"/>
                <w:szCs w:val="18"/>
              </w:rPr>
              <w:t xml:space="preserve"> of </w:t>
            </w:r>
            <w:proofErr w:type="spellStart"/>
            <w:r w:rsidRPr="00C71AC7">
              <w:rPr>
                <w:sz w:val="18"/>
                <w:szCs w:val="18"/>
              </w:rPr>
              <w:t>new</w:t>
            </w:r>
            <w:proofErr w:type="spellEnd"/>
            <w:r>
              <w:rPr>
                <w:sz w:val="18"/>
                <w:szCs w:val="18"/>
              </w:rPr>
              <w:t xml:space="preserve"> </w:t>
            </w:r>
            <w:r w:rsidRPr="00C71AC7">
              <w:rPr>
                <w:sz w:val="18"/>
                <w:szCs w:val="18"/>
              </w:rPr>
              <w:t xml:space="preserve">products and services; </w:t>
            </w:r>
            <w:proofErr w:type="spellStart"/>
            <w:r w:rsidRPr="00C71AC7">
              <w:rPr>
                <w:sz w:val="18"/>
                <w:szCs w:val="18"/>
              </w:rPr>
              <w:t>implementation</w:t>
            </w:r>
            <w:proofErr w:type="spellEnd"/>
            <w:r w:rsidRPr="00C71AC7">
              <w:rPr>
                <w:sz w:val="18"/>
                <w:szCs w:val="18"/>
              </w:rPr>
              <w:t xml:space="preserve"> and </w:t>
            </w:r>
            <w:proofErr w:type="spellStart"/>
            <w:r w:rsidRPr="00C71AC7">
              <w:rPr>
                <w:sz w:val="18"/>
                <w:szCs w:val="18"/>
              </w:rPr>
              <w:t>commercialisation</w:t>
            </w:r>
            <w:proofErr w:type="spellEnd"/>
            <w:r w:rsidRPr="00C71AC7">
              <w:rPr>
                <w:sz w:val="18"/>
                <w:szCs w:val="18"/>
              </w:rPr>
              <w:t xml:space="preserve"> of </w:t>
            </w:r>
            <w:proofErr w:type="spellStart"/>
            <w:r w:rsidRPr="00C71AC7">
              <w:rPr>
                <w:sz w:val="18"/>
                <w:szCs w:val="18"/>
              </w:rPr>
              <w:t>research</w:t>
            </w:r>
            <w:proofErr w:type="spellEnd"/>
            <w:r>
              <w:rPr>
                <w:sz w:val="18"/>
                <w:szCs w:val="18"/>
              </w:rPr>
              <w:t xml:space="preserve"> </w:t>
            </w:r>
            <w:proofErr w:type="spellStart"/>
            <w:r w:rsidRPr="00C71AC7">
              <w:rPr>
                <w:sz w:val="18"/>
                <w:szCs w:val="18"/>
              </w:rPr>
              <w:t>findings</w:t>
            </w:r>
            <w:proofErr w:type="spellEnd"/>
            <w:r w:rsidRPr="00C71AC7">
              <w:rPr>
                <w:sz w:val="18"/>
                <w:szCs w:val="18"/>
              </w:rPr>
              <w:t>.</w:t>
            </w:r>
          </w:p>
        </w:tc>
        <w:tc>
          <w:tcPr>
            <w:tcW w:w="551" w:type="pct"/>
            <w:vMerge w:val="restart"/>
            <w:tcMar>
              <w:top w:w="80" w:type="dxa"/>
              <w:left w:w="80" w:type="dxa"/>
              <w:bottom w:w="80" w:type="dxa"/>
              <w:right w:w="80" w:type="dxa"/>
            </w:tcMar>
          </w:tcPr>
          <w:p w14:paraId="3E888A9E" w14:textId="77777777" w:rsidR="00C71AC7" w:rsidRPr="00C71AC7" w:rsidRDefault="00C71AC7" w:rsidP="00C71AC7">
            <w:pPr>
              <w:spacing w:after="0" w:line="240" w:lineRule="auto"/>
              <w:rPr>
                <w:sz w:val="18"/>
                <w:szCs w:val="18"/>
              </w:rPr>
            </w:pPr>
            <w:proofErr w:type="spellStart"/>
            <w:r w:rsidRPr="00C71AC7">
              <w:rPr>
                <w:sz w:val="18"/>
                <w:szCs w:val="18"/>
              </w:rPr>
              <w:t>Research</w:t>
            </w:r>
            <w:proofErr w:type="spellEnd"/>
          </w:p>
          <w:p w14:paraId="3D50BF4D" w14:textId="0DE473A6" w:rsidR="00C71AC7" w:rsidRPr="00C71AC7" w:rsidRDefault="00C71AC7" w:rsidP="00C71AC7">
            <w:pPr>
              <w:spacing w:after="0" w:line="240" w:lineRule="auto"/>
              <w:rPr>
                <w:sz w:val="18"/>
                <w:szCs w:val="18"/>
              </w:rPr>
            </w:pPr>
            <w:r w:rsidRPr="00C71AC7">
              <w:rPr>
                <w:sz w:val="18"/>
                <w:szCs w:val="18"/>
              </w:rPr>
              <w:t>Office, HR</w:t>
            </w:r>
            <w:r>
              <w:rPr>
                <w:sz w:val="18"/>
                <w:szCs w:val="18"/>
              </w:rPr>
              <w:t xml:space="preserve"> </w:t>
            </w:r>
            <w:proofErr w:type="spellStart"/>
            <w:r w:rsidRPr="00C71AC7">
              <w:rPr>
                <w:sz w:val="18"/>
                <w:szCs w:val="18"/>
              </w:rPr>
              <w:t>Division</w:t>
            </w:r>
            <w:proofErr w:type="spellEnd"/>
            <w:r w:rsidRPr="00C71AC7">
              <w:rPr>
                <w:sz w:val="18"/>
                <w:szCs w:val="18"/>
              </w:rPr>
              <w:t>,</w:t>
            </w:r>
          </w:p>
          <w:p w14:paraId="7803A79C" w14:textId="7AFF901F" w:rsidR="00C71AC7" w:rsidRPr="003008DA" w:rsidRDefault="00C71AC7" w:rsidP="00C71AC7">
            <w:pPr>
              <w:spacing w:after="0" w:line="240" w:lineRule="auto"/>
              <w:rPr>
                <w:sz w:val="18"/>
                <w:szCs w:val="18"/>
              </w:rPr>
            </w:pPr>
            <w:r w:rsidRPr="00C71AC7">
              <w:rPr>
                <w:sz w:val="18"/>
                <w:szCs w:val="18"/>
              </w:rPr>
              <w:t>Office of</w:t>
            </w:r>
            <w:r>
              <w:rPr>
                <w:sz w:val="18"/>
                <w:szCs w:val="18"/>
              </w:rPr>
              <w:t xml:space="preserve"> </w:t>
            </w:r>
            <w:proofErr w:type="spellStart"/>
            <w:r w:rsidRPr="00C71AC7">
              <w:rPr>
                <w:sz w:val="18"/>
                <w:szCs w:val="18"/>
              </w:rPr>
              <w:t>Legal</w:t>
            </w:r>
            <w:proofErr w:type="spellEnd"/>
            <w:r>
              <w:rPr>
                <w:sz w:val="18"/>
                <w:szCs w:val="18"/>
              </w:rPr>
              <w:t xml:space="preserve"> </w:t>
            </w:r>
            <w:proofErr w:type="spellStart"/>
            <w:r w:rsidRPr="00C71AC7">
              <w:rPr>
                <w:sz w:val="18"/>
                <w:szCs w:val="18"/>
              </w:rPr>
              <w:t>Counsel</w:t>
            </w:r>
            <w:proofErr w:type="spellEnd"/>
          </w:p>
        </w:tc>
        <w:tc>
          <w:tcPr>
            <w:tcW w:w="398" w:type="pct"/>
            <w:vMerge w:val="restart"/>
          </w:tcPr>
          <w:p w14:paraId="3F41FE50" w14:textId="304CA657" w:rsidR="00C71AC7" w:rsidRPr="003008DA" w:rsidRDefault="00C71AC7" w:rsidP="008B1661">
            <w:pPr>
              <w:spacing w:after="0" w:line="240" w:lineRule="auto"/>
              <w:jc w:val="center"/>
              <w:rPr>
                <w:sz w:val="18"/>
                <w:szCs w:val="18"/>
              </w:rPr>
            </w:pPr>
            <w:r w:rsidRPr="00C71AC7">
              <w:rPr>
                <w:sz w:val="18"/>
                <w:szCs w:val="18"/>
              </w:rPr>
              <w:t xml:space="preserve">IV </w:t>
            </w:r>
            <w:proofErr w:type="spellStart"/>
            <w:r w:rsidRPr="00C71AC7">
              <w:rPr>
                <w:sz w:val="18"/>
                <w:szCs w:val="18"/>
              </w:rPr>
              <w:t>quarter</w:t>
            </w:r>
            <w:proofErr w:type="spellEnd"/>
            <w:r w:rsidRPr="00C71AC7">
              <w:rPr>
                <w:sz w:val="18"/>
                <w:szCs w:val="18"/>
              </w:rPr>
              <w:t xml:space="preserve"> 2020</w:t>
            </w:r>
          </w:p>
        </w:tc>
        <w:tc>
          <w:tcPr>
            <w:tcW w:w="510" w:type="pct"/>
            <w:vMerge w:val="restart"/>
          </w:tcPr>
          <w:p w14:paraId="61C6199A" w14:textId="6BCEB7F1" w:rsidR="00C71AC7" w:rsidRPr="003008DA" w:rsidRDefault="00C71AC7" w:rsidP="00C71AC7">
            <w:pPr>
              <w:spacing w:after="0" w:line="240" w:lineRule="auto"/>
              <w:rPr>
                <w:sz w:val="18"/>
                <w:szCs w:val="18"/>
              </w:rPr>
            </w:pPr>
            <w:r w:rsidRPr="00C71AC7">
              <w:rPr>
                <w:sz w:val="18"/>
                <w:szCs w:val="18"/>
              </w:rPr>
              <w:t xml:space="preserve">50 </w:t>
            </w:r>
            <w:proofErr w:type="spellStart"/>
            <w:r w:rsidRPr="00C71AC7">
              <w:rPr>
                <w:sz w:val="18"/>
                <w:szCs w:val="18"/>
              </w:rPr>
              <w:t>employees</w:t>
            </w:r>
            <w:proofErr w:type="spellEnd"/>
            <w:r w:rsidRPr="00C71AC7">
              <w:rPr>
                <w:sz w:val="18"/>
                <w:szCs w:val="18"/>
              </w:rPr>
              <w:t xml:space="preserve"> </w:t>
            </w:r>
            <w:proofErr w:type="spellStart"/>
            <w:r w:rsidRPr="00C71AC7">
              <w:rPr>
                <w:sz w:val="18"/>
                <w:szCs w:val="18"/>
              </w:rPr>
              <w:t>trained</w:t>
            </w:r>
            <w:proofErr w:type="spellEnd"/>
            <w:r>
              <w:rPr>
                <w:sz w:val="18"/>
                <w:szCs w:val="18"/>
              </w:rPr>
              <w:t xml:space="preserve"> </w:t>
            </w:r>
            <w:proofErr w:type="spellStart"/>
            <w:r w:rsidRPr="00C71AC7">
              <w:rPr>
                <w:sz w:val="18"/>
                <w:szCs w:val="18"/>
              </w:rPr>
              <w:t>yearly</w:t>
            </w:r>
            <w:proofErr w:type="spellEnd"/>
          </w:p>
        </w:tc>
        <w:tc>
          <w:tcPr>
            <w:tcW w:w="1687" w:type="pct"/>
          </w:tcPr>
          <w:p w14:paraId="1AE77B31" w14:textId="762FDD10" w:rsidR="00C71AC7" w:rsidRPr="00590110" w:rsidRDefault="00C71AC7" w:rsidP="00C71AC7">
            <w:pPr>
              <w:jc w:val="both"/>
              <w:rPr>
                <w:sz w:val="18"/>
                <w:szCs w:val="18"/>
              </w:rPr>
            </w:pPr>
            <w:proofErr w:type="spellStart"/>
            <w:r w:rsidRPr="00C71AC7">
              <w:rPr>
                <w:sz w:val="18"/>
                <w:szCs w:val="18"/>
              </w:rPr>
              <w:t>There</w:t>
            </w:r>
            <w:proofErr w:type="spellEnd"/>
            <w:r w:rsidRPr="00C71AC7">
              <w:rPr>
                <w:sz w:val="18"/>
                <w:szCs w:val="18"/>
              </w:rPr>
              <w:t xml:space="preserve"> </w:t>
            </w:r>
            <w:proofErr w:type="spellStart"/>
            <w:r w:rsidRPr="00C71AC7">
              <w:rPr>
                <w:sz w:val="18"/>
                <w:szCs w:val="18"/>
              </w:rPr>
              <w:t>were</w:t>
            </w:r>
            <w:proofErr w:type="spellEnd"/>
            <w:r w:rsidRPr="00C71AC7">
              <w:rPr>
                <w:sz w:val="18"/>
                <w:szCs w:val="18"/>
              </w:rPr>
              <w:t xml:space="preserve"> 8 </w:t>
            </w:r>
            <w:proofErr w:type="spellStart"/>
            <w:r w:rsidRPr="00C71AC7">
              <w:rPr>
                <w:sz w:val="18"/>
                <w:szCs w:val="18"/>
              </w:rPr>
              <w:t>trainings</w:t>
            </w:r>
            <w:proofErr w:type="spellEnd"/>
            <w:r w:rsidRPr="00C71AC7">
              <w:rPr>
                <w:sz w:val="18"/>
                <w:szCs w:val="18"/>
              </w:rPr>
              <w:t xml:space="preserve">/ </w:t>
            </w:r>
            <w:proofErr w:type="spellStart"/>
            <w:r w:rsidRPr="00C71AC7">
              <w:rPr>
                <w:sz w:val="18"/>
                <w:szCs w:val="18"/>
              </w:rPr>
              <w:t>workshops</w:t>
            </w:r>
            <w:proofErr w:type="spellEnd"/>
            <w:r w:rsidRPr="00C71AC7">
              <w:rPr>
                <w:sz w:val="18"/>
                <w:szCs w:val="18"/>
              </w:rPr>
              <w:t xml:space="preserve"> </w:t>
            </w:r>
            <w:proofErr w:type="spellStart"/>
            <w:r w:rsidRPr="00C71AC7">
              <w:rPr>
                <w:sz w:val="18"/>
                <w:szCs w:val="18"/>
              </w:rPr>
              <w:t>organised</w:t>
            </w:r>
            <w:proofErr w:type="spellEnd"/>
            <w:r w:rsidRPr="00C71AC7">
              <w:rPr>
                <w:sz w:val="18"/>
                <w:szCs w:val="18"/>
              </w:rPr>
              <w:t xml:space="preserve"> in 2018 </w:t>
            </w:r>
            <w:proofErr w:type="spellStart"/>
            <w:r w:rsidRPr="00C71AC7">
              <w:rPr>
                <w:sz w:val="18"/>
                <w:szCs w:val="18"/>
              </w:rPr>
              <w:t>concerning</w:t>
            </w:r>
            <w:proofErr w:type="spellEnd"/>
            <w:r w:rsidRPr="00C71AC7">
              <w:rPr>
                <w:sz w:val="18"/>
                <w:szCs w:val="18"/>
              </w:rPr>
              <w:t xml:space="preserve"> the</w:t>
            </w:r>
            <w:r>
              <w:rPr>
                <w:sz w:val="18"/>
                <w:szCs w:val="18"/>
              </w:rPr>
              <w:t xml:space="preserve"> </w:t>
            </w:r>
            <w:proofErr w:type="spellStart"/>
            <w:r w:rsidRPr="00C71AC7">
              <w:rPr>
                <w:sz w:val="18"/>
                <w:szCs w:val="18"/>
              </w:rPr>
              <w:t>application</w:t>
            </w:r>
            <w:proofErr w:type="spellEnd"/>
            <w:r w:rsidRPr="00C71AC7">
              <w:rPr>
                <w:sz w:val="18"/>
                <w:szCs w:val="18"/>
              </w:rPr>
              <w:t xml:space="preserve"> </w:t>
            </w:r>
            <w:proofErr w:type="spellStart"/>
            <w:r w:rsidRPr="00C71AC7">
              <w:rPr>
                <w:sz w:val="18"/>
                <w:szCs w:val="18"/>
              </w:rPr>
              <w:t>running</w:t>
            </w:r>
            <w:proofErr w:type="spellEnd"/>
            <w:r w:rsidRPr="00C71AC7">
              <w:rPr>
                <w:sz w:val="18"/>
                <w:szCs w:val="18"/>
              </w:rPr>
              <w:t xml:space="preserve"> and </w:t>
            </w:r>
            <w:proofErr w:type="spellStart"/>
            <w:r w:rsidRPr="00C71AC7">
              <w:rPr>
                <w:sz w:val="18"/>
                <w:szCs w:val="18"/>
              </w:rPr>
              <w:t>reporting</w:t>
            </w:r>
            <w:proofErr w:type="spellEnd"/>
            <w:r w:rsidRPr="00C71AC7">
              <w:rPr>
                <w:sz w:val="18"/>
                <w:szCs w:val="18"/>
              </w:rPr>
              <w:t xml:space="preserve"> of </w:t>
            </w:r>
            <w:proofErr w:type="spellStart"/>
            <w:r w:rsidRPr="00C71AC7">
              <w:rPr>
                <w:sz w:val="18"/>
                <w:szCs w:val="18"/>
              </w:rPr>
              <w:t>research</w:t>
            </w:r>
            <w:proofErr w:type="spellEnd"/>
            <w:r w:rsidRPr="00C71AC7">
              <w:rPr>
                <w:sz w:val="18"/>
                <w:szCs w:val="18"/>
              </w:rPr>
              <w:t xml:space="preserve"> </w:t>
            </w:r>
            <w:proofErr w:type="spellStart"/>
            <w:r w:rsidRPr="00C71AC7">
              <w:rPr>
                <w:sz w:val="18"/>
                <w:szCs w:val="18"/>
              </w:rPr>
              <w:t>projects</w:t>
            </w:r>
            <w:proofErr w:type="spellEnd"/>
            <w:r w:rsidRPr="00C71AC7">
              <w:rPr>
                <w:sz w:val="18"/>
                <w:szCs w:val="18"/>
              </w:rPr>
              <w:t xml:space="preserve"> </w:t>
            </w:r>
            <w:proofErr w:type="spellStart"/>
            <w:r w:rsidRPr="00C71AC7">
              <w:rPr>
                <w:sz w:val="18"/>
                <w:szCs w:val="18"/>
              </w:rPr>
              <w:t>funded</w:t>
            </w:r>
            <w:proofErr w:type="spellEnd"/>
            <w:r w:rsidRPr="00C71AC7">
              <w:rPr>
                <w:sz w:val="18"/>
                <w:szCs w:val="18"/>
              </w:rPr>
              <w:t xml:space="preserve"> by </w:t>
            </w:r>
            <w:proofErr w:type="spellStart"/>
            <w:r w:rsidRPr="00C71AC7">
              <w:rPr>
                <w:sz w:val="18"/>
                <w:szCs w:val="18"/>
              </w:rPr>
              <w:t>both</w:t>
            </w:r>
            <w:proofErr w:type="spellEnd"/>
            <w:r>
              <w:rPr>
                <w:sz w:val="18"/>
                <w:szCs w:val="18"/>
              </w:rPr>
              <w:t xml:space="preserve"> </w:t>
            </w:r>
            <w:proofErr w:type="spellStart"/>
            <w:r w:rsidRPr="00C71AC7">
              <w:rPr>
                <w:sz w:val="18"/>
                <w:szCs w:val="18"/>
              </w:rPr>
              <w:t>domestic</w:t>
            </w:r>
            <w:proofErr w:type="spellEnd"/>
            <w:r w:rsidRPr="00C71AC7">
              <w:rPr>
                <w:sz w:val="18"/>
                <w:szCs w:val="18"/>
              </w:rPr>
              <w:t xml:space="preserve"> and </w:t>
            </w:r>
            <w:proofErr w:type="spellStart"/>
            <w:r w:rsidRPr="00C71AC7">
              <w:rPr>
                <w:sz w:val="18"/>
                <w:szCs w:val="18"/>
              </w:rPr>
              <w:t>foreign</w:t>
            </w:r>
            <w:proofErr w:type="spellEnd"/>
            <w:r w:rsidRPr="00C71AC7">
              <w:rPr>
                <w:sz w:val="18"/>
                <w:szCs w:val="18"/>
              </w:rPr>
              <w:t xml:space="preserve"> </w:t>
            </w:r>
            <w:proofErr w:type="spellStart"/>
            <w:r w:rsidRPr="00C71AC7">
              <w:rPr>
                <w:sz w:val="18"/>
                <w:szCs w:val="18"/>
              </w:rPr>
              <w:t>institutions</w:t>
            </w:r>
            <w:proofErr w:type="spellEnd"/>
            <w:r w:rsidRPr="00C71AC7">
              <w:rPr>
                <w:sz w:val="18"/>
                <w:szCs w:val="18"/>
              </w:rPr>
              <w:t xml:space="preserve">. The </w:t>
            </w:r>
            <w:proofErr w:type="spellStart"/>
            <w:r w:rsidRPr="00C71AC7">
              <w:rPr>
                <w:sz w:val="18"/>
                <w:szCs w:val="18"/>
              </w:rPr>
              <w:t>action</w:t>
            </w:r>
            <w:proofErr w:type="spellEnd"/>
            <w:r w:rsidRPr="00C71AC7">
              <w:rPr>
                <w:sz w:val="18"/>
                <w:szCs w:val="18"/>
              </w:rPr>
              <w:t xml:space="preserve"> </w:t>
            </w:r>
            <w:proofErr w:type="spellStart"/>
            <w:r w:rsidRPr="00C71AC7">
              <w:rPr>
                <w:sz w:val="18"/>
                <w:szCs w:val="18"/>
              </w:rPr>
              <w:t>will</w:t>
            </w:r>
            <w:proofErr w:type="spellEnd"/>
            <w:r w:rsidRPr="00C71AC7">
              <w:rPr>
                <w:sz w:val="18"/>
                <w:szCs w:val="18"/>
              </w:rPr>
              <w:t xml:space="preserve"> be </w:t>
            </w:r>
            <w:proofErr w:type="spellStart"/>
            <w:r w:rsidRPr="00C71AC7">
              <w:rPr>
                <w:sz w:val="18"/>
                <w:szCs w:val="18"/>
              </w:rPr>
              <w:t>continued</w:t>
            </w:r>
            <w:proofErr w:type="spellEnd"/>
            <w:r w:rsidRPr="00C71AC7">
              <w:rPr>
                <w:sz w:val="18"/>
                <w:szCs w:val="18"/>
              </w:rPr>
              <w:t xml:space="preserve"> in </w:t>
            </w:r>
            <w:proofErr w:type="spellStart"/>
            <w:r w:rsidRPr="00C71AC7">
              <w:rPr>
                <w:sz w:val="18"/>
                <w:szCs w:val="18"/>
              </w:rPr>
              <w:t>next</w:t>
            </w:r>
            <w:proofErr w:type="spellEnd"/>
            <w:r w:rsidRPr="00C71AC7">
              <w:rPr>
                <w:sz w:val="18"/>
                <w:szCs w:val="18"/>
              </w:rPr>
              <w:t xml:space="preserve"> </w:t>
            </w:r>
            <w:proofErr w:type="spellStart"/>
            <w:r w:rsidRPr="00C71AC7">
              <w:rPr>
                <w:sz w:val="18"/>
                <w:szCs w:val="18"/>
              </w:rPr>
              <w:t>years</w:t>
            </w:r>
            <w:proofErr w:type="spellEnd"/>
            <w:r>
              <w:rPr>
                <w:sz w:val="18"/>
                <w:szCs w:val="18"/>
              </w:rPr>
              <w:t xml:space="preserve"> </w:t>
            </w:r>
            <w:r w:rsidRPr="00C71AC7">
              <w:rPr>
                <w:sz w:val="18"/>
                <w:szCs w:val="18"/>
              </w:rPr>
              <w:t xml:space="preserve">in the </w:t>
            </w:r>
            <w:proofErr w:type="spellStart"/>
            <w:r w:rsidRPr="00C71AC7">
              <w:rPr>
                <w:sz w:val="18"/>
                <w:szCs w:val="18"/>
              </w:rPr>
              <w:t>area</w:t>
            </w:r>
            <w:proofErr w:type="spellEnd"/>
            <w:r w:rsidRPr="00C71AC7">
              <w:rPr>
                <w:sz w:val="18"/>
                <w:szCs w:val="18"/>
              </w:rPr>
              <w:t xml:space="preserve"> of </w:t>
            </w:r>
            <w:proofErr w:type="spellStart"/>
            <w:r w:rsidRPr="00C71AC7">
              <w:rPr>
                <w:sz w:val="18"/>
                <w:szCs w:val="18"/>
              </w:rPr>
              <w:t>other</w:t>
            </w:r>
            <w:proofErr w:type="spellEnd"/>
            <w:r w:rsidRPr="00C71AC7">
              <w:rPr>
                <w:sz w:val="18"/>
                <w:szCs w:val="18"/>
              </w:rPr>
              <w:t xml:space="preserve"> </w:t>
            </w:r>
            <w:proofErr w:type="spellStart"/>
            <w:r w:rsidRPr="00C71AC7">
              <w:rPr>
                <w:sz w:val="18"/>
                <w:szCs w:val="18"/>
              </w:rPr>
              <w:t>defined</w:t>
            </w:r>
            <w:proofErr w:type="spellEnd"/>
            <w:r w:rsidRPr="00C71AC7">
              <w:rPr>
                <w:sz w:val="18"/>
                <w:szCs w:val="18"/>
              </w:rPr>
              <w:t xml:space="preserve"> </w:t>
            </w:r>
            <w:proofErr w:type="spellStart"/>
            <w:r w:rsidRPr="00C71AC7">
              <w:rPr>
                <w:sz w:val="18"/>
                <w:szCs w:val="18"/>
              </w:rPr>
              <w:t>modules</w:t>
            </w:r>
            <w:proofErr w:type="spellEnd"/>
            <w:r w:rsidRPr="00C71AC7">
              <w:rPr>
                <w:sz w:val="18"/>
                <w:szCs w:val="18"/>
              </w:rPr>
              <w:t>.</w:t>
            </w:r>
            <w:r w:rsidRPr="00C71AC7">
              <w:rPr>
                <w:sz w:val="18"/>
                <w:szCs w:val="18"/>
              </w:rPr>
              <w:cr/>
            </w:r>
            <w:r w:rsidRPr="003008DA">
              <w:rPr>
                <w:sz w:val="18"/>
                <w:szCs w:val="18"/>
              </w:rPr>
              <w:t>.</w:t>
            </w:r>
          </w:p>
        </w:tc>
        <w:tc>
          <w:tcPr>
            <w:tcW w:w="413" w:type="pct"/>
          </w:tcPr>
          <w:p w14:paraId="53FE2468" w14:textId="1A891108" w:rsidR="00C71AC7" w:rsidRPr="00771DF6" w:rsidRDefault="00C71AC7" w:rsidP="00590110">
            <w:pPr>
              <w:jc w:val="both"/>
              <w:rPr>
                <w:i/>
                <w:sz w:val="18"/>
                <w:szCs w:val="18"/>
              </w:rPr>
            </w:pPr>
            <w:r>
              <w:rPr>
                <w:sz w:val="18"/>
                <w:szCs w:val="18"/>
              </w:rPr>
              <w:t xml:space="preserve">In </w:t>
            </w:r>
            <w:proofErr w:type="spellStart"/>
            <w:r>
              <w:rPr>
                <w:sz w:val="18"/>
                <w:szCs w:val="18"/>
              </w:rPr>
              <w:t>progress</w:t>
            </w:r>
            <w:proofErr w:type="spellEnd"/>
          </w:p>
        </w:tc>
      </w:tr>
      <w:tr w:rsidR="00C71AC7" w:rsidRPr="003008DA" w14:paraId="16A13290" w14:textId="77777777" w:rsidTr="00F5745A">
        <w:trPr>
          <w:trHeight w:val="1191"/>
        </w:trPr>
        <w:tc>
          <w:tcPr>
            <w:tcW w:w="264" w:type="pct"/>
            <w:vMerge/>
            <w:vAlign w:val="center"/>
          </w:tcPr>
          <w:p w14:paraId="3B4CA45E" w14:textId="77777777" w:rsidR="00C71AC7" w:rsidRDefault="00C71AC7" w:rsidP="008B1661">
            <w:pPr>
              <w:spacing w:after="0" w:line="240" w:lineRule="auto"/>
              <w:jc w:val="center"/>
              <w:rPr>
                <w:sz w:val="18"/>
                <w:szCs w:val="18"/>
              </w:rPr>
            </w:pPr>
          </w:p>
        </w:tc>
        <w:tc>
          <w:tcPr>
            <w:tcW w:w="486" w:type="pct"/>
            <w:vMerge/>
          </w:tcPr>
          <w:p w14:paraId="064A7ED2" w14:textId="77777777" w:rsidR="00C71AC7" w:rsidRPr="003008DA" w:rsidRDefault="00C71AC7" w:rsidP="008B1661">
            <w:pPr>
              <w:spacing w:after="0" w:line="240" w:lineRule="auto"/>
              <w:rPr>
                <w:sz w:val="18"/>
                <w:szCs w:val="18"/>
              </w:rPr>
            </w:pPr>
          </w:p>
        </w:tc>
        <w:tc>
          <w:tcPr>
            <w:tcW w:w="691" w:type="pct"/>
            <w:vMerge/>
            <w:tcMar>
              <w:top w:w="80" w:type="dxa"/>
              <w:left w:w="80" w:type="dxa"/>
              <w:bottom w:w="80" w:type="dxa"/>
              <w:right w:w="80" w:type="dxa"/>
            </w:tcMar>
          </w:tcPr>
          <w:p w14:paraId="72EFFB81" w14:textId="77777777" w:rsidR="00C71AC7" w:rsidRPr="003008DA" w:rsidRDefault="00C71AC7" w:rsidP="008B1661">
            <w:pPr>
              <w:spacing w:after="0" w:line="240" w:lineRule="auto"/>
              <w:rPr>
                <w:sz w:val="18"/>
                <w:szCs w:val="18"/>
              </w:rPr>
            </w:pPr>
          </w:p>
        </w:tc>
        <w:tc>
          <w:tcPr>
            <w:tcW w:w="551" w:type="pct"/>
            <w:vMerge/>
            <w:tcMar>
              <w:top w:w="80" w:type="dxa"/>
              <w:left w:w="80" w:type="dxa"/>
              <w:bottom w:w="80" w:type="dxa"/>
              <w:right w:w="80" w:type="dxa"/>
            </w:tcMar>
          </w:tcPr>
          <w:p w14:paraId="7B906D0F" w14:textId="77777777" w:rsidR="00C71AC7" w:rsidRPr="00875D61" w:rsidRDefault="00C71AC7" w:rsidP="008B1661">
            <w:pPr>
              <w:spacing w:after="0" w:line="240" w:lineRule="auto"/>
              <w:rPr>
                <w:sz w:val="18"/>
                <w:szCs w:val="18"/>
              </w:rPr>
            </w:pPr>
          </w:p>
        </w:tc>
        <w:tc>
          <w:tcPr>
            <w:tcW w:w="398" w:type="pct"/>
            <w:vMerge/>
          </w:tcPr>
          <w:p w14:paraId="6EB4D98C" w14:textId="77777777" w:rsidR="00C71AC7" w:rsidRPr="003008DA" w:rsidRDefault="00C71AC7" w:rsidP="008B1661">
            <w:pPr>
              <w:spacing w:after="0" w:line="240" w:lineRule="auto"/>
              <w:jc w:val="center"/>
              <w:rPr>
                <w:sz w:val="18"/>
                <w:szCs w:val="18"/>
              </w:rPr>
            </w:pPr>
          </w:p>
        </w:tc>
        <w:tc>
          <w:tcPr>
            <w:tcW w:w="510" w:type="pct"/>
            <w:vMerge/>
          </w:tcPr>
          <w:p w14:paraId="2B0ACEDD" w14:textId="77777777" w:rsidR="00C71AC7" w:rsidRPr="003008DA" w:rsidRDefault="00C71AC7" w:rsidP="008B1661">
            <w:pPr>
              <w:spacing w:after="0" w:line="240" w:lineRule="auto"/>
              <w:rPr>
                <w:sz w:val="18"/>
                <w:szCs w:val="18"/>
              </w:rPr>
            </w:pPr>
          </w:p>
        </w:tc>
        <w:tc>
          <w:tcPr>
            <w:tcW w:w="1687" w:type="pct"/>
          </w:tcPr>
          <w:p w14:paraId="08F44AB2" w14:textId="77777777" w:rsidR="00C71AC7" w:rsidRDefault="00C71AC7" w:rsidP="007210F6">
            <w:pPr>
              <w:spacing w:after="0" w:line="240" w:lineRule="auto"/>
              <w:jc w:val="both"/>
              <w:rPr>
                <w:rFonts w:cs="Calibri"/>
                <w:i/>
                <w:color w:val="0070C0"/>
                <w:sz w:val="18"/>
                <w:szCs w:val="18"/>
                <w:lang w:val="en-US"/>
              </w:rPr>
            </w:pPr>
            <w:r w:rsidRPr="00820909">
              <w:rPr>
                <w:rFonts w:cs="Calibri"/>
                <w:i/>
                <w:color w:val="0070C0"/>
                <w:sz w:val="18"/>
                <w:szCs w:val="18"/>
                <w:lang w:val="en-US"/>
              </w:rPr>
              <w:t>Despite the challenging times and constraints of the pandemic, several training courses were held in 2021:</w:t>
            </w:r>
          </w:p>
          <w:p w14:paraId="5F611444" w14:textId="77777777" w:rsidR="00C71AC7" w:rsidRPr="00820909" w:rsidRDefault="00C71AC7" w:rsidP="007210F6">
            <w:pPr>
              <w:spacing w:after="0" w:line="240" w:lineRule="auto"/>
              <w:jc w:val="both"/>
              <w:rPr>
                <w:rFonts w:cs="Calibri"/>
                <w:i/>
                <w:color w:val="0070C0"/>
                <w:sz w:val="18"/>
                <w:szCs w:val="18"/>
                <w:lang w:val="en-US"/>
              </w:rPr>
            </w:pPr>
          </w:p>
          <w:p w14:paraId="1EE23CAC" w14:textId="5227BD3B" w:rsidR="00C71AC7" w:rsidRDefault="00C71AC7" w:rsidP="007210F6">
            <w:pPr>
              <w:spacing w:after="0" w:line="240" w:lineRule="auto"/>
              <w:jc w:val="both"/>
              <w:rPr>
                <w:rFonts w:cs="Calibri"/>
                <w:i/>
                <w:color w:val="0070C0"/>
                <w:sz w:val="18"/>
                <w:szCs w:val="18"/>
                <w:lang w:val="en-US"/>
              </w:rPr>
            </w:pPr>
            <w:r w:rsidRPr="00820909">
              <w:rPr>
                <w:rFonts w:cs="Calibri"/>
                <w:i/>
                <w:color w:val="0070C0"/>
                <w:sz w:val="18"/>
                <w:szCs w:val="18"/>
                <w:lang w:val="en-US"/>
              </w:rPr>
              <w:t>- Personal Branding Online or how to effectively build a res</w:t>
            </w:r>
            <w:r>
              <w:rPr>
                <w:rFonts w:cs="Calibri"/>
                <w:i/>
                <w:color w:val="0070C0"/>
                <w:sz w:val="18"/>
                <w:szCs w:val="18"/>
                <w:lang w:val="en-US"/>
              </w:rPr>
              <w:t>earcher’s personal brand online</w:t>
            </w:r>
          </w:p>
          <w:p w14:paraId="2A536240" w14:textId="77777777" w:rsidR="00C71AC7" w:rsidRPr="00820909" w:rsidRDefault="00C71AC7" w:rsidP="007210F6">
            <w:pPr>
              <w:spacing w:after="0" w:line="240" w:lineRule="auto"/>
              <w:jc w:val="both"/>
              <w:rPr>
                <w:rFonts w:cs="Calibri"/>
                <w:i/>
                <w:color w:val="0070C0"/>
                <w:sz w:val="18"/>
                <w:szCs w:val="18"/>
                <w:lang w:val="en-US"/>
              </w:rPr>
            </w:pPr>
          </w:p>
          <w:p w14:paraId="683E5A30" w14:textId="77777777" w:rsidR="00C71AC7" w:rsidRDefault="00C71AC7" w:rsidP="007210F6">
            <w:pPr>
              <w:spacing w:after="0" w:line="240" w:lineRule="auto"/>
              <w:jc w:val="both"/>
              <w:rPr>
                <w:rFonts w:cs="Calibri"/>
                <w:i/>
                <w:color w:val="0070C0"/>
                <w:sz w:val="18"/>
                <w:szCs w:val="18"/>
                <w:lang w:val="en-US"/>
              </w:rPr>
            </w:pPr>
            <w:r w:rsidRPr="00820909">
              <w:rPr>
                <w:rFonts w:cs="Calibri"/>
                <w:i/>
                <w:color w:val="0070C0"/>
                <w:sz w:val="18"/>
                <w:szCs w:val="18"/>
                <w:lang w:val="en-US"/>
              </w:rPr>
              <w:t>- Good practices in RID research design - a total of 41 participants were trained.</w:t>
            </w:r>
          </w:p>
          <w:p w14:paraId="6321C1A4" w14:textId="77777777" w:rsidR="00C71AC7" w:rsidRPr="00820909" w:rsidRDefault="00C71AC7" w:rsidP="007210F6">
            <w:pPr>
              <w:spacing w:after="0" w:line="240" w:lineRule="auto"/>
              <w:jc w:val="both"/>
              <w:rPr>
                <w:rFonts w:cs="Calibri"/>
                <w:i/>
                <w:color w:val="0070C0"/>
                <w:sz w:val="18"/>
                <w:szCs w:val="18"/>
                <w:lang w:val="en-US"/>
              </w:rPr>
            </w:pPr>
          </w:p>
          <w:p w14:paraId="3B16DD1F" w14:textId="77777777" w:rsidR="00C71AC7" w:rsidRPr="00820909" w:rsidRDefault="00C71AC7" w:rsidP="007210F6">
            <w:pPr>
              <w:spacing w:after="0" w:line="240" w:lineRule="auto"/>
              <w:jc w:val="both"/>
              <w:rPr>
                <w:rFonts w:cs="Calibri"/>
                <w:i/>
                <w:color w:val="0070C0"/>
                <w:sz w:val="18"/>
                <w:szCs w:val="18"/>
                <w:lang w:val="en-US"/>
              </w:rPr>
            </w:pPr>
            <w:r w:rsidRPr="00820909">
              <w:rPr>
                <w:rFonts w:cs="Calibri"/>
                <w:i/>
                <w:color w:val="0070C0"/>
                <w:sz w:val="18"/>
                <w:szCs w:val="18"/>
                <w:lang w:val="en-US"/>
              </w:rPr>
              <w:t>In 2022 up to June, the training sessions included:</w:t>
            </w:r>
          </w:p>
          <w:p w14:paraId="017786AD" w14:textId="15175BC4" w:rsidR="00C71AC7" w:rsidRDefault="00C71AC7" w:rsidP="007210F6">
            <w:pPr>
              <w:spacing w:after="0" w:line="240" w:lineRule="auto"/>
              <w:jc w:val="both"/>
              <w:rPr>
                <w:rFonts w:cs="Calibri"/>
                <w:i/>
                <w:color w:val="0070C0"/>
                <w:sz w:val="18"/>
                <w:szCs w:val="18"/>
                <w:lang w:val="en-US"/>
              </w:rPr>
            </w:pPr>
            <w:r w:rsidRPr="00820909">
              <w:rPr>
                <w:rFonts w:cs="Calibri"/>
                <w:i/>
                <w:color w:val="0070C0"/>
                <w:sz w:val="18"/>
                <w:szCs w:val="18"/>
                <w:lang w:val="en-US"/>
              </w:rPr>
              <w:t>- How to prepare your own a</w:t>
            </w:r>
            <w:r>
              <w:rPr>
                <w:rFonts w:cs="Calibri"/>
                <w:i/>
                <w:color w:val="0070C0"/>
                <w:sz w:val="18"/>
                <w:szCs w:val="18"/>
                <w:lang w:val="en-US"/>
              </w:rPr>
              <w:t>pplication for research funding</w:t>
            </w:r>
          </w:p>
          <w:p w14:paraId="3C2820C8" w14:textId="77777777" w:rsidR="00C71AC7" w:rsidRPr="00820909" w:rsidRDefault="00C71AC7" w:rsidP="007210F6">
            <w:pPr>
              <w:spacing w:after="0" w:line="240" w:lineRule="auto"/>
              <w:jc w:val="both"/>
              <w:rPr>
                <w:rFonts w:cs="Calibri"/>
                <w:i/>
                <w:color w:val="0070C0"/>
                <w:sz w:val="18"/>
                <w:szCs w:val="18"/>
                <w:lang w:val="en-US"/>
              </w:rPr>
            </w:pPr>
          </w:p>
          <w:p w14:paraId="324B6027" w14:textId="34B7C837" w:rsidR="00C71AC7" w:rsidRDefault="00C71AC7" w:rsidP="007210F6">
            <w:pPr>
              <w:spacing w:after="0" w:line="240" w:lineRule="auto"/>
              <w:jc w:val="both"/>
              <w:rPr>
                <w:rFonts w:cs="Calibri"/>
                <w:i/>
                <w:color w:val="0070C0"/>
                <w:sz w:val="18"/>
                <w:szCs w:val="18"/>
                <w:lang w:val="en-US"/>
              </w:rPr>
            </w:pPr>
            <w:r w:rsidRPr="00820909">
              <w:rPr>
                <w:rFonts w:cs="Calibri"/>
                <w:i/>
                <w:color w:val="0070C0"/>
                <w:sz w:val="18"/>
                <w:szCs w:val="18"/>
                <w:lang w:val="en-US"/>
              </w:rPr>
              <w:t>- Good p</w:t>
            </w:r>
            <w:r>
              <w:rPr>
                <w:rFonts w:cs="Calibri"/>
                <w:i/>
                <w:color w:val="0070C0"/>
                <w:sz w:val="18"/>
                <w:szCs w:val="18"/>
                <w:lang w:val="en-US"/>
              </w:rPr>
              <w:t>ractices in RID research design</w:t>
            </w:r>
          </w:p>
          <w:p w14:paraId="0988B08A" w14:textId="77777777" w:rsidR="00C71AC7" w:rsidRPr="00820909" w:rsidRDefault="00C71AC7" w:rsidP="007210F6">
            <w:pPr>
              <w:spacing w:after="0" w:line="240" w:lineRule="auto"/>
              <w:jc w:val="both"/>
              <w:rPr>
                <w:rFonts w:cs="Calibri"/>
                <w:i/>
                <w:color w:val="0070C0"/>
                <w:sz w:val="18"/>
                <w:szCs w:val="18"/>
                <w:lang w:val="en-US"/>
              </w:rPr>
            </w:pPr>
          </w:p>
          <w:p w14:paraId="10B48C51" w14:textId="2CFB2157" w:rsidR="00C71AC7" w:rsidRDefault="00C71AC7" w:rsidP="007210F6">
            <w:pPr>
              <w:spacing w:after="0" w:line="240" w:lineRule="auto"/>
              <w:jc w:val="both"/>
              <w:rPr>
                <w:rFonts w:cs="Calibri"/>
                <w:i/>
                <w:color w:val="0070C0"/>
                <w:sz w:val="18"/>
                <w:szCs w:val="18"/>
                <w:lang w:val="en-US"/>
              </w:rPr>
            </w:pPr>
            <w:r w:rsidRPr="00820909">
              <w:rPr>
                <w:rFonts w:cs="Calibri"/>
                <w:i/>
                <w:color w:val="0070C0"/>
                <w:sz w:val="18"/>
                <w:szCs w:val="18"/>
                <w:lang w:val="en-US"/>
              </w:rPr>
              <w:lastRenderedPageBreak/>
              <w:t>- How to choose a journal so you don’t fa</w:t>
            </w:r>
            <w:r>
              <w:rPr>
                <w:rFonts w:cs="Calibri"/>
                <w:i/>
                <w:color w:val="0070C0"/>
                <w:sz w:val="18"/>
                <w:szCs w:val="18"/>
                <w:lang w:val="en-US"/>
              </w:rPr>
              <w:t>ll prey to predatory publishers</w:t>
            </w:r>
          </w:p>
          <w:p w14:paraId="393AC7DE" w14:textId="77777777" w:rsidR="00C71AC7" w:rsidRPr="00820909" w:rsidRDefault="00C71AC7" w:rsidP="007210F6">
            <w:pPr>
              <w:spacing w:after="0" w:line="240" w:lineRule="auto"/>
              <w:jc w:val="both"/>
              <w:rPr>
                <w:rFonts w:cs="Calibri"/>
                <w:i/>
                <w:color w:val="0070C0"/>
                <w:sz w:val="18"/>
                <w:szCs w:val="18"/>
                <w:lang w:val="en-US"/>
              </w:rPr>
            </w:pPr>
          </w:p>
          <w:p w14:paraId="7977B239" w14:textId="77777777" w:rsidR="00C71AC7" w:rsidRPr="00820909" w:rsidRDefault="00C71AC7" w:rsidP="007210F6">
            <w:pPr>
              <w:spacing w:after="0" w:line="240" w:lineRule="auto"/>
              <w:jc w:val="both"/>
              <w:rPr>
                <w:rFonts w:cs="Calibri"/>
                <w:i/>
                <w:color w:val="0070C0"/>
                <w:sz w:val="18"/>
                <w:szCs w:val="18"/>
                <w:lang w:val="en-US"/>
              </w:rPr>
            </w:pPr>
            <w:r w:rsidRPr="00820909">
              <w:rPr>
                <w:rFonts w:cs="Calibri"/>
                <w:i/>
                <w:color w:val="0070C0"/>
                <w:sz w:val="18"/>
                <w:szCs w:val="18"/>
                <w:lang w:val="en-US"/>
              </w:rPr>
              <w:t>- Coffee with a project - a total of 100 people have already been trained.</w:t>
            </w:r>
          </w:p>
          <w:p w14:paraId="7FFD3AC0" w14:textId="77777777" w:rsidR="00C71AC7" w:rsidRPr="00820909" w:rsidRDefault="00C71AC7" w:rsidP="007210F6">
            <w:pPr>
              <w:spacing w:after="0" w:line="240" w:lineRule="auto"/>
              <w:jc w:val="both"/>
              <w:rPr>
                <w:rFonts w:cs="Calibri"/>
                <w:i/>
                <w:color w:val="0070C0"/>
                <w:sz w:val="18"/>
                <w:szCs w:val="18"/>
                <w:lang w:val="en-US"/>
              </w:rPr>
            </w:pPr>
          </w:p>
          <w:p w14:paraId="58AEC9A1" w14:textId="64CB1E95" w:rsidR="00C71AC7" w:rsidRPr="007210F6" w:rsidRDefault="00C71AC7" w:rsidP="007210F6">
            <w:pPr>
              <w:spacing w:after="0" w:line="240" w:lineRule="auto"/>
              <w:jc w:val="both"/>
              <w:rPr>
                <w:rFonts w:cs="Calibri"/>
                <w:i/>
                <w:color w:val="0070C0"/>
                <w:sz w:val="18"/>
                <w:szCs w:val="18"/>
                <w:lang w:val="en-US"/>
              </w:rPr>
            </w:pPr>
            <w:r w:rsidRPr="00820909">
              <w:rPr>
                <w:rFonts w:cs="Calibri"/>
                <w:i/>
                <w:color w:val="0070C0"/>
                <w:sz w:val="18"/>
                <w:szCs w:val="18"/>
                <w:lang w:val="en-US"/>
              </w:rPr>
              <w:t>Training on these t</w:t>
            </w:r>
            <w:r>
              <w:rPr>
                <w:rFonts w:cs="Calibri"/>
                <w:i/>
                <w:color w:val="0070C0"/>
                <w:sz w:val="18"/>
                <w:szCs w:val="18"/>
                <w:lang w:val="en-US"/>
              </w:rPr>
              <w:t xml:space="preserve">opics is </w:t>
            </w:r>
            <w:proofErr w:type="spellStart"/>
            <w:r>
              <w:rPr>
                <w:rFonts w:cs="Calibri"/>
                <w:i/>
                <w:color w:val="0070C0"/>
                <w:sz w:val="18"/>
                <w:szCs w:val="18"/>
                <w:lang w:val="en-US"/>
              </w:rPr>
              <w:t>organised</w:t>
            </w:r>
            <w:proofErr w:type="spellEnd"/>
            <w:r>
              <w:rPr>
                <w:rFonts w:cs="Calibri"/>
                <w:i/>
                <w:color w:val="0070C0"/>
                <w:sz w:val="18"/>
                <w:szCs w:val="18"/>
                <w:lang w:val="en-US"/>
              </w:rPr>
              <w:t xml:space="preserve"> periodically.</w:t>
            </w:r>
          </w:p>
        </w:tc>
        <w:tc>
          <w:tcPr>
            <w:tcW w:w="413" w:type="pct"/>
          </w:tcPr>
          <w:p w14:paraId="4479FB0E" w14:textId="6FD2FE0A" w:rsidR="00C71AC7" w:rsidRDefault="00C71AC7" w:rsidP="00F40916">
            <w:pPr>
              <w:jc w:val="both"/>
              <w:rPr>
                <w:sz w:val="18"/>
                <w:szCs w:val="18"/>
              </w:rPr>
            </w:pPr>
            <w:proofErr w:type="spellStart"/>
            <w:r>
              <w:rPr>
                <w:i/>
                <w:color w:val="4472C4" w:themeColor="accent5"/>
                <w:sz w:val="18"/>
                <w:szCs w:val="18"/>
              </w:rPr>
              <w:lastRenderedPageBreak/>
              <w:t>completed</w:t>
            </w:r>
            <w:proofErr w:type="spellEnd"/>
          </w:p>
        </w:tc>
      </w:tr>
      <w:tr w:rsidR="00C71AC7" w:rsidRPr="005C0583" w14:paraId="63148F43" w14:textId="57C78F4F" w:rsidTr="00F5745A">
        <w:trPr>
          <w:trHeight w:val="2041"/>
        </w:trPr>
        <w:tc>
          <w:tcPr>
            <w:tcW w:w="264" w:type="pct"/>
            <w:vMerge w:val="restart"/>
            <w:vAlign w:val="center"/>
          </w:tcPr>
          <w:p w14:paraId="1E8AE107" w14:textId="393E950C" w:rsidR="00C71AC7" w:rsidRPr="003008DA" w:rsidRDefault="00C71AC7" w:rsidP="008B1661">
            <w:pPr>
              <w:spacing w:after="0" w:line="240" w:lineRule="auto"/>
              <w:jc w:val="center"/>
              <w:rPr>
                <w:sz w:val="18"/>
                <w:szCs w:val="18"/>
              </w:rPr>
            </w:pPr>
            <w:r>
              <w:rPr>
                <w:sz w:val="18"/>
                <w:szCs w:val="18"/>
              </w:rPr>
              <w:t>A30</w:t>
            </w:r>
          </w:p>
        </w:tc>
        <w:tc>
          <w:tcPr>
            <w:tcW w:w="486" w:type="pct"/>
            <w:vMerge w:val="restart"/>
          </w:tcPr>
          <w:p w14:paraId="20198403" w14:textId="5BAA9F13" w:rsidR="00C71AC7" w:rsidRPr="003008DA" w:rsidRDefault="00F5745A" w:rsidP="008B1661">
            <w:pPr>
              <w:spacing w:after="0" w:line="240" w:lineRule="auto"/>
              <w:rPr>
                <w:sz w:val="18"/>
                <w:szCs w:val="18"/>
              </w:rPr>
            </w:pPr>
            <w:r w:rsidRPr="00F5745A">
              <w:rPr>
                <w:sz w:val="18"/>
                <w:szCs w:val="18"/>
              </w:rPr>
              <w:t xml:space="preserve">24. </w:t>
            </w:r>
            <w:proofErr w:type="spellStart"/>
            <w:r w:rsidRPr="00F5745A">
              <w:rPr>
                <w:sz w:val="18"/>
                <w:szCs w:val="18"/>
              </w:rPr>
              <w:t>Working</w:t>
            </w:r>
            <w:proofErr w:type="spellEnd"/>
            <w:r w:rsidRPr="00F5745A">
              <w:rPr>
                <w:sz w:val="18"/>
                <w:szCs w:val="18"/>
              </w:rPr>
              <w:t xml:space="preserve"> </w:t>
            </w:r>
            <w:proofErr w:type="spellStart"/>
            <w:r w:rsidRPr="00F5745A">
              <w:rPr>
                <w:sz w:val="18"/>
                <w:szCs w:val="18"/>
              </w:rPr>
              <w:t>conditions</w:t>
            </w:r>
            <w:proofErr w:type="spellEnd"/>
          </w:p>
        </w:tc>
        <w:tc>
          <w:tcPr>
            <w:tcW w:w="691" w:type="pct"/>
            <w:vMerge w:val="restart"/>
            <w:tcMar>
              <w:top w:w="80" w:type="dxa"/>
              <w:left w:w="80" w:type="dxa"/>
              <w:bottom w:w="80" w:type="dxa"/>
              <w:right w:w="80" w:type="dxa"/>
            </w:tcMar>
          </w:tcPr>
          <w:p w14:paraId="0DEA1CBE" w14:textId="13BC023A" w:rsidR="00C71AC7" w:rsidRPr="003008DA" w:rsidRDefault="00F5745A" w:rsidP="00F5745A">
            <w:pPr>
              <w:spacing w:after="0" w:line="240" w:lineRule="auto"/>
            </w:pPr>
            <w:r w:rsidRPr="00F5745A">
              <w:rPr>
                <w:sz w:val="18"/>
                <w:szCs w:val="18"/>
              </w:rPr>
              <w:t xml:space="preserve">The development of a </w:t>
            </w:r>
            <w:proofErr w:type="spellStart"/>
            <w:r w:rsidRPr="00F5745A">
              <w:rPr>
                <w:sz w:val="18"/>
                <w:szCs w:val="18"/>
              </w:rPr>
              <w:t>training</w:t>
            </w:r>
            <w:proofErr w:type="spellEnd"/>
            <w:r w:rsidRPr="00F5745A">
              <w:rPr>
                <w:sz w:val="18"/>
                <w:szCs w:val="18"/>
              </w:rPr>
              <w:t xml:space="preserve"> module </w:t>
            </w:r>
            <w:proofErr w:type="spellStart"/>
            <w:r w:rsidRPr="00F5745A">
              <w:rPr>
                <w:sz w:val="18"/>
                <w:szCs w:val="18"/>
              </w:rPr>
              <w:t>or</w:t>
            </w:r>
            <w:proofErr w:type="spellEnd"/>
            <w:r w:rsidRPr="00F5745A">
              <w:rPr>
                <w:sz w:val="18"/>
                <w:szCs w:val="18"/>
              </w:rPr>
              <w:t xml:space="preserve"> </w:t>
            </w:r>
            <w:proofErr w:type="spellStart"/>
            <w:r w:rsidRPr="00F5745A">
              <w:rPr>
                <w:sz w:val="18"/>
                <w:szCs w:val="18"/>
              </w:rPr>
              <w:t>an</w:t>
            </w:r>
            <w:proofErr w:type="spellEnd"/>
            <w:r w:rsidRPr="00F5745A">
              <w:rPr>
                <w:sz w:val="18"/>
                <w:szCs w:val="18"/>
              </w:rPr>
              <w:t xml:space="preserve"> e-learning </w:t>
            </w:r>
            <w:proofErr w:type="spellStart"/>
            <w:r w:rsidRPr="00F5745A">
              <w:rPr>
                <w:sz w:val="18"/>
                <w:szCs w:val="18"/>
              </w:rPr>
              <w:t>course</w:t>
            </w:r>
            <w:proofErr w:type="spellEnd"/>
            <w:r w:rsidRPr="00F5745A">
              <w:rPr>
                <w:sz w:val="18"/>
                <w:szCs w:val="18"/>
              </w:rPr>
              <w:t xml:space="preserve"> in the </w:t>
            </w:r>
            <w:proofErr w:type="spellStart"/>
            <w:r w:rsidRPr="00F5745A">
              <w:rPr>
                <w:sz w:val="18"/>
                <w:szCs w:val="18"/>
              </w:rPr>
              <w:t>principles</w:t>
            </w:r>
            <w:proofErr w:type="spellEnd"/>
            <w:r>
              <w:rPr>
                <w:sz w:val="18"/>
                <w:szCs w:val="18"/>
              </w:rPr>
              <w:t xml:space="preserve"> </w:t>
            </w:r>
            <w:r w:rsidRPr="00F5745A">
              <w:rPr>
                <w:sz w:val="18"/>
                <w:szCs w:val="18"/>
              </w:rPr>
              <w:t xml:space="preserve">of </w:t>
            </w:r>
            <w:proofErr w:type="spellStart"/>
            <w:r w:rsidRPr="00F5745A">
              <w:rPr>
                <w:sz w:val="18"/>
                <w:szCs w:val="18"/>
              </w:rPr>
              <w:t>protection</w:t>
            </w:r>
            <w:proofErr w:type="spellEnd"/>
            <w:r w:rsidRPr="00F5745A">
              <w:rPr>
                <w:sz w:val="18"/>
                <w:szCs w:val="18"/>
              </w:rPr>
              <w:t xml:space="preserve"> </w:t>
            </w:r>
            <w:proofErr w:type="spellStart"/>
            <w:r w:rsidRPr="00F5745A">
              <w:rPr>
                <w:sz w:val="18"/>
                <w:szCs w:val="18"/>
              </w:rPr>
              <w:t>against</w:t>
            </w:r>
            <w:proofErr w:type="spellEnd"/>
            <w:r w:rsidRPr="00F5745A">
              <w:rPr>
                <w:sz w:val="18"/>
                <w:szCs w:val="18"/>
              </w:rPr>
              <w:t xml:space="preserve"> IT </w:t>
            </w:r>
            <w:proofErr w:type="spellStart"/>
            <w:r w:rsidRPr="00F5745A">
              <w:rPr>
                <w:sz w:val="18"/>
                <w:szCs w:val="18"/>
              </w:rPr>
              <w:t>threats</w:t>
            </w:r>
            <w:proofErr w:type="spellEnd"/>
            <w:r w:rsidRPr="00F5745A">
              <w:rPr>
                <w:sz w:val="18"/>
                <w:szCs w:val="18"/>
              </w:rPr>
              <w:t>.</w:t>
            </w:r>
          </w:p>
        </w:tc>
        <w:tc>
          <w:tcPr>
            <w:tcW w:w="551" w:type="pct"/>
            <w:vMerge w:val="restart"/>
            <w:tcMar>
              <w:top w:w="80" w:type="dxa"/>
              <w:left w:w="80" w:type="dxa"/>
              <w:bottom w:w="80" w:type="dxa"/>
              <w:right w:w="80" w:type="dxa"/>
            </w:tcMar>
          </w:tcPr>
          <w:p w14:paraId="4CB4B311" w14:textId="77777777" w:rsidR="00F5745A" w:rsidRPr="00F5745A" w:rsidRDefault="00F5745A" w:rsidP="00F5745A">
            <w:pPr>
              <w:spacing w:after="0" w:line="240" w:lineRule="auto"/>
              <w:rPr>
                <w:sz w:val="18"/>
                <w:szCs w:val="18"/>
              </w:rPr>
            </w:pPr>
            <w:r w:rsidRPr="00F5745A">
              <w:rPr>
                <w:sz w:val="18"/>
                <w:szCs w:val="18"/>
              </w:rPr>
              <w:t xml:space="preserve">HR </w:t>
            </w:r>
            <w:proofErr w:type="spellStart"/>
            <w:r w:rsidRPr="00F5745A">
              <w:rPr>
                <w:sz w:val="18"/>
                <w:szCs w:val="18"/>
              </w:rPr>
              <w:t>Division</w:t>
            </w:r>
            <w:proofErr w:type="spellEnd"/>
            <w:r w:rsidRPr="00F5745A">
              <w:rPr>
                <w:sz w:val="18"/>
                <w:szCs w:val="18"/>
              </w:rPr>
              <w:t>,</w:t>
            </w:r>
          </w:p>
          <w:p w14:paraId="4B465F74" w14:textId="77777777" w:rsidR="00F5745A" w:rsidRPr="00F5745A" w:rsidRDefault="00F5745A" w:rsidP="00F5745A">
            <w:pPr>
              <w:spacing w:after="0" w:line="240" w:lineRule="auto"/>
              <w:rPr>
                <w:sz w:val="18"/>
                <w:szCs w:val="18"/>
              </w:rPr>
            </w:pPr>
            <w:r w:rsidRPr="00F5745A">
              <w:rPr>
                <w:sz w:val="18"/>
                <w:szCs w:val="18"/>
              </w:rPr>
              <w:t>IT Centre,</w:t>
            </w:r>
          </w:p>
          <w:p w14:paraId="60CF3ACE" w14:textId="320883A5" w:rsidR="00F5745A" w:rsidRPr="00F5745A" w:rsidRDefault="00F5745A" w:rsidP="00F5745A">
            <w:pPr>
              <w:spacing w:after="0" w:line="240" w:lineRule="auto"/>
              <w:rPr>
                <w:sz w:val="18"/>
                <w:szCs w:val="18"/>
              </w:rPr>
            </w:pPr>
            <w:r w:rsidRPr="00F5745A">
              <w:rPr>
                <w:sz w:val="18"/>
                <w:szCs w:val="18"/>
              </w:rPr>
              <w:t>Data</w:t>
            </w:r>
            <w:r>
              <w:rPr>
                <w:sz w:val="18"/>
                <w:szCs w:val="18"/>
              </w:rPr>
              <w:t xml:space="preserve"> </w:t>
            </w:r>
            <w:proofErr w:type="spellStart"/>
            <w:r w:rsidRPr="00F5745A">
              <w:rPr>
                <w:sz w:val="18"/>
                <w:szCs w:val="18"/>
              </w:rPr>
              <w:t>Protection</w:t>
            </w:r>
            <w:proofErr w:type="spellEnd"/>
          </w:p>
          <w:p w14:paraId="695D5A98" w14:textId="090FC7FB" w:rsidR="00C71AC7" w:rsidRPr="003008DA" w:rsidRDefault="00F5745A" w:rsidP="00F5745A">
            <w:pPr>
              <w:spacing w:after="0" w:line="240" w:lineRule="auto"/>
              <w:rPr>
                <w:sz w:val="18"/>
                <w:szCs w:val="18"/>
              </w:rPr>
            </w:pPr>
            <w:proofErr w:type="spellStart"/>
            <w:r w:rsidRPr="00F5745A">
              <w:rPr>
                <w:sz w:val="18"/>
                <w:szCs w:val="18"/>
              </w:rPr>
              <w:t>Superviso</w:t>
            </w:r>
            <w:proofErr w:type="spellEnd"/>
          </w:p>
        </w:tc>
        <w:tc>
          <w:tcPr>
            <w:tcW w:w="398" w:type="pct"/>
            <w:vMerge w:val="restart"/>
          </w:tcPr>
          <w:p w14:paraId="3D69748D" w14:textId="378DFFB2" w:rsidR="00C71AC7" w:rsidRPr="003008DA" w:rsidRDefault="00F5745A" w:rsidP="008B1661">
            <w:pPr>
              <w:spacing w:after="0" w:line="240" w:lineRule="auto"/>
              <w:rPr>
                <w:sz w:val="18"/>
                <w:szCs w:val="18"/>
              </w:rPr>
            </w:pPr>
            <w:r w:rsidRPr="00F5745A">
              <w:rPr>
                <w:sz w:val="18"/>
                <w:szCs w:val="18"/>
              </w:rPr>
              <w:t xml:space="preserve">II </w:t>
            </w:r>
            <w:proofErr w:type="spellStart"/>
            <w:r w:rsidRPr="00F5745A">
              <w:rPr>
                <w:sz w:val="18"/>
                <w:szCs w:val="18"/>
              </w:rPr>
              <w:t>quarter</w:t>
            </w:r>
            <w:proofErr w:type="spellEnd"/>
            <w:r w:rsidRPr="00F5745A">
              <w:rPr>
                <w:sz w:val="18"/>
                <w:szCs w:val="18"/>
              </w:rPr>
              <w:t xml:space="preserve"> 2019</w:t>
            </w:r>
          </w:p>
        </w:tc>
        <w:tc>
          <w:tcPr>
            <w:tcW w:w="510" w:type="pct"/>
            <w:vMerge w:val="restart"/>
          </w:tcPr>
          <w:p w14:paraId="1FFCBBC8" w14:textId="3D9134A2" w:rsidR="00C71AC7" w:rsidRPr="003008DA" w:rsidRDefault="00F5745A" w:rsidP="00F5745A">
            <w:pPr>
              <w:spacing w:after="0" w:line="240" w:lineRule="auto"/>
              <w:rPr>
                <w:sz w:val="18"/>
                <w:szCs w:val="18"/>
              </w:rPr>
            </w:pPr>
            <w:r w:rsidRPr="00F5745A">
              <w:rPr>
                <w:sz w:val="18"/>
                <w:szCs w:val="18"/>
              </w:rPr>
              <w:t xml:space="preserve">e-learning </w:t>
            </w:r>
            <w:proofErr w:type="spellStart"/>
            <w:r w:rsidRPr="00F5745A">
              <w:rPr>
                <w:sz w:val="18"/>
                <w:szCs w:val="18"/>
              </w:rPr>
              <w:t>course</w:t>
            </w:r>
            <w:proofErr w:type="spellEnd"/>
            <w:r>
              <w:rPr>
                <w:sz w:val="18"/>
                <w:szCs w:val="18"/>
              </w:rPr>
              <w:t xml:space="preserve"> </w:t>
            </w:r>
            <w:proofErr w:type="spellStart"/>
            <w:r w:rsidRPr="00F5745A">
              <w:rPr>
                <w:sz w:val="18"/>
                <w:szCs w:val="18"/>
              </w:rPr>
              <w:t>available</w:t>
            </w:r>
            <w:proofErr w:type="spellEnd"/>
            <w:r w:rsidRPr="00F5745A">
              <w:rPr>
                <w:sz w:val="18"/>
                <w:szCs w:val="18"/>
              </w:rPr>
              <w:t xml:space="preserve"> on </w:t>
            </w:r>
            <w:proofErr w:type="spellStart"/>
            <w:r w:rsidRPr="00F5745A">
              <w:rPr>
                <w:sz w:val="18"/>
                <w:szCs w:val="18"/>
              </w:rPr>
              <w:t>Moodle</w:t>
            </w:r>
            <w:proofErr w:type="spellEnd"/>
            <w:r>
              <w:rPr>
                <w:sz w:val="18"/>
                <w:szCs w:val="18"/>
              </w:rPr>
              <w:t xml:space="preserve"> </w:t>
            </w:r>
            <w:r w:rsidRPr="00F5745A">
              <w:rPr>
                <w:sz w:val="18"/>
                <w:szCs w:val="18"/>
              </w:rPr>
              <w:t xml:space="preserve">platform, Data </w:t>
            </w:r>
            <w:proofErr w:type="spellStart"/>
            <w:r w:rsidRPr="00F5745A">
              <w:rPr>
                <w:sz w:val="18"/>
                <w:szCs w:val="18"/>
              </w:rPr>
              <w:t>Protection</w:t>
            </w:r>
            <w:proofErr w:type="spellEnd"/>
            <w:r>
              <w:rPr>
                <w:sz w:val="18"/>
                <w:szCs w:val="18"/>
              </w:rPr>
              <w:t xml:space="preserve"> </w:t>
            </w:r>
            <w:r w:rsidRPr="00F5745A">
              <w:rPr>
                <w:sz w:val="18"/>
                <w:szCs w:val="18"/>
              </w:rPr>
              <w:t xml:space="preserve">Policy </w:t>
            </w:r>
            <w:proofErr w:type="spellStart"/>
            <w:r w:rsidRPr="00F5745A">
              <w:rPr>
                <w:sz w:val="18"/>
                <w:szCs w:val="18"/>
              </w:rPr>
              <w:t>implemented</w:t>
            </w:r>
            <w:proofErr w:type="spellEnd"/>
          </w:p>
        </w:tc>
        <w:tc>
          <w:tcPr>
            <w:tcW w:w="1687" w:type="pct"/>
          </w:tcPr>
          <w:p w14:paraId="4DFCE4CB" w14:textId="46EB95BE" w:rsidR="00F5745A" w:rsidRPr="00F5745A" w:rsidRDefault="00F5745A" w:rsidP="00F5745A">
            <w:pPr>
              <w:spacing w:after="0" w:line="240" w:lineRule="auto"/>
              <w:rPr>
                <w:sz w:val="18"/>
                <w:szCs w:val="18"/>
              </w:rPr>
            </w:pPr>
            <w:r w:rsidRPr="00F5745A">
              <w:rPr>
                <w:sz w:val="18"/>
                <w:szCs w:val="18"/>
              </w:rPr>
              <w:t xml:space="preserve">The e-learning </w:t>
            </w:r>
            <w:proofErr w:type="spellStart"/>
            <w:r w:rsidRPr="00F5745A">
              <w:rPr>
                <w:sz w:val="18"/>
                <w:szCs w:val="18"/>
              </w:rPr>
              <w:t>course</w:t>
            </w:r>
            <w:proofErr w:type="spellEnd"/>
            <w:r w:rsidRPr="00F5745A">
              <w:rPr>
                <w:sz w:val="18"/>
                <w:szCs w:val="18"/>
              </w:rPr>
              <w:t xml:space="preserve"> </w:t>
            </w:r>
            <w:proofErr w:type="spellStart"/>
            <w:r w:rsidRPr="00F5745A">
              <w:rPr>
                <w:sz w:val="18"/>
                <w:szCs w:val="18"/>
              </w:rPr>
              <w:t>concerning</w:t>
            </w:r>
            <w:proofErr w:type="spellEnd"/>
            <w:r w:rsidRPr="00F5745A">
              <w:rPr>
                <w:sz w:val="18"/>
                <w:szCs w:val="18"/>
              </w:rPr>
              <w:t xml:space="preserve"> the </w:t>
            </w:r>
            <w:proofErr w:type="spellStart"/>
            <w:r w:rsidRPr="00F5745A">
              <w:rPr>
                <w:sz w:val="18"/>
                <w:szCs w:val="18"/>
              </w:rPr>
              <w:t>principles</w:t>
            </w:r>
            <w:proofErr w:type="spellEnd"/>
            <w:r w:rsidRPr="00F5745A">
              <w:rPr>
                <w:sz w:val="18"/>
                <w:szCs w:val="18"/>
              </w:rPr>
              <w:t xml:space="preserve"> of </w:t>
            </w:r>
            <w:proofErr w:type="spellStart"/>
            <w:r w:rsidRPr="00F5745A">
              <w:rPr>
                <w:sz w:val="18"/>
                <w:szCs w:val="18"/>
              </w:rPr>
              <w:t>protection</w:t>
            </w:r>
            <w:proofErr w:type="spellEnd"/>
            <w:r w:rsidRPr="00F5745A">
              <w:rPr>
                <w:sz w:val="18"/>
                <w:szCs w:val="18"/>
              </w:rPr>
              <w:t xml:space="preserve"> </w:t>
            </w:r>
            <w:proofErr w:type="spellStart"/>
            <w:r w:rsidRPr="00F5745A">
              <w:rPr>
                <w:sz w:val="18"/>
                <w:szCs w:val="18"/>
              </w:rPr>
              <w:t>against</w:t>
            </w:r>
            <w:proofErr w:type="spellEnd"/>
            <w:r w:rsidRPr="00F5745A">
              <w:rPr>
                <w:sz w:val="18"/>
                <w:szCs w:val="18"/>
              </w:rPr>
              <w:t xml:space="preserve"> IT</w:t>
            </w:r>
            <w:r>
              <w:rPr>
                <w:sz w:val="18"/>
                <w:szCs w:val="18"/>
              </w:rPr>
              <w:t xml:space="preserve"> </w:t>
            </w:r>
            <w:proofErr w:type="spellStart"/>
            <w:r w:rsidRPr="00F5745A">
              <w:rPr>
                <w:sz w:val="18"/>
                <w:szCs w:val="18"/>
              </w:rPr>
              <w:t>threats</w:t>
            </w:r>
            <w:proofErr w:type="spellEnd"/>
            <w:r w:rsidRPr="00F5745A">
              <w:rPr>
                <w:sz w:val="18"/>
                <w:szCs w:val="18"/>
              </w:rPr>
              <w:t xml:space="preserve"> was </w:t>
            </w:r>
            <w:proofErr w:type="spellStart"/>
            <w:r w:rsidRPr="00F5745A">
              <w:rPr>
                <w:sz w:val="18"/>
                <w:szCs w:val="18"/>
              </w:rPr>
              <w:t>bought</w:t>
            </w:r>
            <w:proofErr w:type="spellEnd"/>
            <w:r w:rsidRPr="00F5745A">
              <w:rPr>
                <w:sz w:val="18"/>
                <w:szCs w:val="18"/>
              </w:rPr>
              <w:t xml:space="preserve"> in 2018, </w:t>
            </w:r>
            <w:proofErr w:type="spellStart"/>
            <w:r w:rsidRPr="00F5745A">
              <w:rPr>
                <w:sz w:val="18"/>
                <w:szCs w:val="18"/>
              </w:rPr>
              <w:t>however</w:t>
            </w:r>
            <w:proofErr w:type="spellEnd"/>
            <w:r w:rsidRPr="00F5745A">
              <w:rPr>
                <w:sz w:val="18"/>
                <w:szCs w:val="18"/>
              </w:rPr>
              <w:t xml:space="preserve"> </w:t>
            </w:r>
            <w:proofErr w:type="spellStart"/>
            <w:r w:rsidRPr="00F5745A">
              <w:rPr>
                <w:sz w:val="18"/>
                <w:szCs w:val="18"/>
              </w:rPr>
              <w:t>due</w:t>
            </w:r>
            <w:proofErr w:type="spellEnd"/>
            <w:r w:rsidRPr="00F5745A">
              <w:rPr>
                <w:sz w:val="18"/>
                <w:szCs w:val="18"/>
              </w:rPr>
              <w:t xml:space="preserve"> to the </w:t>
            </w:r>
            <w:proofErr w:type="spellStart"/>
            <w:r w:rsidRPr="00F5745A">
              <w:rPr>
                <w:sz w:val="18"/>
                <w:szCs w:val="18"/>
              </w:rPr>
              <w:t>technical</w:t>
            </w:r>
            <w:proofErr w:type="spellEnd"/>
            <w:r w:rsidRPr="00F5745A">
              <w:rPr>
                <w:sz w:val="18"/>
                <w:szCs w:val="18"/>
              </w:rPr>
              <w:t xml:space="preserve"> </w:t>
            </w:r>
            <w:proofErr w:type="spellStart"/>
            <w:r w:rsidRPr="00F5745A">
              <w:rPr>
                <w:sz w:val="18"/>
                <w:szCs w:val="18"/>
              </w:rPr>
              <w:t>issues</w:t>
            </w:r>
            <w:proofErr w:type="spellEnd"/>
            <w:r w:rsidRPr="00F5745A">
              <w:rPr>
                <w:sz w:val="18"/>
                <w:szCs w:val="18"/>
              </w:rPr>
              <w:t xml:space="preserve"> and</w:t>
            </w:r>
            <w:r>
              <w:rPr>
                <w:sz w:val="18"/>
                <w:szCs w:val="18"/>
              </w:rPr>
              <w:t xml:space="preserve"> </w:t>
            </w:r>
            <w:proofErr w:type="spellStart"/>
            <w:r w:rsidRPr="00F5745A">
              <w:rPr>
                <w:sz w:val="18"/>
                <w:szCs w:val="18"/>
              </w:rPr>
              <w:t>employees</w:t>
            </w:r>
            <w:proofErr w:type="spellEnd"/>
            <w:r w:rsidRPr="00F5745A">
              <w:rPr>
                <w:sz w:val="18"/>
                <w:szCs w:val="18"/>
              </w:rPr>
              <w:t xml:space="preserve"> </w:t>
            </w:r>
            <w:proofErr w:type="spellStart"/>
            <w:r w:rsidRPr="00F5745A">
              <w:rPr>
                <w:sz w:val="18"/>
                <w:szCs w:val="18"/>
              </w:rPr>
              <w:t>turnover</w:t>
            </w:r>
            <w:proofErr w:type="spellEnd"/>
            <w:r w:rsidRPr="00F5745A">
              <w:rPr>
                <w:sz w:val="18"/>
                <w:szCs w:val="18"/>
              </w:rPr>
              <w:t xml:space="preserve"> in IT Centre </w:t>
            </w:r>
            <w:proofErr w:type="spellStart"/>
            <w:r w:rsidRPr="00F5745A">
              <w:rPr>
                <w:sz w:val="18"/>
                <w:szCs w:val="18"/>
              </w:rPr>
              <w:t>at</w:t>
            </w:r>
            <w:proofErr w:type="spellEnd"/>
            <w:r w:rsidRPr="00F5745A">
              <w:rPr>
                <w:sz w:val="18"/>
                <w:szCs w:val="18"/>
              </w:rPr>
              <w:t xml:space="preserve"> </w:t>
            </w:r>
            <w:proofErr w:type="spellStart"/>
            <w:r w:rsidRPr="00F5745A">
              <w:rPr>
                <w:sz w:val="18"/>
                <w:szCs w:val="18"/>
              </w:rPr>
              <w:t>this</w:t>
            </w:r>
            <w:proofErr w:type="spellEnd"/>
            <w:r w:rsidRPr="00F5745A">
              <w:rPr>
                <w:sz w:val="18"/>
                <w:szCs w:val="18"/>
              </w:rPr>
              <w:t xml:space="preserve"> </w:t>
            </w:r>
            <w:proofErr w:type="spellStart"/>
            <w:r w:rsidRPr="00F5745A">
              <w:rPr>
                <w:sz w:val="18"/>
                <w:szCs w:val="18"/>
              </w:rPr>
              <w:t>time</w:t>
            </w:r>
            <w:proofErr w:type="spellEnd"/>
            <w:r w:rsidRPr="00F5745A">
              <w:rPr>
                <w:sz w:val="18"/>
                <w:szCs w:val="18"/>
              </w:rPr>
              <w:t xml:space="preserve"> </w:t>
            </w:r>
            <w:proofErr w:type="spellStart"/>
            <w:r w:rsidRPr="00F5745A">
              <w:rPr>
                <w:sz w:val="18"/>
                <w:szCs w:val="18"/>
              </w:rPr>
              <w:t>it</w:t>
            </w:r>
            <w:proofErr w:type="spellEnd"/>
            <w:r w:rsidRPr="00F5745A">
              <w:rPr>
                <w:sz w:val="18"/>
                <w:szCs w:val="18"/>
              </w:rPr>
              <w:t xml:space="preserve"> </w:t>
            </w:r>
            <w:proofErr w:type="spellStart"/>
            <w:r w:rsidRPr="00F5745A">
              <w:rPr>
                <w:sz w:val="18"/>
                <w:szCs w:val="18"/>
              </w:rPr>
              <w:t>is</w:t>
            </w:r>
            <w:proofErr w:type="spellEnd"/>
            <w:r w:rsidRPr="00F5745A">
              <w:rPr>
                <w:sz w:val="18"/>
                <w:szCs w:val="18"/>
              </w:rPr>
              <w:t xml:space="preserve"> </w:t>
            </w:r>
            <w:proofErr w:type="spellStart"/>
            <w:r w:rsidRPr="00F5745A">
              <w:rPr>
                <w:sz w:val="18"/>
                <w:szCs w:val="18"/>
              </w:rPr>
              <w:t>planned</w:t>
            </w:r>
            <w:proofErr w:type="spellEnd"/>
            <w:r w:rsidRPr="00F5745A">
              <w:rPr>
                <w:sz w:val="18"/>
                <w:szCs w:val="18"/>
              </w:rPr>
              <w:t xml:space="preserve"> to be </w:t>
            </w:r>
            <w:proofErr w:type="spellStart"/>
            <w:r w:rsidRPr="00F5745A">
              <w:rPr>
                <w:sz w:val="18"/>
                <w:szCs w:val="18"/>
              </w:rPr>
              <w:t>installed</w:t>
            </w:r>
            <w:proofErr w:type="spellEnd"/>
            <w:r w:rsidRPr="00F5745A">
              <w:rPr>
                <w:sz w:val="18"/>
                <w:szCs w:val="18"/>
              </w:rPr>
              <w:t xml:space="preserve"> in</w:t>
            </w:r>
            <w:r>
              <w:rPr>
                <w:sz w:val="18"/>
                <w:szCs w:val="18"/>
              </w:rPr>
              <w:t xml:space="preserve"> </w:t>
            </w:r>
            <w:r w:rsidRPr="00F5745A">
              <w:rPr>
                <w:sz w:val="18"/>
                <w:szCs w:val="18"/>
              </w:rPr>
              <w:t xml:space="preserve">II </w:t>
            </w:r>
            <w:proofErr w:type="spellStart"/>
            <w:r w:rsidRPr="00F5745A">
              <w:rPr>
                <w:sz w:val="18"/>
                <w:szCs w:val="18"/>
              </w:rPr>
              <w:t>quarter</w:t>
            </w:r>
            <w:proofErr w:type="spellEnd"/>
            <w:r w:rsidRPr="00F5745A">
              <w:rPr>
                <w:sz w:val="18"/>
                <w:szCs w:val="18"/>
              </w:rPr>
              <w:t xml:space="preserve"> 2019. </w:t>
            </w:r>
            <w:proofErr w:type="spellStart"/>
            <w:r w:rsidRPr="00F5745A">
              <w:rPr>
                <w:sz w:val="18"/>
                <w:szCs w:val="18"/>
              </w:rPr>
              <w:t>Following</w:t>
            </w:r>
            <w:proofErr w:type="spellEnd"/>
            <w:r w:rsidRPr="00F5745A">
              <w:rPr>
                <w:sz w:val="18"/>
                <w:szCs w:val="18"/>
              </w:rPr>
              <w:t xml:space="preserve"> the </w:t>
            </w:r>
            <w:proofErr w:type="spellStart"/>
            <w:r w:rsidRPr="00F5745A">
              <w:rPr>
                <w:sz w:val="18"/>
                <w:szCs w:val="18"/>
              </w:rPr>
              <w:t>new</w:t>
            </w:r>
            <w:proofErr w:type="spellEnd"/>
            <w:r w:rsidRPr="00F5745A">
              <w:rPr>
                <w:sz w:val="18"/>
                <w:szCs w:val="18"/>
              </w:rPr>
              <w:t xml:space="preserve"> Data </w:t>
            </w:r>
            <w:proofErr w:type="spellStart"/>
            <w:r w:rsidRPr="00F5745A">
              <w:rPr>
                <w:sz w:val="18"/>
                <w:szCs w:val="18"/>
              </w:rPr>
              <w:t>Protection</w:t>
            </w:r>
            <w:proofErr w:type="spellEnd"/>
            <w:r w:rsidRPr="00F5745A">
              <w:rPr>
                <w:sz w:val="18"/>
                <w:szCs w:val="18"/>
              </w:rPr>
              <w:t xml:space="preserve"> Policy </w:t>
            </w:r>
            <w:proofErr w:type="spellStart"/>
            <w:r w:rsidRPr="00F5745A">
              <w:rPr>
                <w:sz w:val="18"/>
                <w:szCs w:val="18"/>
              </w:rPr>
              <w:t>implementation</w:t>
            </w:r>
            <w:proofErr w:type="spellEnd"/>
            <w:r>
              <w:rPr>
                <w:sz w:val="18"/>
                <w:szCs w:val="18"/>
              </w:rPr>
              <w:t xml:space="preserve"> </w:t>
            </w:r>
            <w:r w:rsidRPr="00F5745A">
              <w:rPr>
                <w:sz w:val="18"/>
                <w:szCs w:val="18"/>
              </w:rPr>
              <w:t xml:space="preserve">in May 2018, the </w:t>
            </w:r>
            <w:proofErr w:type="spellStart"/>
            <w:r w:rsidRPr="00F5745A">
              <w:rPr>
                <w:sz w:val="18"/>
                <w:szCs w:val="18"/>
              </w:rPr>
              <w:t>trainings</w:t>
            </w:r>
            <w:proofErr w:type="spellEnd"/>
            <w:r w:rsidRPr="00F5745A">
              <w:rPr>
                <w:sz w:val="18"/>
                <w:szCs w:val="18"/>
              </w:rPr>
              <w:t xml:space="preserve"> for </w:t>
            </w:r>
            <w:proofErr w:type="spellStart"/>
            <w:r w:rsidRPr="00F5745A">
              <w:rPr>
                <w:sz w:val="18"/>
                <w:szCs w:val="18"/>
              </w:rPr>
              <w:t>all</w:t>
            </w:r>
            <w:proofErr w:type="spellEnd"/>
            <w:r w:rsidRPr="00F5745A">
              <w:rPr>
                <w:sz w:val="18"/>
                <w:szCs w:val="18"/>
              </w:rPr>
              <w:t xml:space="preserve"> </w:t>
            </w:r>
            <w:proofErr w:type="spellStart"/>
            <w:r w:rsidRPr="00F5745A">
              <w:rPr>
                <w:sz w:val="18"/>
                <w:szCs w:val="18"/>
              </w:rPr>
              <w:t>employees</w:t>
            </w:r>
            <w:proofErr w:type="spellEnd"/>
            <w:r w:rsidRPr="00F5745A">
              <w:rPr>
                <w:sz w:val="18"/>
                <w:szCs w:val="18"/>
              </w:rPr>
              <w:t xml:space="preserve"> </w:t>
            </w:r>
            <w:proofErr w:type="spellStart"/>
            <w:r w:rsidRPr="00F5745A">
              <w:rPr>
                <w:sz w:val="18"/>
                <w:szCs w:val="18"/>
              </w:rPr>
              <w:t>concerning</w:t>
            </w:r>
            <w:proofErr w:type="spellEnd"/>
            <w:r w:rsidRPr="00F5745A">
              <w:rPr>
                <w:sz w:val="18"/>
                <w:szCs w:val="18"/>
              </w:rPr>
              <w:t xml:space="preserve"> data </w:t>
            </w:r>
            <w:proofErr w:type="spellStart"/>
            <w:r w:rsidRPr="00F5745A">
              <w:rPr>
                <w:sz w:val="18"/>
                <w:szCs w:val="18"/>
              </w:rPr>
              <w:t>protection</w:t>
            </w:r>
            <w:proofErr w:type="spellEnd"/>
          </w:p>
          <w:p w14:paraId="429ED9C1" w14:textId="38B494DB" w:rsidR="00C71AC7" w:rsidRPr="005C0583" w:rsidRDefault="00F5745A" w:rsidP="00F5745A">
            <w:pPr>
              <w:spacing w:after="0" w:line="240" w:lineRule="auto"/>
              <w:rPr>
                <w:i/>
                <w:sz w:val="18"/>
                <w:szCs w:val="18"/>
              </w:rPr>
            </w:pPr>
            <w:proofErr w:type="spellStart"/>
            <w:r w:rsidRPr="00F5745A">
              <w:rPr>
                <w:sz w:val="18"/>
                <w:szCs w:val="18"/>
              </w:rPr>
              <w:t>were</w:t>
            </w:r>
            <w:proofErr w:type="spellEnd"/>
            <w:r w:rsidRPr="00F5745A">
              <w:rPr>
                <w:sz w:val="18"/>
                <w:szCs w:val="18"/>
              </w:rPr>
              <w:t xml:space="preserve"> </w:t>
            </w:r>
            <w:proofErr w:type="spellStart"/>
            <w:r w:rsidRPr="00F5745A">
              <w:rPr>
                <w:sz w:val="18"/>
                <w:szCs w:val="18"/>
              </w:rPr>
              <w:t>organised</w:t>
            </w:r>
            <w:proofErr w:type="spellEnd"/>
            <w:r w:rsidRPr="00F5745A">
              <w:rPr>
                <w:sz w:val="18"/>
                <w:szCs w:val="18"/>
              </w:rPr>
              <w:t xml:space="preserve">. </w:t>
            </w:r>
            <w:proofErr w:type="spellStart"/>
            <w:r w:rsidRPr="00F5745A">
              <w:rPr>
                <w:sz w:val="18"/>
                <w:szCs w:val="18"/>
              </w:rPr>
              <w:t>Protecting</w:t>
            </w:r>
            <w:proofErr w:type="spellEnd"/>
            <w:r w:rsidRPr="00F5745A">
              <w:rPr>
                <w:sz w:val="18"/>
                <w:szCs w:val="18"/>
              </w:rPr>
              <w:t xml:space="preserve"> data in IT </w:t>
            </w:r>
            <w:proofErr w:type="spellStart"/>
            <w:r w:rsidRPr="00F5745A">
              <w:rPr>
                <w:sz w:val="18"/>
                <w:szCs w:val="18"/>
              </w:rPr>
              <w:t>systems</w:t>
            </w:r>
            <w:proofErr w:type="spellEnd"/>
            <w:r w:rsidRPr="00F5745A">
              <w:rPr>
                <w:sz w:val="18"/>
                <w:szCs w:val="18"/>
              </w:rPr>
              <w:t xml:space="preserve"> </w:t>
            </w:r>
            <w:proofErr w:type="spellStart"/>
            <w:r w:rsidRPr="00F5745A">
              <w:rPr>
                <w:sz w:val="18"/>
                <w:szCs w:val="18"/>
              </w:rPr>
              <w:t>is</w:t>
            </w:r>
            <w:proofErr w:type="spellEnd"/>
            <w:r w:rsidRPr="00F5745A">
              <w:rPr>
                <w:sz w:val="18"/>
                <w:szCs w:val="18"/>
              </w:rPr>
              <w:t xml:space="preserve"> part of </w:t>
            </w:r>
            <w:proofErr w:type="spellStart"/>
            <w:r w:rsidRPr="00F5745A">
              <w:rPr>
                <w:sz w:val="18"/>
                <w:szCs w:val="18"/>
              </w:rPr>
              <w:t>this</w:t>
            </w:r>
            <w:proofErr w:type="spellEnd"/>
            <w:r w:rsidRPr="00F5745A">
              <w:rPr>
                <w:sz w:val="18"/>
                <w:szCs w:val="18"/>
              </w:rPr>
              <w:t xml:space="preserve">. </w:t>
            </w:r>
            <w:proofErr w:type="spellStart"/>
            <w:r w:rsidRPr="00F5745A">
              <w:rPr>
                <w:sz w:val="18"/>
                <w:szCs w:val="18"/>
              </w:rPr>
              <w:t>Morever</w:t>
            </w:r>
            <w:proofErr w:type="spellEnd"/>
            <w:r w:rsidRPr="00F5745A">
              <w:rPr>
                <w:sz w:val="18"/>
                <w:szCs w:val="18"/>
              </w:rPr>
              <w:t>, the</w:t>
            </w:r>
            <w:r>
              <w:rPr>
                <w:sz w:val="18"/>
                <w:szCs w:val="18"/>
              </w:rPr>
              <w:t xml:space="preserve"> </w:t>
            </w:r>
            <w:proofErr w:type="spellStart"/>
            <w:r w:rsidRPr="00F5745A">
              <w:rPr>
                <w:sz w:val="18"/>
                <w:szCs w:val="18"/>
              </w:rPr>
              <w:t>Rector`s</w:t>
            </w:r>
            <w:proofErr w:type="spellEnd"/>
            <w:r w:rsidRPr="00F5745A">
              <w:rPr>
                <w:sz w:val="18"/>
                <w:szCs w:val="18"/>
              </w:rPr>
              <w:t xml:space="preserve"> </w:t>
            </w:r>
            <w:proofErr w:type="spellStart"/>
            <w:r w:rsidRPr="00F5745A">
              <w:rPr>
                <w:sz w:val="18"/>
                <w:szCs w:val="18"/>
              </w:rPr>
              <w:t>Commission</w:t>
            </w:r>
            <w:proofErr w:type="spellEnd"/>
            <w:r w:rsidRPr="00F5745A">
              <w:rPr>
                <w:sz w:val="18"/>
                <w:szCs w:val="18"/>
              </w:rPr>
              <w:t xml:space="preserve"> on </w:t>
            </w:r>
            <w:proofErr w:type="spellStart"/>
            <w:r w:rsidRPr="00F5745A">
              <w:rPr>
                <w:sz w:val="18"/>
                <w:szCs w:val="18"/>
              </w:rPr>
              <w:t>Teleinformatic</w:t>
            </w:r>
            <w:proofErr w:type="spellEnd"/>
            <w:r w:rsidRPr="00F5745A">
              <w:rPr>
                <w:sz w:val="18"/>
                <w:szCs w:val="18"/>
              </w:rPr>
              <w:t xml:space="preserve"> Security </w:t>
            </w:r>
            <w:proofErr w:type="spellStart"/>
            <w:r w:rsidRPr="00F5745A">
              <w:rPr>
                <w:sz w:val="18"/>
                <w:szCs w:val="18"/>
              </w:rPr>
              <w:t>is</w:t>
            </w:r>
            <w:proofErr w:type="spellEnd"/>
            <w:r w:rsidRPr="00F5745A">
              <w:rPr>
                <w:sz w:val="18"/>
                <w:szCs w:val="18"/>
              </w:rPr>
              <w:t xml:space="preserve"> </w:t>
            </w:r>
            <w:proofErr w:type="spellStart"/>
            <w:r w:rsidRPr="00F5745A">
              <w:rPr>
                <w:sz w:val="18"/>
                <w:szCs w:val="18"/>
              </w:rPr>
              <w:t>appointed</w:t>
            </w:r>
            <w:proofErr w:type="spellEnd"/>
            <w:r w:rsidRPr="00F5745A">
              <w:rPr>
                <w:sz w:val="18"/>
                <w:szCs w:val="18"/>
              </w:rPr>
              <w:t xml:space="preserve"> </w:t>
            </w:r>
            <w:proofErr w:type="spellStart"/>
            <w:r w:rsidRPr="00F5745A">
              <w:rPr>
                <w:sz w:val="18"/>
                <w:szCs w:val="18"/>
              </w:rPr>
              <w:t>at</w:t>
            </w:r>
            <w:proofErr w:type="spellEnd"/>
            <w:r w:rsidRPr="00F5745A">
              <w:rPr>
                <w:sz w:val="18"/>
                <w:szCs w:val="18"/>
              </w:rPr>
              <w:t xml:space="preserve"> PUEB.</w:t>
            </w:r>
          </w:p>
        </w:tc>
        <w:tc>
          <w:tcPr>
            <w:tcW w:w="413" w:type="pct"/>
          </w:tcPr>
          <w:p w14:paraId="1DD1A843" w14:textId="093193BD" w:rsidR="00C71AC7" w:rsidRPr="00771DF6" w:rsidRDefault="00F5745A" w:rsidP="00590110">
            <w:pPr>
              <w:spacing w:after="0" w:line="240" w:lineRule="auto"/>
              <w:rPr>
                <w:i/>
                <w:sz w:val="18"/>
                <w:szCs w:val="18"/>
              </w:rPr>
            </w:pPr>
            <w:r>
              <w:rPr>
                <w:sz w:val="18"/>
                <w:szCs w:val="18"/>
              </w:rPr>
              <w:t xml:space="preserve">In </w:t>
            </w:r>
            <w:proofErr w:type="spellStart"/>
            <w:r>
              <w:rPr>
                <w:sz w:val="18"/>
                <w:szCs w:val="18"/>
              </w:rPr>
              <w:t>progress</w:t>
            </w:r>
            <w:proofErr w:type="spellEnd"/>
          </w:p>
        </w:tc>
      </w:tr>
      <w:tr w:rsidR="00C71AC7" w:rsidRPr="005C0583" w14:paraId="599C2E3F" w14:textId="77777777" w:rsidTr="00F5745A">
        <w:trPr>
          <w:trHeight w:val="3681"/>
        </w:trPr>
        <w:tc>
          <w:tcPr>
            <w:tcW w:w="264" w:type="pct"/>
            <w:vMerge/>
            <w:vAlign w:val="center"/>
          </w:tcPr>
          <w:p w14:paraId="6B4B9CA4" w14:textId="77777777" w:rsidR="00C71AC7" w:rsidRDefault="00C71AC7" w:rsidP="008B1661">
            <w:pPr>
              <w:spacing w:after="0" w:line="240" w:lineRule="auto"/>
              <w:jc w:val="center"/>
              <w:rPr>
                <w:sz w:val="18"/>
                <w:szCs w:val="18"/>
              </w:rPr>
            </w:pPr>
          </w:p>
        </w:tc>
        <w:tc>
          <w:tcPr>
            <w:tcW w:w="486" w:type="pct"/>
            <w:vMerge/>
          </w:tcPr>
          <w:p w14:paraId="4EC54194" w14:textId="77777777" w:rsidR="00C71AC7" w:rsidRDefault="00C71AC7" w:rsidP="008B1661">
            <w:pPr>
              <w:spacing w:after="0" w:line="240" w:lineRule="auto"/>
              <w:rPr>
                <w:sz w:val="18"/>
                <w:szCs w:val="18"/>
              </w:rPr>
            </w:pPr>
          </w:p>
        </w:tc>
        <w:tc>
          <w:tcPr>
            <w:tcW w:w="691" w:type="pct"/>
            <w:vMerge/>
            <w:tcMar>
              <w:top w:w="80" w:type="dxa"/>
              <w:left w:w="80" w:type="dxa"/>
              <w:bottom w:w="80" w:type="dxa"/>
              <w:right w:w="80" w:type="dxa"/>
            </w:tcMar>
          </w:tcPr>
          <w:p w14:paraId="0071AA4E" w14:textId="77777777" w:rsidR="00C71AC7" w:rsidRPr="003008DA" w:rsidRDefault="00C71AC7" w:rsidP="008B1661">
            <w:pPr>
              <w:spacing w:after="0" w:line="240" w:lineRule="auto"/>
              <w:rPr>
                <w:sz w:val="18"/>
                <w:szCs w:val="18"/>
              </w:rPr>
            </w:pPr>
          </w:p>
        </w:tc>
        <w:tc>
          <w:tcPr>
            <w:tcW w:w="551" w:type="pct"/>
            <w:vMerge/>
            <w:tcMar>
              <w:top w:w="80" w:type="dxa"/>
              <w:left w:w="80" w:type="dxa"/>
              <w:bottom w:w="80" w:type="dxa"/>
              <w:right w:w="80" w:type="dxa"/>
            </w:tcMar>
          </w:tcPr>
          <w:p w14:paraId="239F1627" w14:textId="77777777" w:rsidR="00C71AC7" w:rsidRPr="003008DA" w:rsidRDefault="00C71AC7" w:rsidP="008B1661">
            <w:pPr>
              <w:spacing w:after="0" w:line="240" w:lineRule="auto"/>
              <w:rPr>
                <w:sz w:val="18"/>
                <w:szCs w:val="18"/>
              </w:rPr>
            </w:pPr>
          </w:p>
        </w:tc>
        <w:tc>
          <w:tcPr>
            <w:tcW w:w="398" w:type="pct"/>
            <w:vMerge/>
          </w:tcPr>
          <w:p w14:paraId="2921A944" w14:textId="77777777" w:rsidR="00C71AC7" w:rsidRPr="003008DA" w:rsidRDefault="00C71AC7" w:rsidP="008B1661">
            <w:pPr>
              <w:spacing w:after="0" w:line="240" w:lineRule="auto"/>
              <w:rPr>
                <w:sz w:val="18"/>
                <w:szCs w:val="18"/>
              </w:rPr>
            </w:pPr>
          </w:p>
        </w:tc>
        <w:tc>
          <w:tcPr>
            <w:tcW w:w="510" w:type="pct"/>
            <w:vMerge/>
          </w:tcPr>
          <w:p w14:paraId="0B67658B" w14:textId="77777777" w:rsidR="00C71AC7" w:rsidRPr="003008DA" w:rsidRDefault="00C71AC7" w:rsidP="008B1661">
            <w:pPr>
              <w:spacing w:after="0" w:line="240" w:lineRule="auto"/>
              <w:rPr>
                <w:sz w:val="18"/>
                <w:szCs w:val="18"/>
              </w:rPr>
            </w:pPr>
          </w:p>
        </w:tc>
        <w:tc>
          <w:tcPr>
            <w:tcW w:w="1687" w:type="pct"/>
          </w:tcPr>
          <w:p w14:paraId="2098B5B6" w14:textId="7B6E9883" w:rsidR="00C71AC7" w:rsidRPr="00820909" w:rsidRDefault="00C71AC7" w:rsidP="00E403FE">
            <w:pPr>
              <w:spacing w:after="0" w:line="240" w:lineRule="auto"/>
              <w:jc w:val="both"/>
              <w:rPr>
                <w:rFonts w:cs="Calibri"/>
                <w:i/>
                <w:color w:val="0070C0"/>
                <w:sz w:val="18"/>
                <w:szCs w:val="18"/>
                <w:lang w:val="en-US"/>
              </w:rPr>
            </w:pPr>
            <w:r w:rsidRPr="00820909">
              <w:rPr>
                <w:rFonts w:cs="Calibri"/>
                <w:i/>
                <w:color w:val="0070C0"/>
                <w:sz w:val="18"/>
                <w:szCs w:val="18"/>
                <w:lang w:val="en-US"/>
              </w:rPr>
              <w:t xml:space="preserve">An e-learning course on IT security was launched on the Moodle </w:t>
            </w:r>
            <w:r>
              <w:rPr>
                <w:rFonts w:cs="Calibri"/>
                <w:i/>
                <w:color w:val="0070C0"/>
                <w:sz w:val="18"/>
                <w:szCs w:val="18"/>
                <w:lang w:val="en-US"/>
              </w:rPr>
              <w:t>platform in 2019, explaining</w:t>
            </w:r>
            <w:r w:rsidRPr="00820909">
              <w:rPr>
                <w:rFonts w:cs="Calibri"/>
                <w:i/>
                <w:color w:val="0070C0"/>
                <w:sz w:val="18"/>
                <w:szCs w:val="18"/>
                <w:lang w:val="en-US"/>
              </w:rPr>
              <w:t xml:space="preserve"> the basic principles of </w:t>
            </w:r>
            <w:r>
              <w:rPr>
                <w:rFonts w:cs="Calibri"/>
                <w:i/>
                <w:color w:val="0070C0"/>
                <w:sz w:val="18"/>
                <w:szCs w:val="18"/>
                <w:lang w:val="en-US"/>
              </w:rPr>
              <w:t>cyber</w:t>
            </w:r>
            <w:r w:rsidRPr="00820909">
              <w:rPr>
                <w:rFonts w:cs="Calibri"/>
                <w:i/>
                <w:color w:val="0070C0"/>
                <w:sz w:val="18"/>
                <w:szCs w:val="18"/>
                <w:lang w:val="en-US"/>
              </w:rPr>
              <w:t xml:space="preserve">security in a straightforward way. </w:t>
            </w:r>
          </w:p>
          <w:p w14:paraId="1D7FD425" w14:textId="154A7BAD" w:rsidR="00C71AC7" w:rsidRDefault="00C71AC7" w:rsidP="00E403FE">
            <w:pPr>
              <w:spacing w:after="0" w:line="240" w:lineRule="auto"/>
              <w:rPr>
                <w:rFonts w:cs="Calibri"/>
                <w:i/>
                <w:color w:val="0070C0"/>
                <w:sz w:val="18"/>
                <w:szCs w:val="18"/>
                <w:lang w:val="en-US"/>
              </w:rPr>
            </w:pPr>
            <w:r w:rsidRPr="00820909">
              <w:rPr>
                <w:rFonts w:cs="Calibri"/>
                <w:i/>
                <w:color w:val="0070C0"/>
                <w:sz w:val="18"/>
                <w:szCs w:val="18"/>
                <w:lang w:val="en-US"/>
              </w:rPr>
              <w:t xml:space="preserve">Link to the course: </w:t>
            </w:r>
            <w:hyperlink r:id="rId18" w:history="1">
              <w:r w:rsidRPr="00834FE0">
                <w:rPr>
                  <w:rStyle w:val="Hipercze"/>
                  <w:rFonts w:cs="Calibri"/>
                  <w:i/>
                  <w:sz w:val="18"/>
                  <w:szCs w:val="18"/>
                  <w:lang w:val="en-US"/>
                </w:rPr>
                <w:t>https://moodle.ue.poznan.pl/course/view.php?id=8092</w:t>
              </w:r>
            </w:hyperlink>
          </w:p>
          <w:p w14:paraId="552A72D2" w14:textId="77777777" w:rsidR="00C71AC7" w:rsidRPr="00820909" w:rsidRDefault="00C71AC7" w:rsidP="00E403FE">
            <w:pPr>
              <w:spacing w:after="0" w:line="240" w:lineRule="auto"/>
              <w:jc w:val="both"/>
              <w:rPr>
                <w:rFonts w:cs="Calibri"/>
                <w:i/>
                <w:color w:val="0070C0"/>
                <w:sz w:val="18"/>
                <w:szCs w:val="18"/>
                <w:lang w:val="en-US"/>
              </w:rPr>
            </w:pPr>
          </w:p>
          <w:p w14:paraId="4BFA5ECA" w14:textId="77777777" w:rsidR="00C71AC7" w:rsidRDefault="00C71AC7" w:rsidP="00E403FE">
            <w:pPr>
              <w:spacing w:after="0" w:line="240" w:lineRule="auto"/>
              <w:jc w:val="both"/>
              <w:rPr>
                <w:rFonts w:cs="Calibri"/>
                <w:i/>
                <w:color w:val="0070C0"/>
                <w:sz w:val="18"/>
                <w:szCs w:val="18"/>
                <w:lang w:val="en-US"/>
              </w:rPr>
            </w:pPr>
            <w:r w:rsidRPr="00820909">
              <w:rPr>
                <w:rFonts w:cs="Calibri"/>
                <w:i/>
                <w:color w:val="0070C0"/>
                <w:sz w:val="18"/>
                <w:szCs w:val="18"/>
                <w:lang w:val="en-US"/>
              </w:rPr>
              <w:t>After logging in at https://moodle.ue.poznan.pl (NIU and password), select the BIT (IT Security) course from My Courses tab.</w:t>
            </w:r>
          </w:p>
          <w:p w14:paraId="65775850" w14:textId="77777777" w:rsidR="00C71AC7" w:rsidRPr="00820909" w:rsidRDefault="00C71AC7" w:rsidP="00E403FE">
            <w:pPr>
              <w:spacing w:after="0" w:line="240" w:lineRule="auto"/>
              <w:jc w:val="both"/>
              <w:rPr>
                <w:rFonts w:cs="Calibri"/>
                <w:i/>
                <w:color w:val="0070C0"/>
                <w:sz w:val="18"/>
                <w:szCs w:val="18"/>
                <w:lang w:val="en-US"/>
              </w:rPr>
            </w:pPr>
          </w:p>
          <w:p w14:paraId="5F1352EF" w14:textId="77777777" w:rsidR="00C71AC7" w:rsidRPr="00820909" w:rsidRDefault="00C71AC7" w:rsidP="00E403FE">
            <w:pPr>
              <w:spacing w:after="0" w:line="240" w:lineRule="auto"/>
              <w:jc w:val="both"/>
              <w:rPr>
                <w:rFonts w:cs="Calibri"/>
                <w:i/>
                <w:color w:val="0070C0"/>
                <w:sz w:val="18"/>
                <w:szCs w:val="18"/>
                <w:lang w:val="en-US"/>
              </w:rPr>
            </w:pPr>
            <w:r w:rsidRPr="00820909">
              <w:rPr>
                <w:rFonts w:cs="Calibri"/>
                <w:i/>
                <w:color w:val="0070C0"/>
                <w:sz w:val="18"/>
                <w:szCs w:val="18"/>
                <w:lang w:val="en-US"/>
              </w:rPr>
              <w:t>This course is available to all PUEB employees. So far, 120 members of staff have taken this course.</w:t>
            </w:r>
          </w:p>
          <w:p w14:paraId="036175B7" w14:textId="77777777" w:rsidR="00C71AC7" w:rsidRPr="00820909" w:rsidRDefault="00C71AC7" w:rsidP="00E403FE">
            <w:pPr>
              <w:spacing w:after="0" w:line="240" w:lineRule="auto"/>
              <w:jc w:val="both"/>
              <w:rPr>
                <w:rFonts w:cs="Calibri"/>
                <w:i/>
                <w:color w:val="0070C0"/>
                <w:sz w:val="18"/>
                <w:szCs w:val="18"/>
                <w:lang w:val="en-US"/>
              </w:rPr>
            </w:pPr>
          </w:p>
          <w:p w14:paraId="18AF3A70" w14:textId="07F0B3E0" w:rsidR="00C71AC7" w:rsidRPr="003008DA" w:rsidRDefault="00C71AC7" w:rsidP="00E403FE">
            <w:pPr>
              <w:spacing w:after="0" w:line="240" w:lineRule="auto"/>
              <w:jc w:val="both"/>
              <w:rPr>
                <w:sz w:val="18"/>
                <w:szCs w:val="18"/>
              </w:rPr>
            </w:pPr>
            <w:r w:rsidRPr="00820909">
              <w:rPr>
                <w:rFonts w:cs="Calibri"/>
                <w:i/>
                <w:color w:val="0070C0"/>
                <w:sz w:val="18"/>
                <w:szCs w:val="18"/>
                <w:lang w:val="en-US"/>
              </w:rPr>
              <w:t>Moreover, in 2022, the Data Protection Officer conducted another mandatory training session, where the key requirements of the GDPR and the principles that have been adopted at PUEB in this respect were reiterated. This training is repeated each calendar year</w:t>
            </w:r>
            <w:r>
              <w:rPr>
                <w:i/>
                <w:color w:val="4472C4" w:themeColor="accent5"/>
                <w:sz w:val="18"/>
                <w:szCs w:val="18"/>
              </w:rPr>
              <w:t>.</w:t>
            </w:r>
          </w:p>
        </w:tc>
        <w:tc>
          <w:tcPr>
            <w:tcW w:w="413" w:type="pct"/>
          </w:tcPr>
          <w:p w14:paraId="1561879C" w14:textId="6C6E5C5E" w:rsidR="00C71AC7" w:rsidRDefault="00C71AC7" w:rsidP="00F40916">
            <w:pPr>
              <w:spacing w:after="0" w:line="240" w:lineRule="auto"/>
              <w:rPr>
                <w:sz w:val="18"/>
                <w:szCs w:val="18"/>
              </w:rPr>
            </w:pPr>
            <w:proofErr w:type="spellStart"/>
            <w:r>
              <w:rPr>
                <w:i/>
                <w:color w:val="4472C4" w:themeColor="accent5"/>
                <w:sz w:val="18"/>
                <w:szCs w:val="18"/>
              </w:rPr>
              <w:t>completed</w:t>
            </w:r>
            <w:proofErr w:type="spellEnd"/>
          </w:p>
        </w:tc>
      </w:tr>
      <w:tr w:rsidR="00C71AC7" w:rsidRPr="005C0583" w14:paraId="47E8C6DC" w14:textId="0F30CEA9" w:rsidTr="00F5745A">
        <w:trPr>
          <w:trHeight w:val="1077"/>
        </w:trPr>
        <w:tc>
          <w:tcPr>
            <w:tcW w:w="264" w:type="pct"/>
            <w:vMerge w:val="restart"/>
            <w:vAlign w:val="center"/>
          </w:tcPr>
          <w:p w14:paraId="5C7A5190" w14:textId="34AE66B8" w:rsidR="00C71AC7" w:rsidRPr="003008DA" w:rsidRDefault="00C71AC7" w:rsidP="008B1661">
            <w:pPr>
              <w:spacing w:after="0"/>
              <w:jc w:val="center"/>
              <w:rPr>
                <w:sz w:val="18"/>
                <w:szCs w:val="18"/>
              </w:rPr>
            </w:pPr>
            <w:r>
              <w:rPr>
                <w:sz w:val="18"/>
                <w:szCs w:val="18"/>
              </w:rPr>
              <w:lastRenderedPageBreak/>
              <w:t>A31</w:t>
            </w:r>
          </w:p>
        </w:tc>
        <w:tc>
          <w:tcPr>
            <w:tcW w:w="486" w:type="pct"/>
            <w:vMerge w:val="restart"/>
          </w:tcPr>
          <w:p w14:paraId="575B9D90" w14:textId="77777777" w:rsidR="00F5745A" w:rsidRPr="00F5745A" w:rsidRDefault="00F5745A" w:rsidP="00F5745A">
            <w:pPr>
              <w:spacing w:after="0"/>
              <w:rPr>
                <w:sz w:val="18"/>
                <w:szCs w:val="18"/>
              </w:rPr>
            </w:pPr>
            <w:r w:rsidRPr="00F5745A">
              <w:rPr>
                <w:sz w:val="18"/>
                <w:szCs w:val="18"/>
              </w:rPr>
              <w:t xml:space="preserve">38. </w:t>
            </w:r>
            <w:proofErr w:type="spellStart"/>
            <w:r w:rsidRPr="00F5745A">
              <w:rPr>
                <w:sz w:val="18"/>
                <w:szCs w:val="18"/>
              </w:rPr>
              <w:t>Continuing</w:t>
            </w:r>
            <w:proofErr w:type="spellEnd"/>
            <w:r w:rsidRPr="00F5745A">
              <w:rPr>
                <w:sz w:val="18"/>
                <w:szCs w:val="18"/>
              </w:rPr>
              <w:t xml:space="preserve"> Professional</w:t>
            </w:r>
          </w:p>
          <w:p w14:paraId="7CFBBE56" w14:textId="70B87859" w:rsidR="00C71AC7" w:rsidRPr="003008DA" w:rsidRDefault="00F5745A" w:rsidP="00F5745A">
            <w:pPr>
              <w:spacing w:after="0"/>
              <w:rPr>
                <w:sz w:val="18"/>
                <w:szCs w:val="18"/>
              </w:rPr>
            </w:pPr>
            <w:r w:rsidRPr="00F5745A">
              <w:rPr>
                <w:sz w:val="18"/>
                <w:szCs w:val="18"/>
              </w:rPr>
              <w:t>Development</w:t>
            </w:r>
          </w:p>
        </w:tc>
        <w:tc>
          <w:tcPr>
            <w:tcW w:w="691" w:type="pct"/>
            <w:vMerge w:val="restart"/>
            <w:tcMar>
              <w:top w:w="80" w:type="dxa"/>
              <w:left w:w="80" w:type="dxa"/>
              <w:bottom w:w="80" w:type="dxa"/>
              <w:right w:w="80" w:type="dxa"/>
            </w:tcMar>
          </w:tcPr>
          <w:p w14:paraId="60C1D37E" w14:textId="2CDA3CBA" w:rsidR="00C71AC7" w:rsidRPr="003008DA" w:rsidRDefault="00F5745A" w:rsidP="00F5745A">
            <w:pPr>
              <w:spacing w:after="0"/>
              <w:rPr>
                <w:sz w:val="18"/>
                <w:szCs w:val="18"/>
              </w:rPr>
            </w:pPr>
            <w:r w:rsidRPr="00F5745A">
              <w:rPr>
                <w:sz w:val="18"/>
                <w:szCs w:val="18"/>
              </w:rPr>
              <w:t xml:space="preserve">The development of a model of </w:t>
            </w:r>
            <w:proofErr w:type="spellStart"/>
            <w:r w:rsidRPr="00F5745A">
              <w:rPr>
                <w:sz w:val="18"/>
                <w:szCs w:val="18"/>
              </w:rPr>
              <w:t>shaping</w:t>
            </w:r>
            <w:proofErr w:type="spellEnd"/>
            <w:r w:rsidRPr="00F5745A">
              <w:rPr>
                <w:sz w:val="18"/>
                <w:szCs w:val="18"/>
              </w:rPr>
              <w:t xml:space="preserve"> </w:t>
            </w:r>
            <w:proofErr w:type="spellStart"/>
            <w:r w:rsidRPr="00F5745A">
              <w:rPr>
                <w:sz w:val="18"/>
                <w:szCs w:val="18"/>
              </w:rPr>
              <w:t>scientific</w:t>
            </w:r>
            <w:proofErr w:type="spellEnd"/>
            <w:r w:rsidRPr="00F5745A">
              <w:rPr>
                <w:sz w:val="18"/>
                <w:szCs w:val="18"/>
              </w:rPr>
              <w:t xml:space="preserve"> </w:t>
            </w:r>
            <w:proofErr w:type="spellStart"/>
            <w:r w:rsidRPr="00F5745A">
              <w:rPr>
                <w:sz w:val="18"/>
                <w:szCs w:val="18"/>
              </w:rPr>
              <w:t>competencies</w:t>
            </w:r>
            <w:proofErr w:type="spellEnd"/>
            <w:r w:rsidRPr="00F5745A">
              <w:rPr>
                <w:sz w:val="18"/>
                <w:szCs w:val="18"/>
              </w:rPr>
              <w:t xml:space="preserve">, </w:t>
            </w:r>
            <w:proofErr w:type="spellStart"/>
            <w:r w:rsidRPr="00F5745A">
              <w:rPr>
                <w:sz w:val="18"/>
                <w:szCs w:val="18"/>
              </w:rPr>
              <w:t>based</w:t>
            </w:r>
            <w:proofErr w:type="spellEnd"/>
            <w:r w:rsidRPr="00F5745A">
              <w:rPr>
                <w:sz w:val="18"/>
                <w:szCs w:val="18"/>
              </w:rPr>
              <w:t xml:space="preserve"> on the</w:t>
            </w:r>
            <w:r>
              <w:rPr>
                <w:sz w:val="18"/>
                <w:szCs w:val="18"/>
              </w:rPr>
              <w:t xml:space="preserve"> </w:t>
            </w:r>
            <w:proofErr w:type="spellStart"/>
            <w:r w:rsidRPr="00F5745A">
              <w:rPr>
                <w:sz w:val="18"/>
                <w:szCs w:val="18"/>
              </w:rPr>
              <w:t>practices</w:t>
            </w:r>
            <w:proofErr w:type="spellEnd"/>
            <w:r w:rsidRPr="00F5745A">
              <w:rPr>
                <w:sz w:val="18"/>
                <w:szCs w:val="18"/>
              </w:rPr>
              <w:t xml:space="preserve"> of the </w:t>
            </w:r>
            <w:proofErr w:type="spellStart"/>
            <w:r w:rsidRPr="00F5745A">
              <w:rPr>
                <w:sz w:val="18"/>
                <w:szCs w:val="18"/>
              </w:rPr>
              <w:t>leading</w:t>
            </w:r>
            <w:proofErr w:type="spellEnd"/>
            <w:r w:rsidRPr="00F5745A">
              <w:rPr>
                <w:sz w:val="18"/>
                <w:szCs w:val="18"/>
              </w:rPr>
              <w:t xml:space="preserve"> </w:t>
            </w:r>
            <w:proofErr w:type="spellStart"/>
            <w:r w:rsidRPr="00F5745A">
              <w:rPr>
                <w:sz w:val="18"/>
                <w:szCs w:val="18"/>
              </w:rPr>
              <w:t>European</w:t>
            </w:r>
            <w:proofErr w:type="spellEnd"/>
            <w:r w:rsidRPr="00F5745A">
              <w:rPr>
                <w:sz w:val="18"/>
                <w:szCs w:val="18"/>
              </w:rPr>
              <w:t xml:space="preserve"> </w:t>
            </w:r>
            <w:proofErr w:type="spellStart"/>
            <w:r w:rsidRPr="00F5745A">
              <w:rPr>
                <w:sz w:val="18"/>
                <w:szCs w:val="18"/>
              </w:rPr>
              <w:t>universities</w:t>
            </w:r>
            <w:proofErr w:type="spellEnd"/>
            <w:r w:rsidRPr="00F5745A">
              <w:rPr>
                <w:sz w:val="18"/>
                <w:szCs w:val="18"/>
              </w:rPr>
              <w:t xml:space="preserve">, as </w:t>
            </w:r>
            <w:proofErr w:type="spellStart"/>
            <w:r w:rsidRPr="00F5745A">
              <w:rPr>
                <w:sz w:val="18"/>
                <w:szCs w:val="18"/>
              </w:rPr>
              <w:t>well</w:t>
            </w:r>
            <w:proofErr w:type="spellEnd"/>
            <w:r w:rsidRPr="00F5745A">
              <w:rPr>
                <w:sz w:val="18"/>
                <w:szCs w:val="18"/>
              </w:rPr>
              <w:t xml:space="preserve"> as </w:t>
            </w:r>
            <w:proofErr w:type="spellStart"/>
            <w:r w:rsidRPr="00F5745A">
              <w:rPr>
                <w:sz w:val="18"/>
                <w:szCs w:val="18"/>
              </w:rPr>
              <w:t>its</w:t>
            </w:r>
            <w:proofErr w:type="spellEnd"/>
            <w:r w:rsidRPr="00F5745A">
              <w:rPr>
                <w:sz w:val="18"/>
                <w:szCs w:val="18"/>
              </w:rPr>
              <w:t xml:space="preserve"> </w:t>
            </w:r>
            <w:proofErr w:type="spellStart"/>
            <w:r w:rsidRPr="00F5745A">
              <w:rPr>
                <w:sz w:val="18"/>
                <w:szCs w:val="18"/>
              </w:rPr>
              <w:t>comprehensive</w:t>
            </w:r>
            <w:proofErr w:type="spellEnd"/>
            <w:r>
              <w:rPr>
                <w:sz w:val="18"/>
                <w:szCs w:val="18"/>
              </w:rPr>
              <w:t xml:space="preserve"> </w:t>
            </w:r>
            <w:proofErr w:type="spellStart"/>
            <w:r w:rsidRPr="00F5745A">
              <w:rPr>
                <w:sz w:val="18"/>
                <w:szCs w:val="18"/>
              </w:rPr>
              <w:t>implementation</w:t>
            </w:r>
            <w:proofErr w:type="spellEnd"/>
            <w:r w:rsidRPr="00F5745A">
              <w:rPr>
                <w:sz w:val="18"/>
                <w:szCs w:val="18"/>
              </w:rPr>
              <w:t xml:space="preserve"> on </w:t>
            </w:r>
            <w:proofErr w:type="spellStart"/>
            <w:r w:rsidRPr="00F5745A">
              <w:rPr>
                <w:sz w:val="18"/>
                <w:szCs w:val="18"/>
              </w:rPr>
              <w:t>condition</w:t>
            </w:r>
            <w:proofErr w:type="spellEnd"/>
            <w:r w:rsidRPr="00F5745A">
              <w:rPr>
                <w:sz w:val="18"/>
                <w:szCs w:val="18"/>
              </w:rPr>
              <w:t xml:space="preserve"> of </w:t>
            </w:r>
            <w:proofErr w:type="spellStart"/>
            <w:r w:rsidRPr="00F5745A">
              <w:rPr>
                <w:sz w:val="18"/>
                <w:szCs w:val="18"/>
              </w:rPr>
              <w:t>obtaining</w:t>
            </w:r>
            <w:proofErr w:type="spellEnd"/>
            <w:r w:rsidRPr="00F5745A">
              <w:rPr>
                <w:sz w:val="18"/>
                <w:szCs w:val="18"/>
              </w:rPr>
              <w:t xml:space="preserve"> </w:t>
            </w:r>
            <w:proofErr w:type="spellStart"/>
            <w:r w:rsidRPr="00F5745A">
              <w:rPr>
                <w:sz w:val="18"/>
                <w:szCs w:val="18"/>
              </w:rPr>
              <w:t>external</w:t>
            </w:r>
            <w:proofErr w:type="spellEnd"/>
            <w:r w:rsidRPr="00F5745A">
              <w:rPr>
                <w:sz w:val="18"/>
                <w:szCs w:val="18"/>
              </w:rPr>
              <w:t xml:space="preserve"> </w:t>
            </w:r>
            <w:proofErr w:type="spellStart"/>
            <w:r w:rsidRPr="00F5745A">
              <w:rPr>
                <w:sz w:val="18"/>
                <w:szCs w:val="18"/>
              </w:rPr>
              <w:t>funding,or</w:t>
            </w:r>
            <w:proofErr w:type="spellEnd"/>
            <w:r w:rsidRPr="00F5745A">
              <w:rPr>
                <w:sz w:val="18"/>
                <w:szCs w:val="18"/>
              </w:rPr>
              <w:t xml:space="preserve"> </w:t>
            </w:r>
            <w:proofErr w:type="spellStart"/>
            <w:r w:rsidRPr="00F5745A">
              <w:rPr>
                <w:sz w:val="18"/>
                <w:szCs w:val="18"/>
              </w:rPr>
              <w:t>setting</w:t>
            </w:r>
            <w:proofErr w:type="spellEnd"/>
            <w:r w:rsidRPr="00F5745A">
              <w:rPr>
                <w:sz w:val="18"/>
                <w:szCs w:val="18"/>
              </w:rPr>
              <w:t xml:space="preserve"> </w:t>
            </w:r>
            <w:proofErr w:type="spellStart"/>
            <w:r w:rsidRPr="00F5745A">
              <w:rPr>
                <w:sz w:val="18"/>
                <w:szCs w:val="18"/>
              </w:rPr>
              <w:t>up</w:t>
            </w:r>
            <w:proofErr w:type="spellEnd"/>
            <w:r w:rsidRPr="00F5745A">
              <w:rPr>
                <w:sz w:val="18"/>
                <w:szCs w:val="18"/>
              </w:rPr>
              <w:t xml:space="preserve"> a</w:t>
            </w:r>
            <w:r>
              <w:rPr>
                <w:sz w:val="18"/>
                <w:szCs w:val="18"/>
              </w:rPr>
              <w:t xml:space="preserve"> </w:t>
            </w:r>
            <w:proofErr w:type="spellStart"/>
            <w:r w:rsidRPr="00F5745A">
              <w:rPr>
                <w:sz w:val="18"/>
                <w:szCs w:val="18"/>
              </w:rPr>
              <w:t>consortium</w:t>
            </w:r>
            <w:proofErr w:type="spellEnd"/>
            <w:r w:rsidRPr="00F5745A">
              <w:rPr>
                <w:sz w:val="18"/>
                <w:szCs w:val="18"/>
              </w:rPr>
              <w:t xml:space="preserve"> with </w:t>
            </w:r>
            <w:proofErr w:type="spellStart"/>
            <w:r w:rsidRPr="00F5745A">
              <w:rPr>
                <w:sz w:val="18"/>
                <w:szCs w:val="18"/>
              </w:rPr>
              <w:t>other</w:t>
            </w:r>
            <w:proofErr w:type="spellEnd"/>
            <w:r w:rsidRPr="00F5745A">
              <w:rPr>
                <w:sz w:val="18"/>
                <w:szCs w:val="18"/>
              </w:rPr>
              <w:t xml:space="preserve"> </w:t>
            </w:r>
            <w:proofErr w:type="spellStart"/>
            <w:r w:rsidRPr="00F5745A">
              <w:rPr>
                <w:sz w:val="18"/>
                <w:szCs w:val="18"/>
              </w:rPr>
              <w:t>universities</w:t>
            </w:r>
            <w:proofErr w:type="spellEnd"/>
          </w:p>
        </w:tc>
        <w:tc>
          <w:tcPr>
            <w:tcW w:w="551" w:type="pct"/>
            <w:vMerge w:val="restart"/>
            <w:tcMar>
              <w:top w:w="80" w:type="dxa"/>
              <w:left w:w="80" w:type="dxa"/>
              <w:bottom w:w="80" w:type="dxa"/>
              <w:right w:w="80" w:type="dxa"/>
            </w:tcMar>
          </w:tcPr>
          <w:p w14:paraId="3A23C077" w14:textId="77777777" w:rsidR="00F5745A" w:rsidRPr="00F5745A" w:rsidRDefault="00F5745A" w:rsidP="00F5745A">
            <w:pPr>
              <w:spacing w:after="0"/>
              <w:rPr>
                <w:sz w:val="18"/>
                <w:szCs w:val="18"/>
              </w:rPr>
            </w:pPr>
            <w:r w:rsidRPr="00F5745A">
              <w:rPr>
                <w:sz w:val="18"/>
                <w:szCs w:val="18"/>
              </w:rPr>
              <w:t>Professional</w:t>
            </w:r>
          </w:p>
          <w:p w14:paraId="06DB690F" w14:textId="2BEE8E30" w:rsidR="00C71AC7" w:rsidRPr="003008DA" w:rsidRDefault="00F5745A" w:rsidP="00F5745A">
            <w:pPr>
              <w:spacing w:after="0"/>
              <w:rPr>
                <w:sz w:val="18"/>
                <w:szCs w:val="18"/>
              </w:rPr>
            </w:pPr>
            <w:proofErr w:type="spellStart"/>
            <w:r w:rsidRPr="00F5745A">
              <w:rPr>
                <w:sz w:val="18"/>
                <w:szCs w:val="18"/>
              </w:rPr>
              <w:t>Competencies</w:t>
            </w:r>
            <w:proofErr w:type="spellEnd"/>
            <w:r>
              <w:rPr>
                <w:sz w:val="18"/>
                <w:szCs w:val="18"/>
              </w:rPr>
              <w:t xml:space="preserve"> </w:t>
            </w:r>
            <w:r w:rsidRPr="00F5745A">
              <w:rPr>
                <w:sz w:val="18"/>
                <w:szCs w:val="18"/>
              </w:rPr>
              <w:t>Development</w:t>
            </w:r>
            <w:r>
              <w:rPr>
                <w:sz w:val="18"/>
                <w:szCs w:val="18"/>
              </w:rPr>
              <w:t xml:space="preserve"> </w:t>
            </w:r>
            <w:r w:rsidRPr="00F5745A">
              <w:rPr>
                <w:sz w:val="18"/>
                <w:szCs w:val="18"/>
              </w:rPr>
              <w:t>Team</w:t>
            </w:r>
          </w:p>
        </w:tc>
        <w:tc>
          <w:tcPr>
            <w:tcW w:w="398" w:type="pct"/>
            <w:vMerge w:val="restart"/>
          </w:tcPr>
          <w:p w14:paraId="2A5A2796" w14:textId="6A4AFBEC" w:rsidR="00C71AC7" w:rsidRPr="00E66ADF" w:rsidRDefault="00F5745A" w:rsidP="008B1661">
            <w:pPr>
              <w:spacing w:after="0"/>
              <w:rPr>
                <w:i/>
                <w:sz w:val="18"/>
                <w:szCs w:val="18"/>
              </w:rPr>
            </w:pPr>
            <w:r w:rsidRPr="00F5745A">
              <w:rPr>
                <w:sz w:val="18"/>
                <w:szCs w:val="18"/>
              </w:rPr>
              <w:t xml:space="preserve">IV </w:t>
            </w:r>
            <w:proofErr w:type="spellStart"/>
            <w:r w:rsidRPr="00F5745A">
              <w:rPr>
                <w:sz w:val="18"/>
                <w:szCs w:val="18"/>
              </w:rPr>
              <w:t>quarter</w:t>
            </w:r>
            <w:proofErr w:type="spellEnd"/>
            <w:r w:rsidRPr="00F5745A">
              <w:rPr>
                <w:sz w:val="18"/>
                <w:szCs w:val="18"/>
              </w:rPr>
              <w:t xml:space="preserve"> 2021</w:t>
            </w:r>
          </w:p>
        </w:tc>
        <w:tc>
          <w:tcPr>
            <w:tcW w:w="510" w:type="pct"/>
            <w:vMerge w:val="restart"/>
          </w:tcPr>
          <w:p w14:paraId="5FAD75BD" w14:textId="77777777" w:rsidR="00C71AC7" w:rsidRPr="003008DA" w:rsidRDefault="00C71AC7" w:rsidP="008B1661">
            <w:pPr>
              <w:spacing w:after="0"/>
              <w:rPr>
                <w:sz w:val="18"/>
                <w:szCs w:val="18"/>
              </w:rPr>
            </w:pPr>
          </w:p>
        </w:tc>
        <w:tc>
          <w:tcPr>
            <w:tcW w:w="1687" w:type="pct"/>
          </w:tcPr>
          <w:p w14:paraId="08F2064F" w14:textId="29E73603" w:rsidR="00C71AC7" w:rsidRPr="005C0583" w:rsidRDefault="00F5745A" w:rsidP="00F5745A">
            <w:pPr>
              <w:spacing w:after="0" w:line="240" w:lineRule="auto"/>
              <w:rPr>
                <w:i/>
                <w:sz w:val="18"/>
                <w:szCs w:val="18"/>
              </w:rPr>
            </w:pPr>
            <w:r w:rsidRPr="00F5745A">
              <w:rPr>
                <w:sz w:val="18"/>
                <w:szCs w:val="18"/>
              </w:rPr>
              <w:t xml:space="preserve">The </w:t>
            </w:r>
            <w:proofErr w:type="spellStart"/>
            <w:r w:rsidRPr="00F5745A">
              <w:rPr>
                <w:sz w:val="18"/>
                <w:szCs w:val="18"/>
              </w:rPr>
              <w:t>base</w:t>
            </w:r>
            <w:proofErr w:type="spellEnd"/>
            <w:r w:rsidRPr="00F5745A">
              <w:rPr>
                <w:sz w:val="18"/>
                <w:szCs w:val="18"/>
              </w:rPr>
              <w:t xml:space="preserve"> of </w:t>
            </w:r>
            <w:proofErr w:type="spellStart"/>
            <w:r w:rsidRPr="00F5745A">
              <w:rPr>
                <w:sz w:val="18"/>
                <w:szCs w:val="18"/>
              </w:rPr>
              <w:t>competencies</w:t>
            </w:r>
            <w:proofErr w:type="spellEnd"/>
            <w:r w:rsidRPr="00F5745A">
              <w:rPr>
                <w:sz w:val="18"/>
                <w:szCs w:val="18"/>
              </w:rPr>
              <w:t xml:space="preserve"> </w:t>
            </w:r>
            <w:proofErr w:type="spellStart"/>
            <w:r w:rsidRPr="00F5745A">
              <w:rPr>
                <w:sz w:val="18"/>
                <w:szCs w:val="18"/>
              </w:rPr>
              <w:t>proposal</w:t>
            </w:r>
            <w:proofErr w:type="spellEnd"/>
            <w:r w:rsidRPr="00F5745A">
              <w:rPr>
                <w:sz w:val="18"/>
                <w:szCs w:val="18"/>
              </w:rPr>
              <w:t xml:space="preserve"> </w:t>
            </w:r>
            <w:proofErr w:type="spellStart"/>
            <w:r w:rsidRPr="00F5745A">
              <w:rPr>
                <w:sz w:val="18"/>
                <w:szCs w:val="18"/>
              </w:rPr>
              <w:t>has</w:t>
            </w:r>
            <w:proofErr w:type="spellEnd"/>
            <w:r w:rsidRPr="00F5745A">
              <w:rPr>
                <w:sz w:val="18"/>
                <w:szCs w:val="18"/>
              </w:rPr>
              <w:t xml:space="preserve"> </w:t>
            </w:r>
            <w:proofErr w:type="spellStart"/>
            <w:r w:rsidRPr="00F5745A">
              <w:rPr>
                <w:sz w:val="18"/>
                <w:szCs w:val="18"/>
              </w:rPr>
              <w:t>been</w:t>
            </w:r>
            <w:proofErr w:type="spellEnd"/>
            <w:r w:rsidRPr="00F5745A">
              <w:rPr>
                <w:sz w:val="18"/>
                <w:szCs w:val="18"/>
              </w:rPr>
              <w:t xml:space="preserve"> </w:t>
            </w:r>
            <w:proofErr w:type="spellStart"/>
            <w:r w:rsidRPr="00F5745A">
              <w:rPr>
                <w:sz w:val="18"/>
                <w:szCs w:val="18"/>
              </w:rPr>
              <w:t>prepared</w:t>
            </w:r>
            <w:proofErr w:type="spellEnd"/>
            <w:r w:rsidRPr="00F5745A">
              <w:rPr>
                <w:sz w:val="18"/>
                <w:szCs w:val="18"/>
              </w:rPr>
              <w:t xml:space="preserve">, </w:t>
            </w:r>
            <w:proofErr w:type="spellStart"/>
            <w:r w:rsidRPr="00F5745A">
              <w:rPr>
                <w:sz w:val="18"/>
                <w:szCs w:val="18"/>
              </w:rPr>
              <w:t>however</w:t>
            </w:r>
            <w:proofErr w:type="spellEnd"/>
            <w:r w:rsidRPr="00F5745A">
              <w:rPr>
                <w:sz w:val="18"/>
                <w:szCs w:val="18"/>
              </w:rPr>
              <w:t>, the</w:t>
            </w:r>
            <w:r>
              <w:rPr>
                <w:sz w:val="18"/>
                <w:szCs w:val="18"/>
              </w:rPr>
              <w:t xml:space="preserve"> </w:t>
            </w:r>
            <w:proofErr w:type="spellStart"/>
            <w:r w:rsidRPr="00F5745A">
              <w:rPr>
                <w:sz w:val="18"/>
                <w:szCs w:val="18"/>
              </w:rPr>
              <w:t>implementation</w:t>
            </w:r>
            <w:proofErr w:type="spellEnd"/>
            <w:r w:rsidRPr="00F5745A">
              <w:rPr>
                <w:sz w:val="18"/>
                <w:szCs w:val="18"/>
              </w:rPr>
              <w:t xml:space="preserve"> of </w:t>
            </w:r>
            <w:proofErr w:type="spellStart"/>
            <w:r w:rsidRPr="00F5745A">
              <w:rPr>
                <w:sz w:val="18"/>
                <w:szCs w:val="18"/>
              </w:rPr>
              <w:t>this</w:t>
            </w:r>
            <w:proofErr w:type="spellEnd"/>
            <w:r w:rsidRPr="00F5745A">
              <w:rPr>
                <w:sz w:val="18"/>
                <w:szCs w:val="18"/>
              </w:rPr>
              <w:t xml:space="preserve"> </w:t>
            </w:r>
            <w:proofErr w:type="spellStart"/>
            <w:r w:rsidRPr="00F5745A">
              <w:rPr>
                <w:sz w:val="18"/>
                <w:szCs w:val="18"/>
              </w:rPr>
              <w:t>is</w:t>
            </w:r>
            <w:proofErr w:type="spellEnd"/>
            <w:r w:rsidRPr="00F5745A">
              <w:rPr>
                <w:sz w:val="18"/>
                <w:szCs w:val="18"/>
              </w:rPr>
              <w:t xml:space="preserve"> dependent on </w:t>
            </w:r>
            <w:proofErr w:type="spellStart"/>
            <w:r w:rsidRPr="00F5745A">
              <w:rPr>
                <w:sz w:val="18"/>
                <w:szCs w:val="18"/>
              </w:rPr>
              <w:t>external</w:t>
            </w:r>
            <w:proofErr w:type="spellEnd"/>
            <w:r w:rsidRPr="00F5745A">
              <w:rPr>
                <w:sz w:val="18"/>
                <w:szCs w:val="18"/>
              </w:rPr>
              <w:t xml:space="preserve"> </w:t>
            </w:r>
            <w:proofErr w:type="spellStart"/>
            <w:r w:rsidRPr="00F5745A">
              <w:rPr>
                <w:sz w:val="18"/>
                <w:szCs w:val="18"/>
              </w:rPr>
              <w:t>funding</w:t>
            </w:r>
            <w:proofErr w:type="spellEnd"/>
            <w:r w:rsidRPr="00F5745A">
              <w:rPr>
                <w:sz w:val="18"/>
                <w:szCs w:val="18"/>
              </w:rPr>
              <w:t xml:space="preserve"> and Professional</w:t>
            </w:r>
            <w:r>
              <w:rPr>
                <w:sz w:val="18"/>
                <w:szCs w:val="18"/>
              </w:rPr>
              <w:t xml:space="preserve"> </w:t>
            </w:r>
            <w:proofErr w:type="spellStart"/>
            <w:r w:rsidRPr="00F5745A">
              <w:rPr>
                <w:sz w:val="18"/>
                <w:szCs w:val="18"/>
              </w:rPr>
              <w:t>Competencies</w:t>
            </w:r>
            <w:proofErr w:type="spellEnd"/>
            <w:r w:rsidRPr="00F5745A">
              <w:rPr>
                <w:sz w:val="18"/>
                <w:szCs w:val="18"/>
              </w:rPr>
              <w:t xml:space="preserve"> Development Team </w:t>
            </w:r>
            <w:proofErr w:type="spellStart"/>
            <w:r w:rsidRPr="00F5745A">
              <w:rPr>
                <w:sz w:val="18"/>
                <w:szCs w:val="18"/>
              </w:rPr>
              <w:t>appointment</w:t>
            </w:r>
            <w:proofErr w:type="spellEnd"/>
            <w:r w:rsidRPr="00F5745A">
              <w:rPr>
                <w:sz w:val="18"/>
                <w:szCs w:val="18"/>
              </w:rPr>
              <w:t>.</w:t>
            </w:r>
          </w:p>
        </w:tc>
        <w:tc>
          <w:tcPr>
            <w:tcW w:w="413" w:type="pct"/>
          </w:tcPr>
          <w:p w14:paraId="5E74E556" w14:textId="742ECC8D" w:rsidR="00C71AC7" w:rsidRPr="003008DA" w:rsidRDefault="00C71AC7" w:rsidP="00590110">
            <w:pPr>
              <w:spacing w:after="0" w:line="240" w:lineRule="auto"/>
              <w:rPr>
                <w:sz w:val="18"/>
                <w:szCs w:val="18"/>
              </w:rPr>
            </w:pPr>
            <w:proofErr w:type="spellStart"/>
            <w:r>
              <w:rPr>
                <w:sz w:val="18"/>
                <w:szCs w:val="18"/>
              </w:rPr>
              <w:t>n</w:t>
            </w:r>
            <w:r w:rsidR="00F5745A">
              <w:rPr>
                <w:sz w:val="18"/>
                <w:szCs w:val="18"/>
              </w:rPr>
              <w:t>ew</w:t>
            </w:r>
            <w:proofErr w:type="spellEnd"/>
          </w:p>
        </w:tc>
      </w:tr>
      <w:tr w:rsidR="00C71AC7" w:rsidRPr="005C0583" w14:paraId="4E633BB0" w14:textId="77777777" w:rsidTr="00F5745A">
        <w:trPr>
          <w:trHeight w:val="3855"/>
        </w:trPr>
        <w:tc>
          <w:tcPr>
            <w:tcW w:w="264" w:type="pct"/>
            <w:vMerge/>
            <w:vAlign w:val="center"/>
          </w:tcPr>
          <w:p w14:paraId="3B9628A5" w14:textId="77777777" w:rsidR="00C71AC7" w:rsidRDefault="00C71AC7" w:rsidP="00590110">
            <w:pPr>
              <w:spacing w:after="0"/>
              <w:jc w:val="center"/>
              <w:rPr>
                <w:sz w:val="18"/>
                <w:szCs w:val="18"/>
              </w:rPr>
            </w:pPr>
          </w:p>
        </w:tc>
        <w:tc>
          <w:tcPr>
            <w:tcW w:w="486" w:type="pct"/>
            <w:vMerge/>
          </w:tcPr>
          <w:p w14:paraId="0AA21B69" w14:textId="77777777" w:rsidR="00C71AC7" w:rsidRPr="003008DA" w:rsidRDefault="00C71AC7" w:rsidP="00590110">
            <w:pPr>
              <w:spacing w:after="0"/>
              <w:rPr>
                <w:sz w:val="18"/>
                <w:szCs w:val="18"/>
              </w:rPr>
            </w:pPr>
          </w:p>
        </w:tc>
        <w:tc>
          <w:tcPr>
            <w:tcW w:w="691" w:type="pct"/>
            <w:vMerge/>
            <w:tcMar>
              <w:top w:w="80" w:type="dxa"/>
              <w:left w:w="80" w:type="dxa"/>
              <w:bottom w:w="80" w:type="dxa"/>
              <w:right w:w="80" w:type="dxa"/>
            </w:tcMar>
          </w:tcPr>
          <w:p w14:paraId="080250FB" w14:textId="77777777" w:rsidR="00C71AC7" w:rsidRPr="003008DA" w:rsidRDefault="00C71AC7" w:rsidP="00590110">
            <w:pPr>
              <w:spacing w:after="0"/>
              <w:rPr>
                <w:sz w:val="18"/>
                <w:szCs w:val="18"/>
              </w:rPr>
            </w:pPr>
          </w:p>
        </w:tc>
        <w:tc>
          <w:tcPr>
            <w:tcW w:w="551" w:type="pct"/>
            <w:vMerge/>
            <w:tcMar>
              <w:top w:w="80" w:type="dxa"/>
              <w:left w:w="80" w:type="dxa"/>
              <w:bottom w:w="80" w:type="dxa"/>
              <w:right w:w="80" w:type="dxa"/>
            </w:tcMar>
          </w:tcPr>
          <w:p w14:paraId="5BE96BBF" w14:textId="77777777" w:rsidR="00C71AC7" w:rsidRPr="003008DA" w:rsidRDefault="00C71AC7" w:rsidP="00590110">
            <w:pPr>
              <w:spacing w:after="0"/>
              <w:rPr>
                <w:sz w:val="18"/>
                <w:szCs w:val="18"/>
              </w:rPr>
            </w:pPr>
          </w:p>
        </w:tc>
        <w:tc>
          <w:tcPr>
            <w:tcW w:w="398" w:type="pct"/>
            <w:vMerge/>
          </w:tcPr>
          <w:p w14:paraId="24D771EE" w14:textId="77777777" w:rsidR="00C71AC7" w:rsidRPr="003008DA" w:rsidRDefault="00C71AC7" w:rsidP="00590110">
            <w:pPr>
              <w:spacing w:after="0"/>
              <w:rPr>
                <w:sz w:val="18"/>
                <w:szCs w:val="18"/>
              </w:rPr>
            </w:pPr>
          </w:p>
        </w:tc>
        <w:tc>
          <w:tcPr>
            <w:tcW w:w="510" w:type="pct"/>
            <w:vMerge/>
          </w:tcPr>
          <w:p w14:paraId="783A6E61" w14:textId="77777777" w:rsidR="00C71AC7" w:rsidRPr="003008DA" w:rsidRDefault="00C71AC7" w:rsidP="00590110">
            <w:pPr>
              <w:spacing w:after="0"/>
              <w:rPr>
                <w:sz w:val="18"/>
                <w:szCs w:val="18"/>
              </w:rPr>
            </w:pPr>
          </w:p>
        </w:tc>
        <w:tc>
          <w:tcPr>
            <w:tcW w:w="1687" w:type="pct"/>
          </w:tcPr>
          <w:p w14:paraId="17A1A511" w14:textId="64A3B5CD" w:rsidR="00C71AC7" w:rsidRDefault="00C71AC7" w:rsidP="006F227A">
            <w:pPr>
              <w:spacing w:after="0" w:line="240" w:lineRule="auto"/>
              <w:jc w:val="both"/>
              <w:rPr>
                <w:rFonts w:cs="Calibri"/>
                <w:i/>
                <w:color w:val="0070C0"/>
                <w:sz w:val="18"/>
                <w:szCs w:val="18"/>
                <w:lang w:val="en-US"/>
              </w:rPr>
            </w:pPr>
            <w:r w:rsidRPr="00820909">
              <w:rPr>
                <w:rFonts w:cs="Calibri"/>
                <w:i/>
                <w:color w:val="0070C0"/>
                <w:sz w:val="18"/>
                <w:szCs w:val="18"/>
                <w:lang w:val="en-US"/>
              </w:rPr>
              <w:t>A competency database was prepared and implemented together with the PUEB Academic Staff Emplo</w:t>
            </w:r>
            <w:r>
              <w:rPr>
                <w:rFonts w:cs="Calibri"/>
                <w:i/>
                <w:color w:val="0070C0"/>
                <w:sz w:val="18"/>
                <w:szCs w:val="18"/>
                <w:lang w:val="en-US"/>
              </w:rPr>
              <w:t>yment Policy Guidelines (Rector’</w:t>
            </w:r>
            <w:r w:rsidRPr="00820909">
              <w:rPr>
                <w:rFonts w:cs="Calibri"/>
                <w:i/>
                <w:color w:val="0070C0"/>
                <w:sz w:val="18"/>
                <w:szCs w:val="18"/>
                <w:lang w:val="en-US"/>
              </w:rPr>
              <w:t xml:space="preserve">s Regulation 109/2020).  For each position, the competencies that a person should possess in order to be eligible for employment or promotion are defined. The required level of competence is described </w:t>
            </w:r>
            <w:r>
              <w:rPr>
                <w:rFonts w:cs="Calibri"/>
                <w:i/>
                <w:color w:val="0070C0"/>
                <w:sz w:val="18"/>
                <w:szCs w:val="18"/>
                <w:lang w:val="en-US"/>
              </w:rPr>
              <w:t>in Annex 4 of these Guidelines.</w:t>
            </w:r>
          </w:p>
          <w:p w14:paraId="5753C416" w14:textId="77777777" w:rsidR="00C71AC7" w:rsidRPr="00820909" w:rsidRDefault="00C71AC7" w:rsidP="006F227A">
            <w:pPr>
              <w:spacing w:after="0" w:line="240" w:lineRule="auto"/>
              <w:jc w:val="both"/>
              <w:rPr>
                <w:rFonts w:cs="Calibri"/>
                <w:i/>
                <w:color w:val="0070C0"/>
                <w:sz w:val="18"/>
                <w:szCs w:val="18"/>
                <w:lang w:val="en-US"/>
              </w:rPr>
            </w:pPr>
          </w:p>
          <w:p w14:paraId="2F4642DC" w14:textId="05F11839" w:rsidR="00C71AC7" w:rsidRDefault="00C71AC7" w:rsidP="006F227A">
            <w:pPr>
              <w:spacing w:after="0" w:line="240" w:lineRule="auto"/>
              <w:jc w:val="both"/>
              <w:rPr>
                <w:rFonts w:cs="Calibri"/>
                <w:i/>
                <w:color w:val="0070C0"/>
                <w:sz w:val="18"/>
                <w:szCs w:val="18"/>
                <w:lang w:val="en-US"/>
              </w:rPr>
            </w:pPr>
            <w:r w:rsidRPr="00820909">
              <w:rPr>
                <w:rFonts w:cs="Calibri"/>
                <w:i/>
                <w:color w:val="0070C0"/>
                <w:sz w:val="18"/>
                <w:szCs w:val="18"/>
                <w:lang w:val="en-US"/>
              </w:rPr>
              <w:t>Link:</w:t>
            </w:r>
            <w:r w:rsidR="004F1E03">
              <w:t xml:space="preserve"> </w:t>
            </w:r>
            <w:r w:rsidR="004F1E03" w:rsidRPr="004F1E03">
              <w:rPr>
                <w:rFonts w:cs="Calibri"/>
                <w:i/>
                <w:color w:val="0070C0"/>
                <w:sz w:val="18"/>
                <w:szCs w:val="18"/>
                <w:lang w:val="en-US"/>
              </w:rPr>
              <w:t>https://ue.poznan.pl/en/otm-r,a106567.html</w:t>
            </w:r>
          </w:p>
          <w:p w14:paraId="7D1A6E5A" w14:textId="77777777" w:rsidR="00C71AC7" w:rsidRPr="00820909" w:rsidRDefault="00C71AC7" w:rsidP="006F227A">
            <w:pPr>
              <w:spacing w:after="0" w:line="240" w:lineRule="auto"/>
              <w:jc w:val="both"/>
              <w:rPr>
                <w:rFonts w:cs="Calibri"/>
                <w:i/>
                <w:color w:val="0070C0"/>
                <w:sz w:val="18"/>
                <w:szCs w:val="18"/>
                <w:lang w:val="en-US"/>
              </w:rPr>
            </w:pPr>
          </w:p>
          <w:p w14:paraId="357FC8EA" w14:textId="77777777" w:rsidR="00C71AC7" w:rsidRPr="00820909" w:rsidRDefault="00C71AC7" w:rsidP="006F227A">
            <w:pPr>
              <w:spacing w:after="0" w:line="240" w:lineRule="auto"/>
              <w:jc w:val="both"/>
              <w:rPr>
                <w:rFonts w:cs="Calibri"/>
                <w:i/>
                <w:color w:val="0070C0"/>
                <w:sz w:val="18"/>
                <w:szCs w:val="18"/>
                <w:lang w:val="en-US"/>
              </w:rPr>
            </w:pPr>
            <w:r w:rsidRPr="00820909">
              <w:rPr>
                <w:rFonts w:cs="Calibri"/>
                <w:i/>
                <w:color w:val="0070C0"/>
                <w:sz w:val="18"/>
                <w:szCs w:val="18"/>
                <w:lang w:val="en-US"/>
              </w:rPr>
              <w:t xml:space="preserve">Annex 5, on the other hand, provides a scale and description of </w:t>
            </w:r>
            <w:proofErr w:type="spellStart"/>
            <w:r w:rsidRPr="00820909">
              <w:rPr>
                <w:rFonts w:cs="Calibri"/>
                <w:i/>
                <w:color w:val="0070C0"/>
                <w:sz w:val="18"/>
                <w:szCs w:val="18"/>
                <w:lang w:val="en-US"/>
              </w:rPr>
              <w:t>behaviours</w:t>
            </w:r>
            <w:proofErr w:type="spellEnd"/>
            <w:r w:rsidRPr="00820909">
              <w:rPr>
                <w:rFonts w:cs="Calibri"/>
                <w:i/>
                <w:color w:val="0070C0"/>
                <w:sz w:val="18"/>
                <w:szCs w:val="18"/>
                <w:lang w:val="en-US"/>
              </w:rPr>
              <w:t xml:space="preserve"> for each level of competence.</w:t>
            </w:r>
          </w:p>
          <w:p w14:paraId="024B8E6E" w14:textId="77777777" w:rsidR="00C71AC7" w:rsidRPr="00820909" w:rsidRDefault="00C71AC7" w:rsidP="006F227A">
            <w:pPr>
              <w:spacing w:after="0" w:line="240" w:lineRule="auto"/>
              <w:jc w:val="both"/>
              <w:rPr>
                <w:rFonts w:cs="Calibri"/>
                <w:i/>
                <w:color w:val="0070C0"/>
                <w:sz w:val="18"/>
                <w:szCs w:val="18"/>
                <w:lang w:val="en-US"/>
              </w:rPr>
            </w:pPr>
          </w:p>
          <w:p w14:paraId="5141A6B5" w14:textId="77777777" w:rsidR="00C71AC7" w:rsidRPr="00820909" w:rsidRDefault="00C71AC7" w:rsidP="006F227A">
            <w:pPr>
              <w:spacing w:after="0" w:line="240" w:lineRule="auto"/>
              <w:jc w:val="both"/>
              <w:rPr>
                <w:rFonts w:cs="Calibri"/>
                <w:i/>
                <w:color w:val="0070C0"/>
                <w:sz w:val="18"/>
                <w:szCs w:val="18"/>
                <w:lang w:val="en-US"/>
              </w:rPr>
            </w:pPr>
          </w:p>
          <w:p w14:paraId="5EA53CE0" w14:textId="5F61783B" w:rsidR="00C71AC7" w:rsidRPr="00820909" w:rsidRDefault="00C71AC7" w:rsidP="006F227A">
            <w:pPr>
              <w:spacing w:after="0" w:line="240" w:lineRule="auto"/>
              <w:jc w:val="both"/>
              <w:rPr>
                <w:rFonts w:cs="Calibri"/>
                <w:i/>
                <w:color w:val="0070C0"/>
                <w:sz w:val="18"/>
                <w:szCs w:val="18"/>
                <w:lang w:val="en-US"/>
              </w:rPr>
            </w:pPr>
            <w:r w:rsidRPr="00820909">
              <w:rPr>
                <w:rFonts w:cs="Calibri"/>
                <w:i/>
                <w:color w:val="0070C0"/>
                <w:sz w:val="18"/>
                <w:szCs w:val="18"/>
                <w:lang w:val="en-US"/>
              </w:rPr>
              <w:t>Based on the training needs reported during the performance appraisal, an introduction of continuous training for researchers on professional development is planned. A dedicated professional development tab ha</w:t>
            </w:r>
            <w:r>
              <w:rPr>
                <w:rFonts w:cs="Calibri"/>
                <w:i/>
                <w:color w:val="0070C0"/>
                <w:sz w:val="18"/>
                <w:szCs w:val="18"/>
                <w:lang w:val="en-US"/>
              </w:rPr>
              <w:t>s been set up on the University’</w:t>
            </w:r>
            <w:r w:rsidRPr="00820909">
              <w:rPr>
                <w:rFonts w:cs="Calibri"/>
                <w:i/>
                <w:color w:val="0070C0"/>
                <w:sz w:val="18"/>
                <w:szCs w:val="18"/>
                <w:lang w:val="en-US"/>
              </w:rPr>
              <w:t xml:space="preserve">s website, where everyone will be able to find out about the training on offer and plan their development over a minimum period of one year.  Currently, the information is only available in Polish, while translation and availability in English is planned for 2023. </w:t>
            </w:r>
          </w:p>
          <w:p w14:paraId="041D5663" w14:textId="77777777" w:rsidR="00C71AC7" w:rsidRPr="00820909" w:rsidRDefault="00C71AC7" w:rsidP="006F227A">
            <w:pPr>
              <w:spacing w:after="0" w:line="240" w:lineRule="auto"/>
              <w:jc w:val="both"/>
              <w:rPr>
                <w:rFonts w:cs="Calibri"/>
                <w:i/>
                <w:color w:val="0070C0"/>
                <w:sz w:val="18"/>
                <w:szCs w:val="18"/>
                <w:lang w:val="en-US"/>
              </w:rPr>
            </w:pPr>
          </w:p>
          <w:p w14:paraId="7487D4DA" w14:textId="77777777" w:rsidR="00C71AC7" w:rsidRPr="00820909" w:rsidRDefault="00C71AC7" w:rsidP="006F227A">
            <w:pPr>
              <w:spacing w:after="0" w:line="240" w:lineRule="auto"/>
              <w:jc w:val="both"/>
              <w:rPr>
                <w:color w:val="0070C0"/>
                <w:sz w:val="18"/>
                <w:szCs w:val="18"/>
                <w:lang w:val="en-US"/>
              </w:rPr>
            </w:pPr>
            <w:r w:rsidRPr="00820909">
              <w:rPr>
                <w:rFonts w:cs="Calibri"/>
                <w:i/>
                <w:color w:val="0070C0"/>
                <w:sz w:val="18"/>
                <w:szCs w:val="18"/>
                <w:lang w:val="en-US"/>
              </w:rPr>
              <w:t xml:space="preserve">Link: </w:t>
            </w:r>
            <w:hyperlink r:id="rId19" w:history="1">
              <w:r w:rsidRPr="00820909">
                <w:rPr>
                  <w:rStyle w:val="Hipercze"/>
                  <w:rFonts w:cs="Calibri"/>
                  <w:i/>
                  <w:color w:val="0070C0"/>
                  <w:sz w:val="18"/>
                  <w:szCs w:val="18"/>
                  <w:lang w:val="en-US"/>
                </w:rPr>
                <w:t>https://ue.poznan.pl/pl/pracownicy,c359/sprawy-pracownicze,c7108/rozwoj-zawodowy,c15256/nauczyciele-akademiccy,c15258/</w:t>
              </w:r>
            </w:hyperlink>
          </w:p>
          <w:p w14:paraId="19FD9493" w14:textId="77777777" w:rsidR="00C71AC7" w:rsidRPr="00820909" w:rsidRDefault="00C71AC7" w:rsidP="006F227A">
            <w:pPr>
              <w:spacing w:after="0" w:line="240" w:lineRule="auto"/>
              <w:jc w:val="both"/>
              <w:rPr>
                <w:rFonts w:cs="Calibri"/>
                <w:i/>
                <w:color w:val="0070C0"/>
                <w:sz w:val="18"/>
                <w:szCs w:val="18"/>
                <w:lang w:val="en-US"/>
              </w:rPr>
            </w:pPr>
          </w:p>
          <w:p w14:paraId="30399C1A" w14:textId="463B4750" w:rsidR="00C71AC7" w:rsidRPr="00820909" w:rsidRDefault="00C71AC7" w:rsidP="006F227A">
            <w:pPr>
              <w:spacing w:after="0" w:line="240" w:lineRule="auto"/>
              <w:jc w:val="both"/>
              <w:rPr>
                <w:rFonts w:cs="Calibri"/>
                <w:i/>
                <w:color w:val="0070C0"/>
                <w:sz w:val="18"/>
                <w:szCs w:val="18"/>
                <w:lang w:val="en-US"/>
              </w:rPr>
            </w:pPr>
            <w:r>
              <w:rPr>
                <w:rFonts w:cs="Calibri"/>
                <w:i/>
                <w:color w:val="0070C0"/>
                <w:sz w:val="18"/>
                <w:szCs w:val="18"/>
                <w:lang w:val="en-US"/>
              </w:rPr>
              <w:t>The University’</w:t>
            </w:r>
            <w:r w:rsidRPr="00820909">
              <w:rPr>
                <w:rFonts w:cs="Calibri"/>
                <w:i/>
                <w:color w:val="0070C0"/>
                <w:sz w:val="18"/>
                <w:szCs w:val="18"/>
                <w:lang w:val="en-US"/>
              </w:rPr>
              <w:t>s permanent off</w:t>
            </w:r>
            <w:r>
              <w:rPr>
                <w:rFonts w:cs="Calibri"/>
                <w:i/>
                <w:color w:val="0070C0"/>
                <w:sz w:val="18"/>
                <w:szCs w:val="18"/>
                <w:lang w:val="en-US"/>
              </w:rPr>
              <w:t>er also includes the University’</w:t>
            </w:r>
            <w:r w:rsidRPr="00820909">
              <w:rPr>
                <w:rFonts w:cs="Calibri"/>
                <w:i/>
                <w:color w:val="0070C0"/>
                <w:sz w:val="18"/>
                <w:szCs w:val="18"/>
                <w:lang w:val="en-US"/>
              </w:rPr>
              <w:t>s T</w:t>
            </w:r>
            <w:r>
              <w:rPr>
                <w:rFonts w:cs="Calibri"/>
                <w:i/>
                <w:color w:val="0070C0"/>
                <w:sz w:val="18"/>
                <w:szCs w:val="18"/>
                <w:lang w:val="en-US"/>
              </w:rPr>
              <w:t>eacher Training Course for Junior</w:t>
            </w:r>
            <w:r w:rsidRPr="00820909">
              <w:rPr>
                <w:rFonts w:cs="Calibri"/>
                <w:i/>
                <w:color w:val="0070C0"/>
                <w:sz w:val="18"/>
                <w:szCs w:val="18"/>
                <w:lang w:val="en-US"/>
              </w:rPr>
              <w:t xml:space="preserve"> PUEB Staff. Its prima</w:t>
            </w:r>
            <w:r>
              <w:rPr>
                <w:rFonts w:cs="Calibri"/>
                <w:i/>
                <w:color w:val="0070C0"/>
                <w:sz w:val="18"/>
                <w:szCs w:val="18"/>
                <w:lang w:val="en-US"/>
              </w:rPr>
              <w:t>ry objective is to prepare PUEB’</w:t>
            </w:r>
            <w:r w:rsidRPr="00820909">
              <w:rPr>
                <w:rFonts w:cs="Calibri"/>
                <w:i/>
                <w:color w:val="0070C0"/>
                <w:sz w:val="18"/>
                <w:szCs w:val="18"/>
                <w:lang w:val="en-US"/>
              </w:rPr>
              <w:t xml:space="preserve">s junior staff to deliver classes, develop their competences in the area of academic teaching, become familiar with theories and mechanics of learning, strategies and methods of </w:t>
            </w:r>
            <w:r>
              <w:rPr>
                <w:rFonts w:cs="Calibri"/>
                <w:i/>
                <w:color w:val="0070C0"/>
                <w:sz w:val="18"/>
                <w:szCs w:val="18"/>
                <w:lang w:val="en-US"/>
              </w:rPr>
              <w:t>teaching and assessing students’</w:t>
            </w:r>
            <w:r w:rsidRPr="00820909">
              <w:rPr>
                <w:rFonts w:cs="Calibri"/>
                <w:i/>
                <w:color w:val="0070C0"/>
                <w:sz w:val="18"/>
                <w:szCs w:val="18"/>
                <w:lang w:val="en-US"/>
              </w:rPr>
              <w:t xml:space="preserve"> </w:t>
            </w:r>
            <w:r w:rsidRPr="00820909">
              <w:rPr>
                <w:rFonts w:cs="Calibri"/>
                <w:i/>
                <w:color w:val="0070C0"/>
                <w:sz w:val="18"/>
                <w:szCs w:val="18"/>
                <w:lang w:val="en-US"/>
              </w:rPr>
              <w:lastRenderedPageBreak/>
              <w:t xml:space="preserve">competences. The aim is to develop the ability to design and teach in accordance with the latest educational theories, as well as to acquire relevant social competences essential for class management. </w:t>
            </w:r>
          </w:p>
          <w:p w14:paraId="3320DCCD" w14:textId="77777777" w:rsidR="00C71AC7" w:rsidRDefault="00C71AC7" w:rsidP="006F227A">
            <w:pPr>
              <w:spacing w:after="0" w:line="240" w:lineRule="auto"/>
              <w:jc w:val="both"/>
              <w:rPr>
                <w:rFonts w:cs="Calibri"/>
                <w:i/>
                <w:color w:val="0070C0"/>
                <w:sz w:val="18"/>
                <w:szCs w:val="18"/>
                <w:lang w:val="en-US"/>
              </w:rPr>
            </w:pPr>
          </w:p>
          <w:p w14:paraId="2D265CF9" w14:textId="4CD07516" w:rsidR="00C71AC7" w:rsidRPr="00820909" w:rsidRDefault="00C71AC7" w:rsidP="006F227A">
            <w:pPr>
              <w:spacing w:after="0" w:line="240" w:lineRule="auto"/>
              <w:jc w:val="both"/>
              <w:rPr>
                <w:rFonts w:cs="Calibri"/>
                <w:i/>
                <w:color w:val="0070C0"/>
                <w:sz w:val="18"/>
                <w:szCs w:val="18"/>
                <w:lang w:val="en-US"/>
              </w:rPr>
            </w:pPr>
            <w:r w:rsidRPr="00820909">
              <w:rPr>
                <w:rFonts w:cs="Calibri"/>
                <w:i/>
                <w:color w:val="0070C0"/>
                <w:sz w:val="18"/>
                <w:szCs w:val="18"/>
                <w:lang w:val="en-US"/>
              </w:rPr>
              <w:t>The course is mainly intended for junior academics (Doctoral School students, assistants and junior assistant professors) embarking on their teaching career. The Course is also open to experienced academic teachers who see the need to improve their teaching skills. In addition, a course for teachers with extensive teaching experience is being developed t</w:t>
            </w:r>
            <w:r>
              <w:rPr>
                <w:rFonts w:cs="Calibri"/>
                <w:i/>
                <w:color w:val="0070C0"/>
                <w:sz w:val="18"/>
                <w:szCs w:val="18"/>
                <w:lang w:val="en-US"/>
              </w:rPr>
              <w:t>o introduce changes in teaching and</w:t>
            </w:r>
            <w:r w:rsidRPr="00820909">
              <w:rPr>
                <w:rFonts w:cs="Calibri"/>
                <w:i/>
                <w:color w:val="0070C0"/>
                <w:sz w:val="18"/>
                <w:szCs w:val="18"/>
                <w:lang w:val="en-US"/>
              </w:rPr>
              <w:t xml:space="preserve"> the use of new technologies.</w:t>
            </w:r>
          </w:p>
          <w:p w14:paraId="7A087FEF" w14:textId="77777777" w:rsidR="00C71AC7" w:rsidRDefault="00C71AC7" w:rsidP="006F227A">
            <w:pPr>
              <w:jc w:val="both"/>
              <w:rPr>
                <w:rFonts w:cs="Calibri"/>
                <w:i/>
                <w:color w:val="0070C0"/>
                <w:sz w:val="18"/>
                <w:szCs w:val="18"/>
                <w:lang w:val="en-US"/>
              </w:rPr>
            </w:pPr>
          </w:p>
          <w:p w14:paraId="33C999E5" w14:textId="317965E8" w:rsidR="00C71AC7" w:rsidRPr="00820909" w:rsidRDefault="00C71AC7" w:rsidP="006F227A">
            <w:pPr>
              <w:jc w:val="both"/>
              <w:rPr>
                <w:rFonts w:cs="Calibri"/>
                <w:i/>
                <w:color w:val="0070C0"/>
                <w:sz w:val="18"/>
                <w:szCs w:val="18"/>
                <w:lang w:val="en-US"/>
              </w:rPr>
            </w:pPr>
            <w:r w:rsidRPr="00820909">
              <w:rPr>
                <w:rFonts w:cs="Calibri"/>
                <w:i/>
                <w:color w:val="0070C0"/>
                <w:sz w:val="18"/>
                <w:szCs w:val="18"/>
                <w:lang w:val="en-US"/>
              </w:rPr>
              <w:t xml:space="preserve">As of 2019, a total of </w:t>
            </w:r>
            <w:r w:rsidR="004F1E03">
              <w:rPr>
                <w:rFonts w:cs="Calibri"/>
                <w:i/>
                <w:color w:val="0070C0"/>
                <w:sz w:val="18"/>
                <w:szCs w:val="18"/>
                <w:lang w:val="en-US"/>
              </w:rPr>
              <w:t xml:space="preserve">48 </w:t>
            </w:r>
            <w:r w:rsidRPr="00820909">
              <w:rPr>
                <w:rFonts w:cs="Calibri"/>
                <w:i/>
                <w:color w:val="0070C0"/>
                <w:sz w:val="18"/>
                <w:szCs w:val="18"/>
                <w:lang w:val="en-US"/>
              </w:rPr>
              <w:t>trainees have taken part in the course.</w:t>
            </w:r>
          </w:p>
          <w:p w14:paraId="74A984E8" w14:textId="1F9AFB26" w:rsidR="00C71AC7" w:rsidRPr="006F227A" w:rsidRDefault="00C71AC7" w:rsidP="00590110">
            <w:pPr>
              <w:spacing w:after="0" w:line="240" w:lineRule="auto"/>
              <w:rPr>
                <w:sz w:val="18"/>
                <w:szCs w:val="18"/>
                <w:lang w:val="en-US"/>
              </w:rPr>
            </w:pPr>
          </w:p>
        </w:tc>
        <w:tc>
          <w:tcPr>
            <w:tcW w:w="413" w:type="pct"/>
          </w:tcPr>
          <w:p w14:paraId="02BC24E1" w14:textId="54B3FB45" w:rsidR="00C71AC7" w:rsidRDefault="00C71AC7" w:rsidP="00590110">
            <w:pPr>
              <w:spacing w:after="0" w:line="240" w:lineRule="auto"/>
              <w:rPr>
                <w:i/>
                <w:color w:val="4472C4" w:themeColor="accent5"/>
                <w:sz w:val="18"/>
                <w:szCs w:val="18"/>
              </w:rPr>
            </w:pPr>
            <w:proofErr w:type="spellStart"/>
            <w:r>
              <w:rPr>
                <w:i/>
                <w:color w:val="4472C4" w:themeColor="accent5"/>
                <w:sz w:val="18"/>
                <w:szCs w:val="18"/>
              </w:rPr>
              <w:lastRenderedPageBreak/>
              <w:t>completed</w:t>
            </w:r>
            <w:proofErr w:type="spellEnd"/>
          </w:p>
          <w:p w14:paraId="265CBA49" w14:textId="77777777" w:rsidR="00C71AC7" w:rsidRDefault="00C71AC7" w:rsidP="00590110">
            <w:pPr>
              <w:spacing w:after="0" w:line="240" w:lineRule="auto"/>
              <w:rPr>
                <w:sz w:val="18"/>
                <w:szCs w:val="18"/>
              </w:rPr>
            </w:pPr>
          </w:p>
        </w:tc>
      </w:tr>
    </w:tbl>
    <w:p w14:paraId="5BBF5E1C" w14:textId="0DBE26D3" w:rsidR="00F40916" w:rsidRPr="006E6FEB" w:rsidRDefault="00E51F1D" w:rsidP="00E51F1D">
      <w:pPr>
        <w:pStyle w:val="Nagwek1"/>
        <w:rPr>
          <w:b/>
          <w:color w:val="auto"/>
        </w:rPr>
      </w:pPr>
      <w:bookmarkStart w:id="6" w:name="_Toc115334412"/>
      <w:proofErr w:type="spellStart"/>
      <w:r w:rsidRPr="00E51F1D">
        <w:rPr>
          <w:b/>
          <w:color w:val="auto"/>
        </w:rPr>
        <w:t>Working</w:t>
      </w:r>
      <w:proofErr w:type="spellEnd"/>
      <w:r w:rsidRPr="00E51F1D">
        <w:rPr>
          <w:b/>
          <w:color w:val="auto"/>
        </w:rPr>
        <w:t xml:space="preserve"> </w:t>
      </w:r>
      <w:proofErr w:type="spellStart"/>
      <w:r w:rsidRPr="00E51F1D">
        <w:rPr>
          <w:b/>
          <w:color w:val="auto"/>
        </w:rPr>
        <w:t>conditions</w:t>
      </w:r>
      <w:bookmarkEnd w:id="6"/>
      <w:proofErr w:type="spellEnd"/>
      <w:r w:rsidRPr="00E51F1D">
        <w:rPr>
          <w:b/>
          <w:color w:val="aut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85"/>
        <w:gridCol w:w="1180"/>
        <w:gridCol w:w="1284"/>
        <w:gridCol w:w="1357"/>
        <w:gridCol w:w="1009"/>
        <w:gridCol w:w="1180"/>
        <w:gridCol w:w="6223"/>
        <w:gridCol w:w="1074"/>
      </w:tblGrid>
      <w:tr w:rsidR="0061404D" w:rsidRPr="008B1661" w14:paraId="14E76747" w14:textId="0121D763" w:rsidTr="0061404D">
        <w:trPr>
          <w:trHeight w:val="57"/>
        </w:trPr>
        <w:tc>
          <w:tcPr>
            <w:tcW w:w="242" w:type="pct"/>
            <w:shd w:val="clear" w:color="auto" w:fill="92CDDC"/>
          </w:tcPr>
          <w:p w14:paraId="2E0C2C11" w14:textId="70926B9A" w:rsidR="00AA5CFB" w:rsidRPr="008B1661" w:rsidRDefault="00AA5CFB" w:rsidP="00AA5CFB">
            <w:pPr>
              <w:spacing w:after="0"/>
              <w:ind w:left="330"/>
              <w:jc w:val="center"/>
              <w:rPr>
                <w:rFonts w:cstheme="minorHAnsi"/>
                <w:b/>
                <w:color w:val="FFFFFF"/>
                <w:szCs w:val="28"/>
              </w:rPr>
            </w:pPr>
            <w:proofErr w:type="spellStart"/>
            <w:r w:rsidRPr="00AA5CFB">
              <w:rPr>
                <w:rFonts w:cstheme="minorHAnsi"/>
                <w:b/>
                <w:color w:val="FFFFFF"/>
                <w:szCs w:val="28"/>
              </w:rPr>
              <w:t>l.p</w:t>
            </w:r>
            <w:proofErr w:type="spellEnd"/>
          </w:p>
        </w:tc>
        <w:tc>
          <w:tcPr>
            <w:tcW w:w="420" w:type="pct"/>
            <w:shd w:val="clear" w:color="auto" w:fill="92CDDC"/>
          </w:tcPr>
          <w:p w14:paraId="4DC172D3" w14:textId="59F78AA3" w:rsidR="00AA5CFB" w:rsidRPr="00AA5CFB" w:rsidRDefault="00AA5CFB" w:rsidP="00AA5CFB">
            <w:pPr>
              <w:spacing w:after="0"/>
              <w:ind w:left="330"/>
              <w:jc w:val="center"/>
              <w:rPr>
                <w:rFonts w:cstheme="minorHAnsi"/>
                <w:b/>
                <w:color w:val="FFFFFF"/>
                <w:szCs w:val="28"/>
              </w:rPr>
            </w:pPr>
            <w:r w:rsidRPr="00AA5CFB">
              <w:rPr>
                <w:rFonts w:cstheme="minorHAnsi"/>
                <w:b/>
                <w:color w:val="FFFFFF"/>
                <w:szCs w:val="28"/>
              </w:rPr>
              <w:t xml:space="preserve">GAP </w:t>
            </w:r>
            <w:proofErr w:type="spellStart"/>
            <w:r w:rsidRPr="00AA5CFB">
              <w:rPr>
                <w:rFonts w:cstheme="minorHAnsi"/>
                <w:b/>
                <w:color w:val="FFFFFF"/>
                <w:szCs w:val="28"/>
              </w:rPr>
              <w:t>Principle</w:t>
            </w:r>
            <w:proofErr w:type="spellEnd"/>
            <w:r w:rsidRPr="00AA5CFB">
              <w:rPr>
                <w:rFonts w:cstheme="minorHAnsi"/>
                <w:b/>
                <w:color w:val="FFFFFF"/>
                <w:szCs w:val="28"/>
              </w:rPr>
              <w:t xml:space="preserve"> (s)</w:t>
            </w:r>
          </w:p>
        </w:tc>
        <w:tc>
          <w:tcPr>
            <w:tcW w:w="459" w:type="pct"/>
            <w:shd w:val="clear" w:color="auto" w:fill="92CDDC"/>
            <w:tcMar>
              <w:top w:w="80" w:type="dxa"/>
              <w:left w:w="80" w:type="dxa"/>
              <w:bottom w:w="80" w:type="dxa"/>
              <w:right w:w="80" w:type="dxa"/>
            </w:tcMar>
          </w:tcPr>
          <w:p w14:paraId="115EDAB4" w14:textId="7ED4A245" w:rsidR="00AA5CFB" w:rsidRPr="00AA5CFB" w:rsidRDefault="00AA5CFB" w:rsidP="00AA5CFB">
            <w:pPr>
              <w:spacing w:after="0"/>
              <w:ind w:left="330"/>
              <w:jc w:val="center"/>
              <w:rPr>
                <w:rFonts w:cstheme="minorHAnsi"/>
                <w:b/>
                <w:color w:val="FFFFFF"/>
                <w:szCs w:val="28"/>
              </w:rPr>
            </w:pPr>
            <w:proofErr w:type="spellStart"/>
            <w:r w:rsidRPr="00AA5CFB">
              <w:rPr>
                <w:rFonts w:cstheme="minorHAnsi"/>
                <w:b/>
                <w:color w:val="FFFFFF"/>
                <w:szCs w:val="28"/>
              </w:rPr>
              <w:t>Proposed</w:t>
            </w:r>
            <w:proofErr w:type="spellEnd"/>
            <w:r w:rsidRPr="00AA5CFB">
              <w:rPr>
                <w:rFonts w:cstheme="minorHAnsi"/>
                <w:b/>
                <w:color w:val="FFFFFF"/>
                <w:szCs w:val="28"/>
              </w:rPr>
              <w:t xml:space="preserve"> </w:t>
            </w:r>
            <w:proofErr w:type="spellStart"/>
            <w:r w:rsidRPr="00AA5CFB">
              <w:rPr>
                <w:rFonts w:cstheme="minorHAnsi"/>
                <w:b/>
                <w:color w:val="FFFFFF"/>
                <w:szCs w:val="28"/>
              </w:rPr>
              <w:t>Actions</w:t>
            </w:r>
            <w:proofErr w:type="spellEnd"/>
          </w:p>
        </w:tc>
        <w:tc>
          <w:tcPr>
            <w:tcW w:w="485" w:type="pct"/>
            <w:shd w:val="clear" w:color="auto" w:fill="92CDDC"/>
            <w:tcMar>
              <w:top w:w="80" w:type="dxa"/>
              <w:left w:w="80" w:type="dxa"/>
              <w:bottom w:w="80" w:type="dxa"/>
              <w:right w:w="80" w:type="dxa"/>
            </w:tcMar>
          </w:tcPr>
          <w:p w14:paraId="7EF8DAE4" w14:textId="558500EA" w:rsidR="00AA5CFB" w:rsidRPr="00AA5CFB" w:rsidRDefault="00AA5CFB" w:rsidP="00AA5CFB">
            <w:pPr>
              <w:spacing w:after="0" w:line="240" w:lineRule="auto"/>
              <w:ind w:left="330"/>
              <w:jc w:val="center"/>
              <w:rPr>
                <w:rFonts w:cstheme="minorHAnsi"/>
                <w:b/>
                <w:color w:val="FFFFFF"/>
                <w:szCs w:val="28"/>
              </w:rPr>
            </w:pPr>
            <w:proofErr w:type="spellStart"/>
            <w:r w:rsidRPr="00AA5CFB">
              <w:rPr>
                <w:rFonts w:cstheme="minorHAnsi"/>
                <w:b/>
                <w:color w:val="FFFFFF"/>
                <w:szCs w:val="28"/>
              </w:rPr>
              <w:t>Responsible</w:t>
            </w:r>
            <w:proofErr w:type="spellEnd"/>
            <w:r w:rsidRPr="00AA5CFB">
              <w:rPr>
                <w:rFonts w:cstheme="minorHAnsi"/>
                <w:b/>
                <w:color w:val="FFFFFF"/>
                <w:szCs w:val="28"/>
              </w:rPr>
              <w:t xml:space="preserve"> Unit</w:t>
            </w:r>
          </w:p>
        </w:tc>
        <w:tc>
          <w:tcPr>
            <w:tcW w:w="359" w:type="pct"/>
            <w:shd w:val="clear" w:color="auto" w:fill="92CDDC"/>
          </w:tcPr>
          <w:p w14:paraId="2BF2632D" w14:textId="3C663999" w:rsidR="00AA5CFB" w:rsidRPr="00AA5CFB" w:rsidRDefault="00AA5CFB" w:rsidP="00AA5CFB">
            <w:pPr>
              <w:spacing w:after="0" w:line="240" w:lineRule="auto"/>
              <w:ind w:left="330"/>
              <w:jc w:val="center"/>
              <w:rPr>
                <w:rFonts w:cstheme="minorHAnsi"/>
                <w:b/>
                <w:color w:val="FFFFFF"/>
                <w:szCs w:val="28"/>
              </w:rPr>
            </w:pPr>
            <w:r w:rsidRPr="00AA5CFB">
              <w:rPr>
                <w:rFonts w:cstheme="minorHAnsi"/>
                <w:b/>
                <w:color w:val="FFFFFF"/>
                <w:szCs w:val="28"/>
              </w:rPr>
              <w:t>Timing</w:t>
            </w:r>
          </w:p>
        </w:tc>
        <w:tc>
          <w:tcPr>
            <w:tcW w:w="420" w:type="pct"/>
            <w:shd w:val="clear" w:color="auto" w:fill="92CDDC"/>
          </w:tcPr>
          <w:p w14:paraId="0CD3830D" w14:textId="1546A850" w:rsidR="00AA5CFB" w:rsidRPr="00AA5CFB" w:rsidRDefault="00AA5CFB" w:rsidP="00AA5CFB">
            <w:pPr>
              <w:spacing w:after="0" w:line="240" w:lineRule="auto"/>
              <w:ind w:left="330"/>
              <w:jc w:val="center"/>
              <w:rPr>
                <w:rFonts w:cstheme="minorHAnsi"/>
                <w:b/>
                <w:color w:val="FFFFFF"/>
                <w:szCs w:val="28"/>
              </w:rPr>
            </w:pPr>
            <w:proofErr w:type="spellStart"/>
            <w:r w:rsidRPr="00AA5CFB">
              <w:rPr>
                <w:rFonts w:cstheme="minorHAnsi"/>
                <w:b/>
                <w:color w:val="FFFFFF"/>
                <w:szCs w:val="28"/>
              </w:rPr>
              <w:t>Indicator</w:t>
            </w:r>
            <w:proofErr w:type="spellEnd"/>
            <w:r w:rsidRPr="00AA5CFB">
              <w:rPr>
                <w:rFonts w:cstheme="minorHAnsi"/>
                <w:b/>
                <w:color w:val="FFFFFF"/>
                <w:szCs w:val="28"/>
              </w:rPr>
              <w:t xml:space="preserve"> (s)/ Target (s)</w:t>
            </w:r>
          </w:p>
        </w:tc>
        <w:tc>
          <w:tcPr>
            <w:tcW w:w="2234" w:type="pct"/>
            <w:shd w:val="clear" w:color="auto" w:fill="92CDDC"/>
          </w:tcPr>
          <w:p w14:paraId="29574B10" w14:textId="618A9274" w:rsidR="00AA5CFB" w:rsidRPr="00AA5CFB" w:rsidRDefault="00AA5CFB" w:rsidP="00AA5CFB">
            <w:pPr>
              <w:spacing w:after="0" w:line="240" w:lineRule="auto"/>
              <w:ind w:left="330"/>
              <w:jc w:val="center"/>
              <w:rPr>
                <w:rFonts w:cstheme="minorHAnsi"/>
                <w:b/>
                <w:color w:val="FFFFFF"/>
                <w:szCs w:val="28"/>
              </w:rPr>
            </w:pPr>
            <w:proofErr w:type="spellStart"/>
            <w:r w:rsidRPr="00AA5CFB">
              <w:rPr>
                <w:rFonts w:cstheme="minorHAnsi"/>
                <w:b/>
                <w:color w:val="FFFFFF"/>
                <w:szCs w:val="28"/>
              </w:rPr>
              <w:t>Remarks</w:t>
            </w:r>
            <w:proofErr w:type="spellEnd"/>
          </w:p>
        </w:tc>
        <w:tc>
          <w:tcPr>
            <w:tcW w:w="382" w:type="pct"/>
            <w:shd w:val="clear" w:color="auto" w:fill="92CDDC"/>
          </w:tcPr>
          <w:p w14:paraId="0A50B2D5" w14:textId="0915724F" w:rsidR="00AA5CFB" w:rsidRPr="008B1661" w:rsidRDefault="00AA5CFB" w:rsidP="00AA5CFB">
            <w:pPr>
              <w:spacing w:after="0" w:line="240" w:lineRule="auto"/>
              <w:ind w:left="330"/>
              <w:jc w:val="center"/>
              <w:rPr>
                <w:rFonts w:cstheme="minorHAnsi"/>
                <w:b/>
                <w:color w:val="FFFFFF"/>
                <w:szCs w:val="28"/>
              </w:rPr>
            </w:pPr>
            <w:proofErr w:type="spellStart"/>
            <w:r w:rsidRPr="00AA5CFB">
              <w:rPr>
                <w:rFonts w:cstheme="minorHAnsi"/>
                <w:b/>
                <w:color w:val="FFFFFF"/>
                <w:szCs w:val="28"/>
              </w:rPr>
              <w:t>Current</w:t>
            </w:r>
            <w:proofErr w:type="spellEnd"/>
            <w:r w:rsidRPr="00AA5CFB">
              <w:rPr>
                <w:rFonts w:cstheme="minorHAnsi"/>
                <w:b/>
                <w:color w:val="FFFFFF"/>
                <w:szCs w:val="28"/>
              </w:rPr>
              <w:t xml:space="preserve"> status</w:t>
            </w:r>
          </w:p>
        </w:tc>
      </w:tr>
      <w:tr w:rsidR="0061404D" w:rsidRPr="00F40916" w14:paraId="58CC6011" w14:textId="54E93BE4" w:rsidTr="0061404D">
        <w:trPr>
          <w:trHeight w:val="1531"/>
        </w:trPr>
        <w:tc>
          <w:tcPr>
            <w:tcW w:w="242" w:type="pct"/>
            <w:vMerge w:val="restart"/>
          </w:tcPr>
          <w:p w14:paraId="2F1F18C9" w14:textId="43CE01A6" w:rsidR="00AA5CFB" w:rsidRPr="00F40916" w:rsidRDefault="00AA5CFB" w:rsidP="00AA5CFB">
            <w:pPr>
              <w:spacing w:after="0"/>
              <w:ind w:left="68"/>
              <w:rPr>
                <w:sz w:val="18"/>
                <w:szCs w:val="18"/>
              </w:rPr>
            </w:pPr>
            <w:r>
              <w:rPr>
                <w:sz w:val="18"/>
                <w:szCs w:val="18"/>
              </w:rPr>
              <w:t>A32</w:t>
            </w:r>
          </w:p>
        </w:tc>
        <w:tc>
          <w:tcPr>
            <w:tcW w:w="420" w:type="pct"/>
            <w:vMerge w:val="restart"/>
          </w:tcPr>
          <w:p w14:paraId="1C61D0C6" w14:textId="77777777" w:rsidR="00AA5CFB" w:rsidRPr="00AA5CFB" w:rsidRDefault="00AA5CFB" w:rsidP="00AA5CFB">
            <w:pPr>
              <w:spacing w:after="0"/>
              <w:ind w:left="68"/>
              <w:rPr>
                <w:sz w:val="18"/>
                <w:szCs w:val="18"/>
              </w:rPr>
            </w:pPr>
            <w:r w:rsidRPr="00AA5CFB">
              <w:rPr>
                <w:sz w:val="18"/>
                <w:szCs w:val="18"/>
              </w:rPr>
              <w:t xml:space="preserve">24. </w:t>
            </w:r>
            <w:proofErr w:type="spellStart"/>
            <w:r w:rsidRPr="00AA5CFB">
              <w:rPr>
                <w:sz w:val="18"/>
                <w:szCs w:val="18"/>
              </w:rPr>
              <w:t>Working</w:t>
            </w:r>
            <w:proofErr w:type="spellEnd"/>
            <w:r w:rsidRPr="00AA5CFB">
              <w:rPr>
                <w:sz w:val="18"/>
                <w:szCs w:val="18"/>
              </w:rPr>
              <w:t xml:space="preserve"> </w:t>
            </w:r>
            <w:proofErr w:type="spellStart"/>
            <w:r w:rsidRPr="00AA5CFB">
              <w:rPr>
                <w:sz w:val="18"/>
                <w:szCs w:val="18"/>
              </w:rPr>
              <w:t>conditions</w:t>
            </w:r>
            <w:proofErr w:type="spellEnd"/>
          </w:p>
          <w:p w14:paraId="788F4ECC" w14:textId="6F930954" w:rsidR="00AA5CFB" w:rsidRPr="00F40916" w:rsidRDefault="00AA5CFB" w:rsidP="00AA5CFB">
            <w:pPr>
              <w:spacing w:after="0"/>
              <w:ind w:left="68"/>
              <w:rPr>
                <w:sz w:val="18"/>
                <w:szCs w:val="18"/>
              </w:rPr>
            </w:pPr>
            <w:r w:rsidRPr="00AA5CFB">
              <w:rPr>
                <w:sz w:val="18"/>
                <w:szCs w:val="18"/>
              </w:rPr>
              <w:t xml:space="preserve">33. </w:t>
            </w:r>
            <w:proofErr w:type="spellStart"/>
            <w:r w:rsidRPr="00AA5CFB">
              <w:rPr>
                <w:sz w:val="18"/>
                <w:szCs w:val="18"/>
              </w:rPr>
              <w:t>Teaching</w:t>
            </w:r>
            <w:proofErr w:type="spellEnd"/>
          </w:p>
        </w:tc>
        <w:tc>
          <w:tcPr>
            <w:tcW w:w="459" w:type="pct"/>
            <w:vMerge w:val="restart"/>
            <w:tcMar>
              <w:top w:w="80" w:type="dxa"/>
              <w:left w:w="80" w:type="dxa"/>
              <w:bottom w:w="80" w:type="dxa"/>
              <w:right w:w="80" w:type="dxa"/>
            </w:tcMar>
          </w:tcPr>
          <w:p w14:paraId="2CCEE65D" w14:textId="232E4DEF" w:rsidR="00AA5CFB" w:rsidRPr="00F40916" w:rsidRDefault="00AA5CFB" w:rsidP="00AA5CFB">
            <w:pPr>
              <w:spacing w:after="0"/>
              <w:ind w:left="68"/>
            </w:pPr>
            <w:r w:rsidRPr="00AA5CFB">
              <w:rPr>
                <w:sz w:val="18"/>
                <w:szCs w:val="18"/>
              </w:rPr>
              <w:t xml:space="preserve">The </w:t>
            </w:r>
            <w:proofErr w:type="spellStart"/>
            <w:r w:rsidRPr="00AA5CFB">
              <w:rPr>
                <w:sz w:val="18"/>
                <w:szCs w:val="18"/>
              </w:rPr>
              <w:t>optimalisation</w:t>
            </w:r>
            <w:proofErr w:type="spellEnd"/>
            <w:r w:rsidRPr="00AA5CFB">
              <w:rPr>
                <w:sz w:val="18"/>
                <w:szCs w:val="18"/>
              </w:rPr>
              <w:t xml:space="preserve"> of the </w:t>
            </w:r>
            <w:proofErr w:type="spellStart"/>
            <w:r w:rsidRPr="00AA5CFB">
              <w:rPr>
                <w:sz w:val="18"/>
                <w:szCs w:val="18"/>
              </w:rPr>
              <w:t>mandatory</w:t>
            </w:r>
            <w:proofErr w:type="spellEnd"/>
            <w:r w:rsidRPr="00AA5CFB">
              <w:rPr>
                <w:sz w:val="18"/>
                <w:szCs w:val="18"/>
              </w:rPr>
              <w:t xml:space="preserve"> </w:t>
            </w:r>
            <w:proofErr w:type="spellStart"/>
            <w:r w:rsidRPr="00AA5CFB">
              <w:rPr>
                <w:sz w:val="18"/>
                <w:szCs w:val="18"/>
              </w:rPr>
              <w:t>teaching</w:t>
            </w:r>
            <w:proofErr w:type="spellEnd"/>
            <w:r w:rsidRPr="00AA5CFB">
              <w:rPr>
                <w:sz w:val="18"/>
                <w:szCs w:val="18"/>
              </w:rPr>
              <w:t xml:space="preserve"> </w:t>
            </w:r>
            <w:proofErr w:type="spellStart"/>
            <w:r w:rsidRPr="00AA5CFB">
              <w:rPr>
                <w:sz w:val="18"/>
                <w:szCs w:val="18"/>
              </w:rPr>
              <w:t>hours</w:t>
            </w:r>
            <w:proofErr w:type="spellEnd"/>
            <w:r w:rsidRPr="00AA5CFB">
              <w:rPr>
                <w:sz w:val="18"/>
                <w:szCs w:val="18"/>
              </w:rPr>
              <w:t xml:space="preserve"> management. </w:t>
            </w:r>
          </w:p>
        </w:tc>
        <w:tc>
          <w:tcPr>
            <w:tcW w:w="485" w:type="pct"/>
            <w:vMerge w:val="restart"/>
            <w:tcMar>
              <w:top w:w="80" w:type="dxa"/>
              <w:left w:w="80" w:type="dxa"/>
              <w:bottom w:w="80" w:type="dxa"/>
              <w:right w:w="80" w:type="dxa"/>
            </w:tcMar>
          </w:tcPr>
          <w:p w14:paraId="028DCBE6" w14:textId="2F1F086F" w:rsidR="00AA5CFB" w:rsidRPr="00AA5CFB" w:rsidRDefault="00AA5CFB" w:rsidP="00AA5CFB">
            <w:pPr>
              <w:spacing w:after="0"/>
              <w:rPr>
                <w:sz w:val="18"/>
                <w:szCs w:val="18"/>
              </w:rPr>
            </w:pPr>
            <w:proofErr w:type="spellStart"/>
            <w:r w:rsidRPr="00AA5CFB">
              <w:rPr>
                <w:sz w:val="18"/>
                <w:szCs w:val="18"/>
              </w:rPr>
              <w:t>Education</w:t>
            </w:r>
            <w:proofErr w:type="spellEnd"/>
            <w:r>
              <w:rPr>
                <w:sz w:val="18"/>
                <w:szCs w:val="18"/>
              </w:rPr>
              <w:t xml:space="preserve"> </w:t>
            </w:r>
            <w:proofErr w:type="spellStart"/>
            <w:r w:rsidRPr="00AA5CFB">
              <w:rPr>
                <w:sz w:val="18"/>
                <w:szCs w:val="18"/>
              </w:rPr>
              <w:t>Division</w:t>
            </w:r>
            <w:proofErr w:type="spellEnd"/>
            <w:r w:rsidRPr="00AA5CFB">
              <w:rPr>
                <w:sz w:val="18"/>
                <w:szCs w:val="18"/>
              </w:rPr>
              <w:t>,</w:t>
            </w:r>
          </w:p>
          <w:p w14:paraId="76582266" w14:textId="31829E74" w:rsidR="00AA5CFB" w:rsidRPr="00F40916" w:rsidRDefault="00AA5CFB" w:rsidP="00AA5CFB">
            <w:pPr>
              <w:spacing w:after="0"/>
              <w:rPr>
                <w:sz w:val="18"/>
                <w:szCs w:val="18"/>
              </w:rPr>
            </w:pPr>
            <w:r w:rsidRPr="00AA5CFB">
              <w:rPr>
                <w:sz w:val="18"/>
                <w:szCs w:val="18"/>
              </w:rPr>
              <w:t>Program</w:t>
            </w:r>
            <w:r>
              <w:rPr>
                <w:sz w:val="18"/>
                <w:szCs w:val="18"/>
              </w:rPr>
              <w:t xml:space="preserve"> </w:t>
            </w:r>
            <w:proofErr w:type="spellStart"/>
            <w:r w:rsidRPr="00AA5CFB">
              <w:rPr>
                <w:sz w:val="18"/>
                <w:szCs w:val="18"/>
              </w:rPr>
              <w:t>Committee</w:t>
            </w:r>
            <w:proofErr w:type="spellEnd"/>
          </w:p>
        </w:tc>
        <w:tc>
          <w:tcPr>
            <w:tcW w:w="359" w:type="pct"/>
            <w:vMerge w:val="restart"/>
          </w:tcPr>
          <w:p w14:paraId="2E2C89C8" w14:textId="2380FBD2" w:rsidR="00AA5CFB" w:rsidRPr="00F40916" w:rsidRDefault="00AA5CFB" w:rsidP="00AA5CFB">
            <w:pPr>
              <w:spacing w:after="0"/>
              <w:rPr>
                <w:sz w:val="18"/>
                <w:szCs w:val="18"/>
              </w:rPr>
            </w:pPr>
            <w:r w:rsidRPr="00F40916">
              <w:rPr>
                <w:sz w:val="18"/>
                <w:szCs w:val="18"/>
              </w:rPr>
              <w:t xml:space="preserve"> </w:t>
            </w:r>
            <w:r w:rsidRPr="00AA5CFB">
              <w:rPr>
                <w:sz w:val="18"/>
                <w:szCs w:val="18"/>
              </w:rPr>
              <w:t xml:space="preserve">III </w:t>
            </w:r>
            <w:proofErr w:type="spellStart"/>
            <w:r w:rsidRPr="00AA5CFB">
              <w:rPr>
                <w:sz w:val="18"/>
                <w:szCs w:val="18"/>
              </w:rPr>
              <w:t>quarter</w:t>
            </w:r>
            <w:proofErr w:type="spellEnd"/>
            <w:r w:rsidRPr="00AA5CFB">
              <w:rPr>
                <w:sz w:val="18"/>
                <w:szCs w:val="18"/>
              </w:rPr>
              <w:t xml:space="preserve"> 2021</w:t>
            </w:r>
          </w:p>
        </w:tc>
        <w:tc>
          <w:tcPr>
            <w:tcW w:w="420" w:type="pct"/>
            <w:vMerge w:val="restart"/>
          </w:tcPr>
          <w:p w14:paraId="7DAE98B1" w14:textId="1BB70554" w:rsidR="00AA5CFB" w:rsidRPr="000E1723" w:rsidRDefault="00AA5CFB" w:rsidP="00AA5CFB">
            <w:pPr>
              <w:spacing w:after="0"/>
              <w:rPr>
                <w:i/>
                <w:sz w:val="18"/>
                <w:szCs w:val="18"/>
              </w:rPr>
            </w:pPr>
            <w:r w:rsidRPr="00AA5CFB">
              <w:rPr>
                <w:sz w:val="18"/>
                <w:szCs w:val="18"/>
              </w:rPr>
              <w:t xml:space="preserve">program and </w:t>
            </w:r>
            <w:proofErr w:type="spellStart"/>
            <w:r w:rsidRPr="00AA5CFB">
              <w:rPr>
                <w:sz w:val="18"/>
                <w:szCs w:val="18"/>
              </w:rPr>
              <w:t>teaching</w:t>
            </w:r>
            <w:proofErr w:type="spellEnd"/>
            <w:r>
              <w:rPr>
                <w:sz w:val="18"/>
                <w:szCs w:val="18"/>
              </w:rPr>
              <w:t xml:space="preserve"> </w:t>
            </w:r>
            <w:proofErr w:type="spellStart"/>
            <w:r w:rsidRPr="00AA5CFB">
              <w:rPr>
                <w:sz w:val="18"/>
                <w:szCs w:val="18"/>
              </w:rPr>
              <w:t>offer</w:t>
            </w:r>
            <w:proofErr w:type="spellEnd"/>
            <w:r w:rsidRPr="00AA5CFB">
              <w:rPr>
                <w:sz w:val="18"/>
                <w:szCs w:val="18"/>
              </w:rPr>
              <w:t xml:space="preserve"> </w:t>
            </w:r>
            <w:proofErr w:type="spellStart"/>
            <w:r w:rsidRPr="00AA5CFB">
              <w:rPr>
                <w:sz w:val="18"/>
                <w:szCs w:val="18"/>
              </w:rPr>
              <w:t>modified</w:t>
            </w:r>
            <w:proofErr w:type="spellEnd"/>
            <w:r w:rsidRPr="00AA5CFB">
              <w:rPr>
                <w:sz w:val="18"/>
                <w:szCs w:val="18"/>
              </w:rPr>
              <w:t xml:space="preserve"> by Program</w:t>
            </w:r>
            <w:r>
              <w:rPr>
                <w:sz w:val="18"/>
                <w:szCs w:val="18"/>
              </w:rPr>
              <w:t xml:space="preserve"> </w:t>
            </w:r>
            <w:proofErr w:type="spellStart"/>
            <w:r w:rsidRPr="00AA5CFB">
              <w:rPr>
                <w:sz w:val="18"/>
                <w:szCs w:val="18"/>
              </w:rPr>
              <w:t>Committee</w:t>
            </w:r>
            <w:proofErr w:type="spellEnd"/>
          </w:p>
        </w:tc>
        <w:tc>
          <w:tcPr>
            <w:tcW w:w="2234" w:type="pct"/>
          </w:tcPr>
          <w:p w14:paraId="37692C11" w14:textId="0BE1D293" w:rsidR="00AA5CFB" w:rsidRPr="00F40916" w:rsidRDefault="00AA5CFB" w:rsidP="00AA5CFB">
            <w:pPr>
              <w:spacing w:after="0"/>
              <w:rPr>
                <w:i/>
                <w:sz w:val="18"/>
                <w:szCs w:val="18"/>
              </w:rPr>
            </w:pPr>
            <w:r w:rsidRPr="00AA5CFB">
              <w:rPr>
                <w:sz w:val="18"/>
                <w:szCs w:val="18"/>
              </w:rPr>
              <w:t xml:space="preserve">In 2017 the </w:t>
            </w:r>
            <w:proofErr w:type="spellStart"/>
            <w:r w:rsidRPr="00AA5CFB">
              <w:rPr>
                <w:sz w:val="18"/>
                <w:szCs w:val="18"/>
              </w:rPr>
              <w:t>mandatory</w:t>
            </w:r>
            <w:proofErr w:type="spellEnd"/>
            <w:r w:rsidRPr="00AA5CFB">
              <w:rPr>
                <w:sz w:val="18"/>
                <w:szCs w:val="18"/>
              </w:rPr>
              <w:t xml:space="preserve"> </w:t>
            </w:r>
            <w:proofErr w:type="spellStart"/>
            <w:r w:rsidRPr="00AA5CFB">
              <w:rPr>
                <w:sz w:val="18"/>
                <w:szCs w:val="18"/>
              </w:rPr>
              <w:t>teaching</w:t>
            </w:r>
            <w:proofErr w:type="spellEnd"/>
            <w:r w:rsidRPr="00AA5CFB">
              <w:rPr>
                <w:sz w:val="18"/>
                <w:szCs w:val="18"/>
              </w:rPr>
              <w:t xml:space="preserve"> </w:t>
            </w:r>
            <w:proofErr w:type="spellStart"/>
            <w:r w:rsidRPr="00AA5CFB">
              <w:rPr>
                <w:sz w:val="18"/>
                <w:szCs w:val="18"/>
              </w:rPr>
              <w:t>hours</w:t>
            </w:r>
            <w:proofErr w:type="spellEnd"/>
            <w:r w:rsidRPr="00AA5CFB">
              <w:rPr>
                <w:sz w:val="18"/>
                <w:szCs w:val="18"/>
              </w:rPr>
              <w:t xml:space="preserve"> </w:t>
            </w:r>
            <w:proofErr w:type="spellStart"/>
            <w:r w:rsidRPr="00AA5CFB">
              <w:rPr>
                <w:sz w:val="18"/>
                <w:szCs w:val="18"/>
              </w:rPr>
              <w:t>rules</w:t>
            </w:r>
            <w:proofErr w:type="spellEnd"/>
            <w:r w:rsidRPr="00AA5CFB">
              <w:rPr>
                <w:sz w:val="18"/>
                <w:szCs w:val="18"/>
              </w:rPr>
              <w:t xml:space="preserve"> </w:t>
            </w:r>
            <w:proofErr w:type="spellStart"/>
            <w:r w:rsidRPr="00AA5CFB">
              <w:rPr>
                <w:sz w:val="18"/>
                <w:szCs w:val="18"/>
              </w:rPr>
              <w:t>were</w:t>
            </w:r>
            <w:proofErr w:type="spellEnd"/>
            <w:r w:rsidRPr="00AA5CFB">
              <w:rPr>
                <w:sz w:val="18"/>
                <w:szCs w:val="18"/>
              </w:rPr>
              <w:t xml:space="preserve"> </w:t>
            </w:r>
            <w:proofErr w:type="spellStart"/>
            <w:r w:rsidRPr="00AA5CFB">
              <w:rPr>
                <w:sz w:val="18"/>
                <w:szCs w:val="18"/>
              </w:rPr>
              <w:t>modified</w:t>
            </w:r>
            <w:proofErr w:type="spellEnd"/>
            <w:r w:rsidRPr="00AA5CFB">
              <w:rPr>
                <w:sz w:val="18"/>
                <w:szCs w:val="18"/>
              </w:rPr>
              <w:t xml:space="preserve"> and </w:t>
            </w:r>
            <w:proofErr w:type="spellStart"/>
            <w:r w:rsidRPr="00AA5CFB">
              <w:rPr>
                <w:sz w:val="18"/>
                <w:szCs w:val="18"/>
              </w:rPr>
              <w:t>every</w:t>
            </w:r>
            <w:proofErr w:type="spellEnd"/>
            <w:r w:rsidRPr="00AA5CFB">
              <w:rPr>
                <w:sz w:val="18"/>
                <w:szCs w:val="18"/>
              </w:rPr>
              <w:t xml:space="preserve"> </w:t>
            </w:r>
            <w:proofErr w:type="spellStart"/>
            <w:r w:rsidRPr="00AA5CFB">
              <w:rPr>
                <w:sz w:val="18"/>
                <w:szCs w:val="18"/>
              </w:rPr>
              <w:t>year</w:t>
            </w:r>
            <w:proofErr w:type="spellEnd"/>
            <w:r>
              <w:rPr>
                <w:sz w:val="18"/>
                <w:szCs w:val="18"/>
              </w:rPr>
              <w:t xml:space="preserve"> </w:t>
            </w:r>
            <w:r w:rsidRPr="00AA5CFB">
              <w:rPr>
                <w:sz w:val="18"/>
                <w:szCs w:val="18"/>
              </w:rPr>
              <w:t xml:space="preserve">the </w:t>
            </w:r>
            <w:proofErr w:type="spellStart"/>
            <w:r w:rsidRPr="00AA5CFB">
              <w:rPr>
                <w:sz w:val="18"/>
                <w:szCs w:val="18"/>
              </w:rPr>
              <w:t>amount</w:t>
            </w:r>
            <w:proofErr w:type="spellEnd"/>
            <w:r w:rsidRPr="00AA5CFB">
              <w:rPr>
                <w:sz w:val="18"/>
                <w:szCs w:val="18"/>
              </w:rPr>
              <w:t xml:space="preserve"> of </w:t>
            </w:r>
            <w:proofErr w:type="spellStart"/>
            <w:r w:rsidRPr="00AA5CFB">
              <w:rPr>
                <w:sz w:val="18"/>
                <w:szCs w:val="18"/>
              </w:rPr>
              <w:t>mandatory</w:t>
            </w:r>
            <w:proofErr w:type="spellEnd"/>
            <w:r w:rsidRPr="00AA5CFB">
              <w:rPr>
                <w:sz w:val="18"/>
                <w:szCs w:val="18"/>
              </w:rPr>
              <w:t xml:space="preserve"> </w:t>
            </w:r>
            <w:proofErr w:type="spellStart"/>
            <w:r w:rsidRPr="00AA5CFB">
              <w:rPr>
                <w:sz w:val="18"/>
                <w:szCs w:val="18"/>
              </w:rPr>
              <w:t>teaching</w:t>
            </w:r>
            <w:proofErr w:type="spellEnd"/>
            <w:r w:rsidRPr="00AA5CFB">
              <w:rPr>
                <w:sz w:val="18"/>
                <w:szCs w:val="18"/>
              </w:rPr>
              <w:t xml:space="preserve"> </w:t>
            </w:r>
            <w:proofErr w:type="spellStart"/>
            <w:r w:rsidRPr="00AA5CFB">
              <w:rPr>
                <w:sz w:val="18"/>
                <w:szCs w:val="18"/>
              </w:rPr>
              <w:t>hours</w:t>
            </w:r>
            <w:proofErr w:type="spellEnd"/>
            <w:r w:rsidRPr="00AA5CFB">
              <w:rPr>
                <w:sz w:val="18"/>
                <w:szCs w:val="18"/>
              </w:rPr>
              <w:t xml:space="preserve"> </w:t>
            </w:r>
            <w:proofErr w:type="spellStart"/>
            <w:r w:rsidRPr="00AA5CFB">
              <w:rPr>
                <w:sz w:val="18"/>
                <w:szCs w:val="18"/>
              </w:rPr>
              <w:t>is</w:t>
            </w:r>
            <w:proofErr w:type="spellEnd"/>
            <w:r w:rsidRPr="00AA5CFB">
              <w:rPr>
                <w:sz w:val="18"/>
                <w:szCs w:val="18"/>
              </w:rPr>
              <w:t xml:space="preserve"> </w:t>
            </w:r>
            <w:proofErr w:type="spellStart"/>
            <w:r w:rsidRPr="00AA5CFB">
              <w:rPr>
                <w:sz w:val="18"/>
                <w:szCs w:val="18"/>
              </w:rPr>
              <w:t>monitored</w:t>
            </w:r>
            <w:proofErr w:type="spellEnd"/>
            <w:r w:rsidRPr="00AA5CFB">
              <w:rPr>
                <w:sz w:val="18"/>
                <w:szCs w:val="18"/>
              </w:rPr>
              <w:t xml:space="preserve"> by </w:t>
            </w:r>
            <w:proofErr w:type="spellStart"/>
            <w:r w:rsidRPr="00AA5CFB">
              <w:rPr>
                <w:sz w:val="18"/>
                <w:szCs w:val="18"/>
              </w:rPr>
              <w:t>Education</w:t>
            </w:r>
            <w:proofErr w:type="spellEnd"/>
            <w:r>
              <w:rPr>
                <w:sz w:val="18"/>
                <w:szCs w:val="18"/>
              </w:rPr>
              <w:t xml:space="preserve"> </w:t>
            </w:r>
            <w:proofErr w:type="spellStart"/>
            <w:r w:rsidRPr="00AA5CFB">
              <w:rPr>
                <w:sz w:val="18"/>
                <w:szCs w:val="18"/>
              </w:rPr>
              <w:t>Division</w:t>
            </w:r>
            <w:proofErr w:type="spellEnd"/>
            <w:r w:rsidRPr="00AA5CFB">
              <w:rPr>
                <w:sz w:val="18"/>
                <w:szCs w:val="18"/>
              </w:rPr>
              <w:t xml:space="preserve">. </w:t>
            </w:r>
            <w:proofErr w:type="spellStart"/>
            <w:r w:rsidRPr="00AA5CFB">
              <w:rPr>
                <w:sz w:val="18"/>
                <w:szCs w:val="18"/>
              </w:rPr>
              <w:t>Following</w:t>
            </w:r>
            <w:proofErr w:type="spellEnd"/>
            <w:r w:rsidRPr="00AA5CFB">
              <w:rPr>
                <w:sz w:val="18"/>
                <w:szCs w:val="18"/>
              </w:rPr>
              <w:t xml:space="preserve"> the </w:t>
            </w:r>
            <w:proofErr w:type="spellStart"/>
            <w:r w:rsidRPr="00AA5CFB">
              <w:rPr>
                <w:sz w:val="18"/>
                <w:szCs w:val="18"/>
              </w:rPr>
              <w:t>new</w:t>
            </w:r>
            <w:proofErr w:type="spellEnd"/>
            <w:r w:rsidRPr="00AA5CFB">
              <w:rPr>
                <w:sz w:val="18"/>
                <w:szCs w:val="18"/>
              </w:rPr>
              <w:t xml:space="preserve"> </w:t>
            </w:r>
            <w:proofErr w:type="spellStart"/>
            <w:r w:rsidRPr="00AA5CFB">
              <w:rPr>
                <w:sz w:val="18"/>
                <w:szCs w:val="18"/>
              </w:rPr>
              <w:t>Act</w:t>
            </w:r>
            <w:proofErr w:type="spellEnd"/>
            <w:r w:rsidRPr="00AA5CFB">
              <w:rPr>
                <w:sz w:val="18"/>
                <w:szCs w:val="18"/>
              </w:rPr>
              <w:t xml:space="preserve"> on </w:t>
            </w:r>
            <w:proofErr w:type="spellStart"/>
            <w:r w:rsidRPr="00AA5CFB">
              <w:rPr>
                <w:sz w:val="18"/>
                <w:szCs w:val="18"/>
              </w:rPr>
              <w:t>Higher</w:t>
            </w:r>
            <w:proofErr w:type="spellEnd"/>
            <w:r w:rsidRPr="00AA5CFB">
              <w:rPr>
                <w:sz w:val="18"/>
                <w:szCs w:val="18"/>
              </w:rPr>
              <w:t xml:space="preserve"> </w:t>
            </w:r>
            <w:proofErr w:type="spellStart"/>
            <w:r w:rsidRPr="00AA5CFB">
              <w:rPr>
                <w:sz w:val="18"/>
                <w:szCs w:val="18"/>
              </w:rPr>
              <w:t>Education</w:t>
            </w:r>
            <w:proofErr w:type="spellEnd"/>
            <w:r w:rsidRPr="00AA5CFB">
              <w:rPr>
                <w:sz w:val="18"/>
                <w:szCs w:val="18"/>
              </w:rPr>
              <w:t xml:space="preserve"> and Science the </w:t>
            </w:r>
            <w:proofErr w:type="spellStart"/>
            <w:r w:rsidRPr="00AA5CFB">
              <w:rPr>
                <w:sz w:val="18"/>
                <w:szCs w:val="18"/>
              </w:rPr>
              <w:t>new</w:t>
            </w:r>
            <w:proofErr w:type="spellEnd"/>
            <w:r>
              <w:rPr>
                <w:sz w:val="18"/>
                <w:szCs w:val="18"/>
              </w:rPr>
              <w:t xml:space="preserve"> </w:t>
            </w:r>
            <w:proofErr w:type="spellStart"/>
            <w:r w:rsidRPr="00AA5CFB">
              <w:rPr>
                <w:sz w:val="18"/>
                <w:szCs w:val="18"/>
              </w:rPr>
              <w:t>rules</w:t>
            </w:r>
            <w:proofErr w:type="spellEnd"/>
            <w:r w:rsidRPr="00AA5CFB">
              <w:rPr>
                <w:sz w:val="18"/>
                <w:szCs w:val="18"/>
              </w:rPr>
              <w:t xml:space="preserve"> </w:t>
            </w:r>
            <w:proofErr w:type="spellStart"/>
            <w:r w:rsidRPr="00AA5CFB">
              <w:rPr>
                <w:sz w:val="18"/>
                <w:szCs w:val="18"/>
              </w:rPr>
              <w:t>are</w:t>
            </w:r>
            <w:proofErr w:type="spellEnd"/>
            <w:r w:rsidRPr="00AA5CFB">
              <w:rPr>
                <w:sz w:val="18"/>
                <w:szCs w:val="18"/>
              </w:rPr>
              <w:t xml:space="preserve"> </w:t>
            </w:r>
            <w:proofErr w:type="spellStart"/>
            <w:r w:rsidRPr="00AA5CFB">
              <w:rPr>
                <w:sz w:val="18"/>
                <w:szCs w:val="18"/>
              </w:rPr>
              <w:t>currently</w:t>
            </w:r>
            <w:proofErr w:type="spellEnd"/>
            <w:r w:rsidRPr="00AA5CFB">
              <w:rPr>
                <w:sz w:val="18"/>
                <w:szCs w:val="18"/>
              </w:rPr>
              <w:t xml:space="preserve"> </w:t>
            </w:r>
            <w:proofErr w:type="spellStart"/>
            <w:r w:rsidRPr="00AA5CFB">
              <w:rPr>
                <w:sz w:val="18"/>
                <w:szCs w:val="18"/>
              </w:rPr>
              <w:t>being</w:t>
            </w:r>
            <w:proofErr w:type="spellEnd"/>
            <w:r w:rsidRPr="00AA5CFB">
              <w:rPr>
                <w:sz w:val="18"/>
                <w:szCs w:val="18"/>
              </w:rPr>
              <w:t xml:space="preserve"> </w:t>
            </w:r>
            <w:proofErr w:type="spellStart"/>
            <w:r w:rsidRPr="00AA5CFB">
              <w:rPr>
                <w:sz w:val="18"/>
                <w:szCs w:val="18"/>
              </w:rPr>
              <w:t>prepared</w:t>
            </w:r>
            <w:proofErr w:type="spellEnd"/>
            <w:r w:rsidRPr="00AA5CFB">
              <w:rPr>
                <w:sz w:val="18"/>
                <w:szCs w:val="18"/>
              </w:rPr>
              <w:t xml:space="preserve"> to be </w:t>
            </w:r>
            <w:proofErr w:type="spellStart"/>
            <w:r w:rsidRPr="00AA5CFB">
              <w:rPr>
                <w:sz w:val="18"/>
                <w:szCs w:val="18"/>
              </w:rPr>
              <w:t>introduced</w:t>
            </w:r>
            <w:proofErr w:type="spellEnd"/>
            <w:r w:rsidRPr="00AA5CFB">
              <w:rPr>
                <w:sz w:val="18"/>
                <w:szCs w:val="18"/>
              </w:rPr>
              <w:t xml:space="preserve"> from </w:t>
            </w:r>
            <w:proofErr w:type="spellStart"/>
            <w:r w:rsidRPr="00AA5CFB">
              <w:rPr>
                <w:sz w:val="18"/>
                <w:szCs w:val="18"/>
              </w:rPr>
              <w:t>October</w:t>
            </w:r>
            <w:proofErr w:type="spellEnd"/>
            <w:r w:rsidRPr="00AA5CFB">
              <w:rPr>
                <w:sz w:val="18"/>
                <w:szCs w:val="18"/>
              </w:rPr>
              <w:t xml:space="preserve"> 2019. In</w:t>
            </w:r>
            <w:r>
              <w:rPr>
                <w:sz w:val="18"/>
                <w:szCs w:val="18"/>
              </w:rPr>
              <w:t xml:space="preserve"> </w:t>
            </w:r>
            <w:proofErr w:type="spellStart"/>
            <w:r w:rsidRPr="00AA5CFB">
              <w:rPr>
                <w:sz w:val="18"/>
                <w:szCs w:val="18"/>
              </w:rPr>
              <w:t>new</w:t>
            </w:r>
            <w:proofErr w:type="spellEnd"/>
            <w:r w:rsidRPr="00AA5CFB">
              <w:rPr>
                <w:sz w:val="18"/>
                <w:szCs w:val="18"/>
              </w:rPr>
              <w:t xml:space="preserve"> </w:t>
            </w:r>
            <w:proofErr w:type="spellStart"/>
            <w:r w:rsidRPr="00AA5CFB">
              <w:rPr>
                <w:sz w:val="18"/>
                <w:szCs w:val="18"/>
              </w:rPr>
              <w:t>organisational</w:t>
            </w:r>
            <w:proofErr w:type="spellEnd"/>
            <w:r w:rsidRPr="00AA5CFB">
              <w:rPr>
                <w:sz w:val="18"/>
                <w:szCs w:val="18"/>
              </w:rPr>
              <w:t xml:space="preserve"> </w:t>
            </w:r>
            <w:proofErr w:type="spellStart"/>
            <w:r w:rsidRPr="00AA5CFB">
              <w:rPr>
                <w:sz w:val="18"/>
                <w:szCs w:val="18"/>
              </w:rPr>
              <w:t>structure</w:t>
            </w:r>
            <w:proofErr w:type="spellEnd"/>
            <w:r w:rsidRPr="00AA5CFB">
              <w:rPr>
                <w:sz w:val="18"/>
                <w:szCs w:val="18"/>
              </w:rPr>
              <w:t xml:space="preserve"> the </w:t>
            </w:r>
            <w:proofErr w:type="spellStart"/>
            <w:r w:rsidRPr="00AA5CFB">
              <w:rPr>
                <w:sz w:val="18"/>
                <w:szCs w:val="18"/>
              </w:rPr>
              <w:t>new</w:t>
            </w:r>
            <w:proofErr w:type="spellEnd"/>
            <w:r w:rsidRPr="00AA5CFB">
              <w:rPr>
                <w:sz w:val="18"/>
                <w:szCs w:val="18"/>
              </w:rPr>
              <w:t xml:space="preserve"> </w:t>
            </w:r>
            <w:proofErr w:type="spellStart"/>
            <w:r w:rsidRPr="00AA5CFB">
              <w:rPr>
                <w:sz w:val="18"/>
                <w:szCs w:val="18"/>
              </w:rPr>
              <w:t>organisation</w:t>
            </w:r>
            <w:proofErr w:type="spellEnd"/>
            <w:r w:rsidRPr="00AA5CFB">
              <w:rPr>
                <w:sz w:val="18"/>
                <w:szCs w:val="18"/>
              </w:rPr>
              <w:t xml:space="preserve"> unit </w:t>
            </w:r>
            <w:proofErr w:type="spellStart"/>
            <w:r w:rsidRPr="00AA5CFB">
              <w:rPr>
                <w:sz w:val="18"/>
                <w:szCs w:val="18"/>
              </w:rPr>
              <w:t>is</w:t>
            </w:r>
            <w:proofErr w:type="spellEnd"/>
            <w:r w:rsidRPr="00AA5CFB">
              <w:rPr>
                <w:sz w:val="18"/>
                <w:szCs w:val="18"/>
              </w:rPr>
              <w:t xml:space="preserve"> </w:t>
            </w:r>
            <w:proofErr w:type="spellStart"/>
            <w:r w:rsidRPr="00AA5CFB">
              <w:rPr>
                <w:sz w:val="18"/>
                <w:szCs w:val="18"/>
              </w:rPr>
              <w:t>planned</w:t>
            </w:r>
            <w:proofErr w:type="spellEnd"/>
            <w:r w:rsidRPr="00AA5CFB">
              <w:rPr>
                <w:sz w:val="18"/>
                <w:szCs w:val="18"/>
              </w:rPr>
              <w:t xml:space="preserve"> -</w:t>
            </w:r>
            <w:r>
              <w:rPr>
                <w:sz w:val="18"/>
                <w:szCs w:val="18"/>
              </w:rPr>
              <w:t xml:space="preserve"> </w:t>
            </w:r>
            <w:r w:rsidRPr="00AA5CFB">
              <w:rPr>
                <w:sz w:val="18"/>
                <w:szCs w:val="18"/>
              </w:rPr>
              <w:t xml:space="preserve">Program </w:t>
            </w:r>
            <w:proofErr w:type="spellStart"/>
            <w:r w:rsidRPr="00AA5CFB">
              <w:rPr>
                <w:sz w:val="18"/>
                <w:szCs w:val="18"/>
              </w:rPr>
              <w:t>Committee</w:t>
            </w:r>
            <w:proofErr w:type="spellEnd"/>
            <w:r w:rsidRPr="00AA5CFB">
              <w:rPr>
                <w:sz w:val="18"/>
                <w:szCs w:val="18"/>
              </w:rPr>
              <w:t xml:space="preserve">. The </w:t>
            </w:r>
            <w:proofErr w:type="spellStart"/>
            <w:r w:rsidRPr="00AA5CFB">
              <w:rPr>
                <w:sz w:val="18"/>
                <w:szCs w:val="18"/>
              </w:rPr>
              <w:t>responsibility</w:t>
            </w:r>
            <w:proofErr w:type="spellEnd"/>
            <w:r w:rsidRPr="00AA5CFB">
              <w:rPr>
                <w:sz w:val="18"/>
                <w:szCs w:val="18"/>
              </w:rPr>
              <w:t xml:space="preserve"> of </w:t>
            </w:r>
            <w:proofErr w:type="spellStart"/>
            <w:r w:rsidRPr="00AA5CFB">
              <w:rPr>
                <w:sz w:val="18"/>
                <w:szCs w:val="18"/>
              </w:rPr>
              <w:t>this</w:t>
            </w:r>
            <w:proofErr w:type="spellEnd"/>
            <w:r w:rsidRPr="00AA5CFB">
              <w:rPr>
                <w:sz w:val="18"/>
                <w:szCs w:val="18"/>
              </w:rPr>
              <w:t xml:space="preserve"> </w:t>
            </w:r>
            <w:proofErr w:type="spellStart"/>
            <w:r w:rsidRPr="00AA5CFB">
              <w:rPr>
                <w:sz w:val="18"/>
                <w:szCs w:val="18"/>
              </w:rPr>
              <w:t>committee</w:t>
            </w:r>
            <w:proofErr w:type="spellEnd"/>
            <w:r w:rsidRPr="00AA5CFB">
              <w:rPr>
                <w:sz w:val="18"/>
                <w:szCs w:val="18"/>
              </w:rPr>
              <w:t xml:space="preserve"> </w:t>
            </w:r>
            <w:proofErr w:type="spellStart"/>
            <w:r w:rsidRPr="00AA5CFB">
              <w:rPr>
                <w:sz w:val="18"/>
                <w:szCs w:val="18"/>
              </w:rPr>
              <w:t>will</w:t>
            </w:r>
            <w:proofErr w:type="spellEnd"/>
            <w:r w:rsidRPr="00AA5CFB">
              <w:rPr>
                <w:sz w:val="18"/>
                <w:szCs w:val="18"/>
              </w:rPr>
              <w:t xml:space="preserve"> be </w:t>
            </w:r>
            <w:proofErr w:type="spellStart"/>
            <w:r w:rsidRPr="00AA5CFB">
              <w:rPr>
                <w:sz w:val="18"/>
                <w:szCs w:val="18"/>
              </w:rPr>
              <w:t>adjusting</w:t>
            </w:r>
            <w:proofErr w:type="spellEnd"/>
            <w:r>
              <w:rPr>
                <w:sz w:val="18"/>
                <w:szCs w:val="18"/>
              </w:rPr>
              <w:t xml:space="preserve"> </w:t>
            </w:r>
            <w:r w:rsidRPr="00AA5CFB">
              <w:rPr>
                <w:sz w:val="18"/>
                <w:szCs w:val="18"/>
              </w:rPr>
              <w:t xml:space="preserve">the program and </w:t>
            </w:r>
            <w:proofErr w:type="spellStart"/>
            <w:r w:rsidRPr="00AA5CFB">
              <w:rPr>
                <w:sz w:val="18"/>
                <w:szCs w:val="18"/>
              </w:rPr>
              <w:t>teaching</w:t>
            </w:r>
            <w:proofErr w:type="spellEnd"/>
            <w:r w:rsidRPr="00AA5CFB">
              <w:rPr>
                <w:sz w:val="18"/>
                <w:szCs w:val="18"/>
              </w:rPr>
              <w:t xml:space="preserve"> </w:t>
            </w:r>
            <w:proofErr w:type="spellStart"/>
            <w:r w:rsidRPr="00AA5CFB">
              <w:rPr>
                <w:sz w:val="18"/>
                <w:szCs w:val="18"/>
              </w:rPr>
              <w:t>offer</w:t>
            </w:r>
            <w:proofErr w:type="spellEnd"/>
            <w:r w:rsidRPr="00AA5CFB">
              <w:rPr>
                <w:sz w:val="18"/>
                <w:szCs w:val="18"/>
              </w:rPr>
              <w:t>.</w:t>
            </w:r>
          </w:p>
        </w:tc>
        <w:tc>
          <w:tcPr>
            <w:tcW w:w="382" w:type="pct"/>
          </w:tcPr>
          <w:p w14:paraId="12AB8D1C" w14:textId="6533265C" w:rsidR="00AA5CFB" w:rsidRPr="00F40916" w:rsidRDefault="00AA5CFB" w:rsidP="00AA5CFB">
            <w:pPr>
              <w:spacing w:after="0"/>
              <w:rPr>
                <w:sz w:val="18"/>
                <w:szCs w:val="18"/>
              </w:rPr>
            </w:pPr>
            <w:r>
              <w:rPr>
                <w:sz w:val="18"/>
                <w:szCs w:val="18"/>
              </w:rPr>
              <w:t xml:space="preserve">In </w:t>
            </w:r>
            <w:proofErr w:type="spellStart"/>
            <w:r>
              <w:rPr>
                <w:sz w:val="18"/>
                <w:szCs w:val="18"/>
              </w:rPr>
              <w:t>progress</w:t>
            </w:r>
            <w:proofErr w:type="spellEnd"/>
          </w:p>
        </w:tc>
      </w:tr>
      <w:tr w:rsidR="0061404D" w:rsidRPr="00F40916" w14:paraId="05746AE7" w14:textId="77777777" w:rsidTr="0061404D">
        <w:trPr>
          <w:trHeight w:val="624"/>
        </w:trPr>
        <w:tc>
          <w:tcPr>
            <w:tcW w:w="242" w:type="pct"/>
            <w:vMerge/>
          </w:tcPr>
          <w:p w14:paraId="11A397EC" w14:textId="77777777" w:rsidR="00AA5CFB" w:rsidRDefault="00AA5CFB" w:rsidP="00AA5CFB">
            <w:pPr>
              <w:spacing w:after="0"/>
              <w:ind w:left="68"/>
              <w:rPr>
                <w:sz w:val="18"/>
                <w:szCs w:val="18"/>
              </w:rPr>
            </w:pPr>
          </w:p>
        </w:tc>
        <w:tc>
          <w:tcPr>
            <w:tcW w:w="420" w:type="pct"/>
            <w:vMerge/>
          </w:tcPr>
          <w:p w14:paraId="4C07ED8F" w14:textId="77777777" w:rsidR="00AA5CFB" w:rsidRPr="00F40916" w:rsidRDefault="00AA5CFB" w:rsidP="00AA5CFB">
            <w:pPr>
              <w:spacing w:after="0"/>
              <w:ind w:left="68"/>
              <w:rPr>
                <w:sz w:val="18"/>
                <w:szCs w:val="18"/>
              </w:rPr>
            </w:pPr>
          </w:p>
        </w:tc>
        <w:tc>
          <w:tcPr>
            <w:tcW w:w="459" w:type="pct"/>
            <w:vMerge/>
            <w:tcMar>
              <w:top w:w="80" w:type="dxa"/>
              <w:left w:w="80" w:type="dxa"/>
              <w:bottom w:w="80" w:type="dxa"/>
              <w:right w:w="80" w:type="dxa"/>
            </w:tcMar>
          </w:tcPr>
          <w:p w14:paraId="673162F6" w14:textId="77777777" w:rsidR="00AA5CFB" w:rsidRPr="00F40916" w:rsidRDefault="00AA5CFB" w:rsidP="00AA5CFB">
            <w:pPr>
              <w:spacing w:after="0"/>
              <w:ind w:left="68"/>
              <w:rPr>
                <w:sz w:val="18"/>
                <w:szCs w:val="18"/>
              </w:rPr>
            </w:pPr>
          </w:p>
        </w:tc>
        <w:tc>
          <w:tcPr>
            <w:tcW w:w="485" w:type="pct"/>
            <w:vMerge/>
            <w:tcMar>
              <w:top w:w="80" w:type="dxa"/>
              <w:left w:w="80" w:type="dxa"/>
              <w:bottom w:w="80" w:type="dxa"/>
              <w:right w:w="80" w:type="dxa"/>
            </w:tcMar>
          </w:tcPr>
          <w:p w14:paraId="6CAE534D" w14:textId="77777777" w:rsidR="00AA5CFB" w:rsidRPr="00F40916" w:rsidRDefault="00AA5CFB" w:rsidP="00AA5CFB">
            <w:pPr>
              <w:spacing w:after="0"/>
              <w:rPr>
                <w:sz w:val="18"/>
                <w:szCs w:val="18"/>
              </w:rPr>
            </w:pPr>
          </w:p>
        </w:tc>
        <w:tc>
          <w:tcPr>
            <w:tcW w:w="359" w:type="pct"/>
            <w:vMerge/>
          </w:tcPr>
          <w:p w14:paraId="76BEAC4D" w14:textId="77777777" w:rsidR="00AA5CFB" w:rsidRPr="00F40916" w:rsidRDefault="00AA5CFB" w:rsidP="00AA5CFB">
            <w:pPr>
              <w:spacing w:after="0"/>
              <w:rPr>
                <w:sz w:val="18"/>
                <w:szCs w:val="18"/>
              </w:rPr>
            </w:pPr>
          </w:p>
        </w:tc>
        <w:tc>
          <w:tcPr>
            <w:tcW w:w="420" w:type="pct"/>
            <w:vMerge/>
          </w:tcPr>
          <w:p w14:paraId="0BE50594" w14:textId="77777777" w:rsidR="00AA5CFB" w:rsidRPr="00F40916" w:rsidRDefault="00AA5CFB" w:rsidP="00AA5CFB">
            <w:pPr>
              <w:spacing w:after="0"/>
              <w:rPr>
                <w:sz w:val="18"/>
                <w:szCs w:val="18"/>
              </w:rPr>
            </w:pPr>
          </w:p>
        </w:tc>
        <w:tc>
          <w:tcPr>
            <w:tcW w:w="2234" w:type="pct"/>
          </w:tcPr>
          <w:p w14:paraId="179AB455"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 xml:space="preserve">Pursuant to Art. 87 of the Statutes of the </w:t>
            </w:r>
            <w:proofErr w:type="spellStart"/>
            <w:r w:rsidRPr="00820909">
              <w:rPr>
                <w:rFonts w:cs="Calibri"/>
                <w:i/>
                <w:color w:val="0070C0"/>
                <w:sz w:val="18"/>
                <w:szCs w:val="18"/>
                <w:lang w:val="en-US"/>
              </w:rPr>
              <w:t>Poznań</w:t>
            </w:r>
            <w:proofErr w:type="spellEnd"/>
            <w:r w:rsidRPr="00820909">
              <w:rPr>
                <w:rFonts w:cs="Calibri"/>
                <w:i/>
                <w:color w:val="0070C0"/>
                <w:sz w:val="18"/>
                <w:szCs w:val="18"/>
                <w:lang w:val="en-US"/>
              </w:rPr>
              <w:t xml:space="preserve"> University of Economics and Business, adopted by Resolution No. 80 (2018/2019) of the PUEB Senate of 26 April 2019 (as amended), a </w:t>
            </w:r>
            <w:proofErr w:type="spellStart"/>
            <w:r w:rsidRPr="00820909">
              <w:rPr>
                <w:rFonts w:cs="Calibri"/>
                <w:i/>
                <w:color w:val="0070C0"/>
                <w:sz w:val="18"/>
                <w:szCs w:val="18"/>
                <w:lang w:val="en-US"/>
              </w:rPr>
              <w:t>Programme</w:t>
            </w:r>
            <w:proofErr w:type="spellEnd"/>
            <w:r w:rsidRPr="00820909">
              <w:rPr>
                <w:rFonts w:cs="Calibri"/>
                <w:i/>
                <w:color w:val="0070C0"/>
                <w:sz w:val="18"/>
                <w:szCs w:val="18"/>
                <w:lang w:val="en-US"/>
              </w:rPr>
              <w:t xml:space="preserve"> Board has been appointed at the </w:t>
            </w:r>
            <w:proofErr w:type="spellStart"/>
            <w:r w:rsidRPr="00820909">
              <w:rPr>
                <w:rFonts w:cs="Calibri"/>
                <w:i/>
                <w:color w:val="0070C0"/>
                <w:sz w:val="18"/>
                <w:szCs w:val="18"/>
                <w:lang w:val="en-US"/>
              </w:rPr>
              <w:t>Poznań</w:t>
            </w:r>
            <w:proofErr w:type="spellEnd"/>
            <w:r w:rsidRPr="00820909">
              <w:rPr>
                <w:rFonts w:cs="Calibri"/>
                <w:i/>
                <w:color w:val="0070C0"/>
                <w:sz w:val="18"/>
                <w:szCs w:val="18"/>
                <w:lang w:val="en-US"/>
              </w:rPr>
              <w:t xml:space="preserve"> University of Economics and Business.</w:t>
            </w:r>
          </w:p>
          <w:p w14:paraId="2504D10F" w14:textId="77777777" w:rsidR="00AA5CFB" w:rsidRPr="00820909" w:rsidRDefault="00AA5CFB" w:rsidP="00AA5CFB">
            <w:pPr>
              <w:spacing w:after="0"/>
              <w:jc w:val="both"/>
              <w:rPr>
                <w:rFonts w:cs="Calibri"/>
                <w:i/>
                <w:color w:val="0070C0"/>
                <w:sz w:val="18"/>
                <w:szCs w:val="18"/>
                <w:lang w:val="en-US"/>
              </w:rPr>
            </w:pPr>
          </w:p>
          <w:p w14:paraId="44D4FE6C" w14:textId="697120DC" w:rsidR="00AA5CFB" w:rsidRDefault="00AA5CFB" w:rsidP="00AA5CFB">
            <w:pPr>
              <w:spacing w:after="0"/>
              <w:jc w:val="both"/>
              <w:rPr>
                <w:rFonts w:cs="Calibri"/>
                <w:i/>
                <w:color w:val="0070C0"/>
                <w:sz w:val="18"/>
                <w:szCs w:val="18"/>
                <w:lang w:val="en-US"/>
              </w:rPr>
            </w:pPr>
            <w:r w:rsidRPr="00820909">
              <w:rPr>
                <w:rFonts w:cs="Calibri"/>
                <w:i/>
                <w:color w:val="0070C0"/>
                <w:sz w:val="18"/>
                <w:szCs w:val="18"/>
                <w:lang w:val="en-US"/>
              </w:rPr>
              <w:t xml:space="preserve">As of the academic year 2019/2020, the </w:t>
            </w:r>
            <w:proofErr w:type="spellStart"/>
            <w:r w:rsidRPr="00820909">
              <w:rPr>
                <w:rFonts w:cs="Calibri"/>
                <w:i/>
                <w:color w:val="0070C0"/>
                <w:sz w:val="18"/>
                <w:szCs w:val="18"/>
                <w:lang w:val="en-US"/>
              </w:rPr>
              <w:t>Programme</w:t>
            </w:r>
            <w:proofErr w:type="spellEnd"/>
            <w:r w:rsidRPr="00820909">
              <w:rPr>
                <w:rFonts w:cs="Calibri"/>
                <w:i/>
                <w:color w:val="0070C0"/>
                <w:sz w:val="18"/>
                <w:szCs w:val="18"/>
                <w:lang w:val="en-US"/>
              </w:rPr>
              <w:t xml:space="preserve"> Board is the unit responsible for reviewing changes to study curricula. When advising on new study curricula and changes to</w:t>
            </w:r>
            <w:r>
              <w:rPr>
                <w:rFonts w:cs="Calibri"/>
                <w:i/>
                <w:color w:val="0070C0"/>
                <w:sz w:val="18"/>
                <w:szCs w:val="18"/>
                <w:lang w:val="en-US"/>
              </w:rPr>
              <w:t xml:space="preserve"> existing curricula, the Board</w:t>
            </w:r>
            <w:r w:rsidRPr="00820909">
              <w:rPr>
                <w:rFonts w:cs="Calibri"/>
                <w:i/>
                <w:color w:val="0070C0"/>
                <w:sz w:val="18"/>
                <w:szCs w:val="18"/>
                <w:lang w:val="en-US"/>
              </w:rPr>
              <w:t xml:space="preserve"> assesses the ability of academic teachers to teach so that no large disproportions are created in teaching loads. </w:t>
            </w:r>
          </w:p>
          <w:p w14:paraId="340696ED" w14:textId="77777777" w:rsidR="00AA5CFB" w:rsidRPr="00820909" w:rsidRDefault="00AA5CFB" w:rsidP="00AA5CFB">
            <w:pPr>
              <w:spacing w:after="0"/>
              <w:jc w:val="both"/>
              <w:rPr>
                <w:rFonts w:cs="Calibri"/>
                <w:i/>
                <w:color w:val="0070C0"/>
                <w:sz w:val="18"/>
                <w:szCs w:val="18"/>
                <w:lang w:val="en-US"/>
              </w:rPr>
            </w:pPr>
          </w:p>
          <w:p w14:paraId="3A314422"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 xml:space="preserve">The teaching loads of academic teachers include all curricular activities conducted in first- and second-cycle </w:t>
            </w:r>
            <w:proofErr w:type="spellStart"/>
            <w:r w:rsidRPr="00820909">
              <w:rPr>
                <w:rFonts w:cs="Calibri"/>
                <w:i/>
                <w:color w:val="0070C0"/>
                <w:sz w:val="18"/>
                <w:szCs w:val="18"/>
                <w:lang w:val="en-US"/>
              </w:rPr>
              <w:t>programmes</w:t>
            </w:r>
            <w:proofErr w:type="spellEnd"/>
            <w:r w:rsidRPr="00820909">
              <w:rPr>
                <w:rFonts w:cs="Calibri"/>
                <w:i/>
                <w:color w:val="0070C0"/>
                <w:sz w:val="18"/>
                <w:szCs w:val="18"/>
                <w:lang w:val="en-US"/>
              </w:rPr>
              <w:t xml:space="preserve"> and in the Doctoral School, as well as additional activities of academic teachers listed in the Work Regulations of PUEB. The work regulations also specify the number of teaching hours per teaching position and the conditions for the Rector to set an individual number of teaching hours in cases specified in the said regulations.</w:t>
            </w:r>
          </w:p>
          <w:p w14:paraId="0F0FB076" w14:textId="77777777" w:rsidR="00AA5CFB" w:rsidRPr="00820909" w:rsidRDefault="00AA5CFB" w:rsidP="00AA5CFB">
            <w:pPr>
              <w:spacing w:after="0"/>
              <w:jc w:val="both"/>
              <w:rPr>
                <w:rFonts w:cs="Calibri"/>
                <w:i/>
                <w:color w:val="0070C0"/>
                <w:sz w:val="18"/>
                <w:szCs w:val="18"/>
                <w:lang w:val="en-US"/>
              </w:rPr>
            </w:pPr>
          </w:p>
          <w:p w14:paraId="6C13BF20" w14:textId="5AE15B49" w:rsidR="00AA5CFB" w:rsidRPr="00183C4E" w:rsidRDefault="00AA5CFB" w:rsidP="00AA5CFB">
            <w:pPr>
              <w:spacing w:after="0"/>
              <w:rPr>
                <w:sz w:val="18"/>
                <w:szCs w:val="18"/>
                <w:lang w:val="en-US"/>
              </w:rPr>
            </w:pPr>
            <w:r w:rsidRPr="00820909">
              <w:rPr>
                <w:rFonts w:cs="Calibri"/>
                <w:i/>
                <w:color w:val="0070C0"/>
                <w:sz w:val="18"/>
                <w:szCs w:val="18"/>
                <w:lang w:val="en-US"/>
              </w:rPr>
              <w:t>The head of department is responsible for ensuring that teaching hours in their department are evenly distributed, and the approval of the Vice-Rector for Education and Students is required if a research and teaching staff member exceeds the limit of overtime hours by more than 50% of their assigned teaching load and a teaching staff member by more than 75%.</w:t>
            </w:r>
          </w:p>
        </w:tc>
        <w:tc>
          <w:tcPr>
            <w:tcW w:w="382" w:type="pct"/>
          </w:tcPr>
          <w:p w14:paraId="11B03E55" w14:textId="177091EE" w:rsidR="00AA5CFB" w:rsidRPr="000E1723" w:rsidRDefault="00AA5CFB" w:rsidP="00AA5CFB">
            <w:pPr>
              <w:spacing w:after="0"/>
              <w:rPr>
                <w:i/>
                <w:color w:val="4472C4" w:themeColor="accent5"/>
                <w:sz w:val="18"/>
                <w:szCs w:val="18"/>
              </w:rPr>
            </w:pPr>
            <w:proofErr w:type="spellStart"/>
            <w:r>
              <w:rPr>
                <w:i/>
                <w:color w:val="4472C4" w:themeColor="accent5"/>
                <w:sz w:val="18"/>
                <w:szCs w:val="18"/>
              </w:rPr>
              <w:lastRenderedPageBreak/>
              <w:t>completed</w:t>
            </w:r>
            <w:proofErr w:type="spellEnd"/>
          </w:p>
          <w:p w14:paraId="4C982FF3" w14:textId="77777777" w:rsidR="00AA5CFB" w:rsidRDefault="00AA5CFB" w:rsidP="00AA5CFB">
            <w:pPr>
              <w:spacing w:after="0"/>
              <w:rPr>
                <w:sz w:val="18"/>
                <w:szCs w:val="18"/>
              </w:rPr>
            </w:pPr>
          </w:p>
        </w:tc>
      </w:tr>
      <w:tr w:rsidR="0061404D" w:rsidRPr="00F40916" w14:paraId="5C08BBF8" w14:textId="5A511CEC" w:rsidTr="0061404D">
        <w:trPr>
          <w:trHeight w:val="565"/>
        </w:trPr>
        <w:tc>
          <w:tcPr>
            <w:tcW w:w="242" w:type="pct"/>
            <w:vAlign w:val="center"/>
          </w:tcPr>
          <w:p w14:paraId="32CDA6DC" w14:textId="69F7503B" w:rsidR="00AA5CFB" w:rsidRPr="00F40916" w:rsidRDefault="00AA5CFB" w:rsidP="00AA5CFB">
            <w:pPr>
              <w:spacing w:after="0"/>
              <w:ind w:left="68"/>
              <w:jc w:val="center"/>
              <w:rPr>
                <w:sz w:val="18"/>
                <w:szCs w:val="18"/>
              </w:rPr>
            </w:pPr>
            <w:r>
              <w:rPr>
                <w:sz w:val="18"/>
                <w:szCs w:val="18"/>
              </w:rPr>
              <w:t>A33</w:t>
            </w:r>
          </w:p>
        </w:tc>
        <w:tc>
          <w:tcPr>
            <w:tcW w:w="420" w:type="pct"/>
          </w:tcPr>
          <w:p w14:paraId="624A2068" w14:textId="7B58472B" w:rsidR="00AA5CFB" w:rsidRPr="00F40916" w:rsidRDefault="00AA5CFB" w:rsidP="00AA5CFB">
            <w:pPr>
              <w:spacing w:after="0"/>
              <w:ind w:left="68"/>
              <w:rPr>
                <w:sz w:val="18"/>
                <w:szCs w:val="18"/>
              </w:rPr>
            </w:pPr>
            <w:r w:rsidRPr="00AA5CFB">
              <w:rPr>
                <w:sz w:val="18"/>
                <w:szCs w:val="18"/>
              </w:rPr>
              <w:t xml:space="preserve">26. </w:t>
            </w:r>
            <w:proofErr w:type="spellStart"/>
            <w:r w:rsidRPr="00AA5CFB">
              <w:rPr>
                <w:sz w:val="18"/>
                <w:szCs w:val="18"/>
              </w:rPr>
              <w:t>Funding</w:t>
            </w:r>
            <w:proofErr w:type="spellEnd"/>
            <w:r w:rsidRPr="00AA5CFB">
              <w:rPr>
                <w:sz w:val="18"/>
                <w:szCs w:val="18"/>
              </w:rPr>
              <w:t xml:space="preserve"> and </w:t>
            </w:r>
            <w:proofErr w:type="spellStart"/>
            <w:r w:rsidRPr="00AA5CFB">
              <w:rPr>
                <w:sz w:val="18"/>
                <w:szCs w:val="18"/>
              </w:rPr>
              <w:t>salaries</w:t>
            </w:r>
            <w:proofErr w:type="spellEnd"/>
          </w:p>
        </w:tc>
        <w:tc>
          <w:tcPr>
            <w:tcW w:w="459" w:type="pct"/>
            <w:tcMar>
              <w:top w:w="80" w:type="dxa"/>
              <w:left w:w="80" w:type="dxa"/>
              <w:bottom w:w="80" w:type="dxa"/>
              <w:right w:w="80" w:type="dxa"/>
            </w:tcMar>
          </w:tcPr>
          <w:p w14:paraId="50CA1085" w14:textId="67ACA670" w:rsidR="00AA5CFB" w:rsidRPr="00F40916" w:rsidRDefault="00AA5CFB" w:rsidP="00AA5CFB">
            <w:pPr>
              <w:spacing w:after="0"/>
              <w:ind w:left="68"/>
              <w:rPr>
                <w:sz w:val="18"/>
                <w:szCs w:val="18"/>
              </w:rPr>
            </w:pPr>
            <w:r w:rsidRPr="00AA5CFB">
              <w:rPr>
                <w:sz w:val="18"/>
                <w:szCs w:val="18"/>
              </w:rPr>
              <w:t xml:space="preserve">Benchmark </w:t>
            </w:r>
            <w:proofErr w:type="spellStart"/>
            <w:r w:rsidRPr="00AA5CFB">
              <w:rPr>
                <w:sz w:val="18"/>
                <w:szCs w:val="18"/>
              </w:rPr>
              <w:t>administrative</w:t>
            </w:r>
            <w:proofErr w:type="spellEnd"/>
            <w:r w:rsidRPr="00AA5CFB">
              <w:rPr>
                <w:sz w:val="18"/>
                <w:szCs w:val="18"/>
              </w:rPr>
              <w:t xml:space="preserve"> </w:t>
            </w:r>
            <w:proofErr w:type="spellStart"/>
            <w:r w:rsidRPr="00AA5CFB">
              <w:rPr>
                <w:sz w:val="18"/>
                <w:szCs w:val="18"/>
              </w:rPr>
              <w:t>practices</w:t>
            </w:r>
            <w:proofErr w:type="spellEnd"/>
            <w:r w:rsidRPr="00AA5CFB">
              <w:rPr>
                <w:sz w:val="18"/>
                <w:szCs w:val="18"/>
              </w:rPr>
              <w:t xml:space="preserve"> in </w:t>
            </w:r>
            <w:proofErr w:type="spellStart"/>
            <w:r w:rsidRPr="00AA5CFB">
              <w:rPr>
                <w:sz w:val="18"/>
                <w:szCs w:val="18"/>
              </w:rPr>
              <w:t>supporting</w:t>
            </w:r>
            <w:proofErr w:type="spellEnd"/>
            <w:r w:rsidRPr="00AA5CFB">
              <w:rPr>
                <w:sz w:val="18"/>
                <w:szCs w:val="18"/>
              </w:rPr>
              <w:t xml:space="preserve"> of </w:t>
            </w:r>
            <w:proofErr w:type="spellStart"/>
            <w:r w:rsidRPr="00AA5CFB">
              <w:rPr>
                <w:sz w:val="18"/>
                <w:szCs w:val="18"/>
              </w:rPr>
              <w:t>raising</w:t>
            </w:r>
            <w:proofErr w:type="spellEnd"/>
            <w:r w:rsidRPr="00AA5CFB">
              <w:rPr>
                <w:sz w:val="18"/>
                <w:szCs w:val="18"/>
              </w:rPr>
              <w:t xml:space="preserve"> </w:t>
            </w:r>
            <w:proofErr w:type="spellStart"/>
            <w:r w:rsidRPr="00AA5CFB">
              <w:rPr>
                <w:sz w:val="18"/>
                <w:szCs w:val="18"/>
              </w:rPr>
              <w:t>funds</w:t>
            </w:r>
            <w:proofErr w:type="spellEnd"/>
            <w:r w:rsidRPr="00AA5CFB">
              <w:rPr>
                <w:sz w:val="18"/>
                <w:szCs w:val="18"/>
              </w:rPr>
              <w:t>.</w:t>
            </w:r>
          </w:p>
        </w:tc>
        <w:tc>
          <w:tcPr>
            <w:tcW w:w="485" w:type="pct"/>
            <w:tcMar>
              <w:top w:w="80" w:type="dxa"/>
              <w:left w:w="80" w:type="dxa"/>
              <w:bottom w:w="80" w:type="dxa"/>
              <w:right w:w="80" w:type="dxa"/>
            </w:tcMar>
          </w:tcPr>
          <w:p w14:paraId="27A9354B" w14:textId="77777777" w:rsidR="00AA5CFB" w:rsidRPr="00AA5CFB" w:rsidRDefault="00AA5CFB" w:rsidP="00AA5CFB">
            <w:pPr>
              <w:spacing w:after="0"/>
              <w:rPr>
                <w:sz w:val="18"/>
                <w:szCs w:val="18"/>
              </w:rPr>
            </w:pPr>
            <w:r w:rsidRPr="00AA5CFB">
              <w:rPr>
                <w:sz w:val="18"/>
                <w:szCs w:val="18"/>
              </w:rPr>
              <w:t>Controlling</w:t>
            </w:r>
          </w:p>
          <w:p w14:paraId="72E896E1" w14:textId="216E4FB2" w:rsidR="00AA5CFB" w:rsidRPr="00F40916" w:rsidRDefault="00AA5CFB" w:rsidP="00AA5CFB">
            <w:pPr>
              <w:spacing w:after="0"/>
              <w:rPr>
                <w:sz w:val="18"/>
                <w:szCs w:val="18"/>
              </w:rPr>
            </w:pPr>
            <w:proofErr w:type="spellStart"/>
            <w:r w:rsidRPr="00AA5CFB">
              <w:rPr>
                <w:sz w:val="18"/>
                <w:szCs w:val="18"/>
              </w:rPr>
              <w:t>Division</w:t>
            </w:r>
            <w:proofErr w:type="spellEnd"/>
          </w:p>
        </w:tc>
        <w:tc>
          <w:tcPr>
            <w:tcW w:w="359" w:type="pct"/>
          </w:tcPr>
          <w:p w14:paraId="5FF12A66" w14:textId="1494F22D" w:rsidR="00AA5CFB" w:rsidRPr="00F40916" w:rsidRDefault="00AA5CFB" w:rsidP="00AA5CFB">
            <w:pPr>
              <w:spacing w:after="0"/>
              <w:jc w:val="center"/>
              <w:rPr>
                <w:sz w:val="18"/>
                <w:szCs w:val="18"/>
              </w:rPr>
            </w:pPr>
            <w:r w:rsidRPr="00AA5CFB">
              <w:rPr>
                <w:sz w:val="18"/>
                <w:szCs w:val="18"/>
              </w:rPr>
              <w:t>March 2018</w:t>
            </w:r>
          </w:p>
        </w:tc>
        <w:tc>
          <w:tcPr>
            <w:tcW w:w="420" w:type="pct"/>
          </w:tcPr>
          <w:p w14:paraId="41F48437" w14:textId="1B821D2E" w:rsidR="00AA5CFB" w:rsidRPr="00F40916" w:rsidRDefault="00AA5CFB" w:rsidP="00AA5CFB">
            <w:pPr>
              <w:spacing w:after="0"/>
              <w:rPr>
                <w:sz w:val="18"/>
                <w:szCs w:val="18"/>
              </w:rPr>
            </w:pPr>
            <w:r w:rsidRPr="00AA5CFB">
              <w:rPr>
                <w:sz w:val="18"/>
                <w:szCs w:val="18"/>
              </w:rPr>
              <w:t xml:space="preserve">benchmark </w:t>
            </w:r>
            <w:proofErr w:type="spellStart"/>
            <w:r w:rsidRPr="00AA5CFB">
              <w:rPr>
                <w:sz w:val="18"/>
                <w:szCs w:val="18"/>
              </w:rPr>
              <w:t>administrative</w:t>
            </w:r>
            <w:proofErr w:type="spellEnd"/>
            <w:r>
              <w:rPr>
                <w:sz w:val="18"/>
                <w:szCs w:val="18"/>
              </w:rPr>
              <w:t xml:space="preserve"> </w:t>
            </w:r>
            <w:proofErr w:type="spellStart"/>
            <w:r w:rsidRPr="00AA5CFB">
              <w:rPr>
                <w:sz w:val="18"/>
                <w:szCs w:val="18"/>
              </w:rPr>
              <w:t>practices</w:t>
            </w:r>
            <w:proofErr w:type="spellEnd"/>
            <w:r w:rsidRPr="00AA5CFB">
              <w:rPr>
                <w:sz w:val="18"/>
                <w:szCs w:val="18"/>
              </w:rPr>
              <w:t xml:space="preserve"> in </w:t>
            </w:r>
            <w:proofErr w:type="spellStart"/>
            <w:r w:rsidRPr="00AA5CFB">
              <w:rPr>
                <w:sz w:val="18"/>
                <w:szCs w:val="18"/>
              </w:rPr>
              <w:t>supporting</w:t>
            </w:r>
            <w:proofErr w:type="spellEnd"/>
            <w:r w:rsidRPr="00AA5CFB">
              <w:rPr>
                <w:sz w:val="18"/>
                <w:szCs w:val="18"/>
              </w:rPr>
              <w:t xml:space="preserve"> of</w:t>
            </w:r>
            <w:r>
              <w:rPr>
                <w:sz w:val="18"/>
                <w:szCs w:val="18"/>
              </w:rPr>
              <w:t xml:space="preserve"> </w:t>
            </w:r>
            <w:proofErr w:type="spellStart"/>
            <w:r w:rsidRPr="00AA5CFB">
              <w:rPr>
                <w:sz w:val="18"/>
                <w:szCs w:val="18"/>
              </w:rPr>
              <w:t>raising</w:t>
            </w:r>
            <w:proofErr w:type="spellEnd"/>
            <w:r w:rsidRPr="00AA5CFB">
              <w:rPr>
                <w:sz w:val="18"/>
                <w:szCs w:val="18"/>
              </w:rPr>
              <w:t xml:space="preserve"> </w:t>
            </w:r>
            <w:proofErr w:type="spellStart"/>
            <w:r w:rsidRPr="00AA5CFB">
              <w:rPr>
                <w:sz w:val="18"/>
                <w:szCs w:val="18"/>
              </w:rPr>
              <w:t>funds</w:t>
            </w:r>
            <w:proofErr w:type="spellEnd"/>
            <w:r w:rsidRPr="00AA5CFB">
              <w:rPr>
                <w:sz w:val="18"/>
                <w:szCs w:val="18"/>
              </w:rPr>
              <w:t xml:space="preserve"> </w:t>
            </w:r>
            <w:proofErr w:type="spellStart"/>
            <w:r w:rsidRPr="00AA5CFB">
              <w:rPr>
                <w:sz w:val="18"/>
                <w:szCs w:val="18"/>
              </w:rPr>
              <w:t>prepared</w:t>
            </w:r>
            <w:proofErr w:type="spellEnd"/>
          </w:p>
        </w:tc>
        <w:tc>
          <w:tcPr>
            <w:tcW w:w="2234" w:type="pct"/>
          </w:tcPr>
          <w:p w14:paraId="5C8100CE" w14:textId="2B78CE9A" w:rsidR="00AA5CFB" w:rsidRPr="00F40916" w:rsidRDefault="00AA5CFB" w:rsidP="00AA5CFB">
            <w:pPr>
              <w:spacing w:after="0"/>
              <w:rPr>
                <w:sz w:val="18"/>
                <w:szCs w:val="18"/>
              </w:rPr>
            </w:pPr>
            <w:r w:rsidRPr="00AA5CFB">
              <w:rPr>
                <w:sz w:val="18"/>
                <w:szCs w:val="18"/>
              </w:rPr>
              <w:t xml:space="preserve">Action </w:t>
            </w:r>
            <w:proofErr w:type="spellStart"/>
            <w:r w:rsidRPr="00AA5CFB">
              <w:rPr>
                <w:sz w:val="18"/>
                <w:szCs w:val="18"/>
              </w:rPr>
              <w:t>completed</w:t>
            </w:r>
            <w:proofErr w:type="spellEnd"/>
            <w:r w:rsidRPr="00AA5CFB">
              <w:rPr>
                <w:sz w:val="18"/>
                <w:szCs w:val="18"/>
              </w:rPr>
              <w:t>.</w:t>
            </w:r>
            <w:r w:rsidRPr="00F40916">
              <w:rPr>
                <w:sz w:val="18"/>
                <w:szCs w:val="18"/>
              </w:rPr>
              <w:t>.</w:t>
            </w:r>
          </w:p>
        </w:tc>
        <w:tc>
          <w:tcPr>
            <w:tcW w:w="382" w:type="pct"/>
          </w:tcPr>
          <w:p w14:paraId="74CF7AF3" w14:textId="191576FE" w:rsidR="00AA5CFB" w:rsidRPr="00F40916" w:rsidRDefault="00AA5CFB" w:rsidP="00AA5CFB">
            <w:pPr>
              <w:spacing w:after="0"/>
              <w:rPr>
                <w:sz w:val="18"/>
                <w:szCs w:val="18"/>
              </w:rPr>
            </w:pPr>
            <w:proofErr w:type="spellStart"/>
            <w:r>
              <w:rPr>
                <w:sz w:val="18"/>
                <w:szCs w:val="18"/>
              </w:rPr>
              <w:t>completed</w:t>
            </w:r>
            <w:proofErr w:type="spellEnd"/>
          </w:p>
        </w:tc>
      </w:tr>
      <w:tr w:rsidR="0061404D" w:rsidRPr="00F40916" w14:paraId="36E7B2DB" w14:textId="56ACA7B9" w:rsidTr="0061404D">
        <w:trPr>
          <w:trHeight w:val="2211"/>
        </w:trPr>
        <w:tc>
          <w:tcPr>
            <w:tcW w:w="242" w:type="pct"/>
            <w:vMerge w:val="restart"/>
            <w:vAlign w:val="center"/>
          </w:tcPr>
          <w:p w14:paraId="5678E8ED" w14:textId="5D3C25D4" w:rsidR="00AA5CFB" w:rsidRPr="00F40916" w:rsidRDefault="00AA5CFB" w:rsidP="00AA5CFB">
            <w:pPr>
              <w:spacing w:after="0"/>
              <w:ind w:left="68"/>
              <w:jc w:val="center"/>
              <w:rPr>
                <w:sz w:val="18"/>
                <w:szCs w:val="18"/>
              </w:rPr>
            </w:pPr>
            <w:r>
              <w:rPr>
                <w:sz w:val="18"/>
                <w:szCs w:val="18"/>
              </w:rPr>
              <w:t>A34</w:t>
            </w:r>
          </w:p>
        </w:tc>
        <w:tc>
          <w:tcPr>
            <w:tcW w:w="420" w:type="pct"/>
            <w:vMerge w:val="restart"/>
          </w:tcPr>
          <w:p w14:paraId="5654C7E6" w14:textId="2145EFBE" w:rsidR="00AA5CFB" w:rsidRPr="00F40916" w:rsidRDefault="00AA5CFB" w:rsidP="00AA5CFB">
            <w:pPr>
              <w:spacing w:after="0"/>
              <w:ind w:left="68"/>
              <w:rPr>
                <w:sz w:val="18"/>
                <w:szCs w:val="18"/>
              </w:rPr>
            </w:pPr>
            <w:r w:rsidRPr="00AA5CFB">
              <w:rPr>
                <w:sz w:val="18"/>
                <w:szCs w:val="18"/>
              </w:rPr>
              <w:t xml:space="preserve">24. </w:t>
            </w:r>
            <w:proofErr w:type="spellStart"/>
            <w:r w:rsidRPr="00AA5CFB">
              <w:rPr>
                <w:sz w:val="18"/>
                <w:szCs w:val="18"/>
              </w:rPr>
              <w:t>Working</w:t>
            </w:r>
            <w:proofErr w:type="spellEnd"/>
            <w:r w:rsidRPr="00AA5CFB">
              <w:rPr>
                <w:sz w:val="18"/>
                <w:szCs w:val="18"/>
              </w:rPr>
              <w:t xml:space="preserve"> </w:t>
            </w:r>
            <w:proofErr w:type="spellStart"/>
            <w:r w:rsidRPr="00AA5CFB">
              <w:rPr>
                <w:sz w:val="18"/>
                <w:szCs w:val="18"/>
              </w:rPr>
              <w:t>conditions</w:t>
            </w:r>
            <w:proofErr w:type="spellEnd"/>
          </w:p>
        </w:tc>
        <w:tc>
          <w:tcPr>
            <w:tcW w:w="459" w:type="pct"/>
            <w:vMerge w:val="restart"/>
            <w:tcMar>
              <w:top w:w="80" w:type="dxa"/>
              <w:left w:w="80" w:type="dxa"/>
              <w:bottom w:w="80" w:type="dxa"/>
              <w:right w:w="80" w:type="dxa"/>
            </w:tcMar>
          </w:tcPr>
          <w:p w14:paraId="0D85B32D" w14:textId="68D97674" w:rsidR="00AA5CFB" w:rsidRPr="00F40916" w:rsidRDefault="0061404D" w:rsidP="0061404D">
            <w:pPr>
              <w:spacing w:after="0"/>
              <w:ind w:left="68"/>
              <w:rPr>
                <w:sz w:val="18"/>
                <w:szCs w:val="18"/>
              </w:rPr>
            </w:pPr>
            <w:proofErr w:type="spellStart"/>
            <w:r w:rsidRPr="0061404D">
              <w:rPr>
                <w:sz w:val="18"/>
                <w:szCs w:val="18"/>
              </w:rPr>
              <w:t>Reduction</w:t>
            </w:r>
            <w:proofErr w:type="spellEnd"/>
            <w:r w:rsidRPr="0061404D">
              <w:rPr>
                <w:sz w:val="18"/>
                <w:szCs w:val="18"/>
              </w:rPr>
              <w:t xml:space="preserve"> in the </w:t>
            </w:r>
            <w:proofErr w:type="spellStart"/>
            <w:r w:rsidRPr="0061404D">
              <w:rPr>
                <w:sz w:val="18"/>
                <w:szCs w:val="18"/>
              </w:rPr>
              <w:t>number</w:t>
            </w:r>
            <w:proofErr w:type="spellEnd"/>
            <w:r w:rsidRPr="0061404D">
              <w:rPr>
                <w:sz w:val="18"/>
                <w:szCs w:val="18"/>
              </w:rPr>
              <w:t xml:space="preserve"> of </w:t>
            </w:r>
            <w:proofErr w:type="spellStart"/>
            <w:r w:rsidRPr="0061404D">
              <w:rPr>
                <w:sz w:val="18"/>
                <w:szCs w:val="18"/>
              </w:rPr>
              <w:t>regulations</w:t>
            </w:r>
            <w:proofErr w:type="spellEnd"/>
            <w:r w:rsidRPr="0061404D">
              <w:rPr>
                <w:sz w:val="18"/>
                <w:szCs w:val="18"/>
              </w:rPr>
              <w:t xml:space="preserve"> </w:t>
            </w:r>
            <w:proofErr w:type="spellStart"/>
            <w:r w:rsidRPr="0061404D">
              <w:rPr>
                <w:sz w:val="18"/>
                <w:szCs w:val="18"/>
              </w:rPr>
              <w:t>binding</w:t>
            </w:r>
            <w:proofErr w:type="spellEnd"/>
            <w:r w:rsidRPr="0061404D">
              <w:rPr>
                <w:sz w:val="18"/>
                <w:szCs w:val="18"/>
              </w:rPr>
              <w:t xml:space="preserve"> </w:t>
            </w:r>
            <w:proofErr w:type="spellStart"/>
            <w:r w:rsidRPr="0061404D">
              <w:rPr>
                <w:sz w:val="18"/>
                <w:szCs w:val="18"/>
              </w:rPr>
              <w:t>at</w:t>
            </w:r>
            <w:proofErr w:type="spellEnd"/>
            <w:r w:rsidRPr="0061404D">
              <w:rPr>
                <w:sz w:val="18"/>
                <w:szCs w:val="18"/>
              </w:rPr>
              <w:t xml:space="preserve"> PUEB and </w:t>
            </w:r>
            <w:proofErr w:type="spellStart"/>
            <w:r w:rsidRPr="0061404D">
              <w:rPr>
                <w:sz w:val="18"/>
                <w:szCs w:val="18"/>
              </w:rPr>
              <w:t>simplification</w:t>
            </w:r>
            <w:proofErr w:type="spellEnd"/>
            <w:r w:rsidRPr="0061404D">
              <w:rPr>
                <w:sz w:val="18"/>
                <w:szCs w:val="18"/>
              </w:rPr>
              <w:t xml:space="preserve"> of</w:t>
            </w:r>
            <w:r>
              <w:rPr>
                <w:sz w:val="18"/>
                <w:szCs w:val="18"/>
              </w:rPr>
              <w:t xml:space="preserve"> </w:t>
            </w:r>
            <w:r w:rsidRPr="0061404D">
              <w:rPr>
                <w:sz w:val="18"/>
                <w:szCs w:val="18"/>
              </w:rPr>
              <w:t xml:space="preserve">the </w:t>
            </w:r>
            <w:proofErr w:type="spellStart"/>
            <w:r w:rsidRPr="0061404D">
              <w:rPr>
                <w:sz w:val="18"/>
                <w:szCs w:val="18"/>
              </w:rPr>
              <w:t>circulation</w:t>
            </w:r>
            <w:proofErr w:type="spellEnd"/>
            <w:r w:rsidRPr="0061404D">
              <w:rPr>
                <w:sz w:val="18"/>
                <w:szCs w:val="18"/>
              </w:rPr>
              <w:t xml:space="preserve"> of </w:t>
            </w:r>
            <w:proofErr w:type="spellStart"/>
            <w:r w:rsidRPr="0061404D">
              <w:rPr>
                <w:sz w:val="18"/>
                <w:szCs w:val="18"/>
              </w:rPr>
              <w:t>documents</w:t>
            </w:r>
            <w:proofErr w:type="spellEnd"/>
            <w:r w:rsidRPr="0061404D">
              <w:rPr>
                <w:sz w:val="18"/>
                <w:szCs w:val="18"/>
              </w:rPr>
              <w:t xml:space="preserve">; </w:t>
            </w:r>
            <w:proofErr w:type="spellStart"/>
            <w:r w:rsidRPr="0061404D">
              <w:rPr>
                <w:sz w:val="18"/>
                <w:szCs w:val="18"/>
              </w:rPr>
              <w:lastRenderedPageBreak/>
              <w:t>an</w:t>
            </w:r>
            <w:proofErr w:type="spellEnd"/>
            <w:r w:rsidRPr="0061404D">
              <w:rPr>
                <w:sz w:val="18"/>
                <w:szCs w:val="18"/>
              </w:rPr>
              <w:t xml:space="preserve"> </w:t>
            </w:r>
            <w:proofErr w:type="spellStart"/>
            <w:r w:rsidRPr="0061404D">
              <w:rPr>
                <w:sz w:val="18"/>
                <w:szCs w:val="18"/>
              </w:rPr>
              <w:t>audit</w:t>
            </w:r>
            <w:proofErr w:type="spellEnd"/>
            <w:r w:rsidRPr="0061404D">
              <w:rPr>
                <w:sz w:val="18"/>
                <w:szCs w:val="18"/>
              </w:rPr>
              <w:t xml:space="preserve"> </w:t>
            </w:r>
            <w:proofErr w:type="spellStart"/>
            <w:r w:rsidRPr="0061404D">
              <w:rPr>
                <w:sz w:val="18"/>
                <w:szCs w:val="18"/>
              </w:rPr>
              <w:t>identifying</w:t>
            </w:r>
            <w:proofErr w:type="spellEnd"/>
            <w:r w:rsidRPr="0061404D">
              <w:rPr>
                <w:sz w:val="18"/>
                <w:szCs w:val="18"/>
              </w:rPr>
              <w:t xml:space="preserve"> the </w:t>
            </w:r>
            <w:proofErr w:type="spellStart"/>
            <w:r w:rsidRPr="0061404D">
              <w:rPr>
                <w:sz w:val="18"/>
                <w:szCs w:val="18"/>
              </w:rPr>
              <w:t>sources</w:t>
            </w:r>
            <w:proofErr w:type="spellEnd"/>
            <w:r w:rsidRPr="0061404D">
              <w:rPr>
                <w:sz w:val="18"/>
                <w:szCs w:val="18"/>
              </w:rPr>
              <w:t xml:space="preserve"> of the </w:t>
            </w:r>
            <w:proofErr w:type="spellStart"/>
            <w:r w:rsidRPr="0061404D">
              <w:rPr>
                <w:sz w:val="18"/>
                <w:szCs w:val="18"/>
              </w:rPr>
              <w:t>excessive</w:t>
            </w:r>
            <w:proofErr w:type="spellEnd"/>
            <w:r>
              <w:rPr>
                <w:sz w:val="18"/>
                <w:szCs w:val="18"/>
              </w:rPr>
              <w:t xml:space="preserve"> </w:t>
            </w:r>
            <w:proofErr w:type="spellStart"/>
            <w:r w:rsidRPr="0061404D">
              <w:rPr>
                <w:sz w:val="18"/>
                <w:szCs w:val="18"/>
              </w:rPr>
              <w:t>bureaucracy</w:t>
            </w:r>
            <w:proofErr w:type="spellEnd"/>
          </w:p>
        </w:tc>
        <w:tc>
          <w:tcPr>
            <w:tcW w:w="485" w:type="pct"/>
            <w:vMerge w:val="restart"/>
            <w:shd w:val="clear" w:color="auto" w:fill="FFFFFF"/>
            <w:tcMar>
              <w:top w:w="80" w:type="dxa"/>
              <w:left w:w="80" w:type="dxa"/>
              <w:bottom w:w="80" w:type="dxa"/>
              <w:right w:w="80" w:type="dxa"/>
            </w:tcMar>
          </w:tcPr>
          <w:p w14:paraId="5A6FD53F" w14:textId="77777777" w:rsidR="0061404D" w:rsidRPr="0061404D" w:rsidRDefault="0061404D" w:rsidP="0061404D">
            <w:pPr>
              <w:spacing w:after="0"/>
              <w:rPr>
                <w:sz w:val="18"/>
                <w:szCs w:val="18"/>
              </w:rPr>
            </w:pPr>
            <w:proofErr w:type="spellStart"/>
            <w:r w:rsidRPr="0061404D">
              <w:rPr>
                <w:sz w:val="18"/>
                <w:szCs w:val="18"/>
              </w:rPr>
              <w:lastRenderedPageBreak/>
              <w:t>Internal</w:t>
            </w:r>
            <w:proofErr w:type="spellEnd"/>
          </w:p>
          <w:p w14:paraId="0F54C86D" w14:textId="77777777" w:rsidR="0061404D" w:rsidRPr="0061404D" w:rsidRDefault="0061404D" w:rsidP="0061404D">
            <w:pPr>
              <w:spacing w:after="0"/>
              <w:rPr>
                <w:sz w:val="18"/>
                <w:szCs w:val="18"/>
              </w:rPr>
            </w:pPr>
            <w:r w:rsidRPr="0061404D">
              <w:rPr>
                <w:sz w:val="18"/>
                <w:szCs w:val="18"/>
              </w:rPr>
              <w:t>Auditor,</w:t>
            </w:r>
          </w:p>
          <w:p w14:paraId="7A77E3E4" w14:textId="366E2FC1" w:rsidR="0061404D" w:rsidRPr="0061404D" w:rsidRDefault="0061404D" w:rsidP="0061404D">
            <w:pPr>
              <w:spacing w:after="0"/>
              <w:rPr>
                <w:sz w:val="18"/>
                <w:szCs w:val="18"/>
              </w:rPr>
            </w:pPr>
            <w:proofErr w:type="spellStart"/>
            <w:r w:rsidRPr="0061404D">
              <w:rPr>
                <w:sz w:val="18"/>
                <w:szCs w:val="18"/>
              </w:rPr>
              <w:t>Legal</w:t>
            </w:r>
            <w:proofErr w:type="spellEnd"/>
            <w:r>
              <w:rPr>
                <w:sz w:val="18"/>
                <w:szCs w:val="18"/>
              </w:rPr>
              <w:t xml:space="preserve"> </w:t>
            </w:r>
            <w:proofErr w:type="spellStart"/>
            <w:r w:rsidRPr="0061404D">
              <w:rPr>
                <w:sz w:val="18"/>
                <w:szCs w:val="18"/>
              </w:rPr>
              <w:t>Counsel</w:t>
            </w:r>
            <w:proofErr w:type="spellEnd"/>
            <w:r>
              <w:rPr>
                <w:sz w:val="18"/>
                <w:szCs w:val="18"/>
              </w:rPr>
              <w:t xml:space="preserve"> </w:t>
            </w:r>
            <w:r w:rsidRPr="0061404D">
              <w:rPr>
                <w:sz w:val="18"/>
                <w:szCs w:val="18"/>
              </w:rPr>
              <w:t>Office,</w:t>
            </w:r>
          </w:p>
          <w:p w14:paraId="5D37790C" w14:textId="646E8DDF" w:rsidR="00AA5CFB" w:rsidRPr="00F40916" w:rsidDel="00F32B7D" w:rsidRDefault="0061404D" w:rsidP="0061404D">
            <w:pPr>
              <w:spacing w:after="0"/>
              <w:rPr>
                <w:sz w:val="18"/>
                <w:szCs w:val="18"/>
              </w:rPr>
            </w:pPr>
            <w:proofErr w:type="spellStart"/>
            <w:r w:rsidRPr="0061404D">
              <w:rPr>
                <w:sz w:val="18"/>
                <w:szCs w:val="18"/>
              </w:rPr>
              <w:t>Chancellor</w:t>
            </w:r>
            <w:proofErr w:type="spellEnd"/>
          </w:p>
        </w:tc>
        <w:tc>
          <w:tcPr>
            <w:tcW w:w="359" w:type="pct"/>
            <w:shd w:val="clear" w:color="auto" w:fill="FFFFFF"/>
          </w:tcPr>
          <w:p w14:paraId="342BA7F0" w14:textId="58418E98" w:rsidR="00AA5CFB" w:rsidRPr="00F40916" w:rsidRDefault="0061404D" w:rsidP="00AA5CFB">
            <w:pPr>
              <w:spacing w:after="0"/>
              <w:jc w:val="center"/>
              <w:rPr>
                <w:sz w:val="18"/>
                <w:szCs w:val="18"/>
              </w:rPr>
            </w:pPr>
            <w:r w:rsidRPr="0061404D">
              <w:rPr>
                <w:sz w:val="18"/>
                <w:szCs w:val="18"/>
              </w:rPr>
              <w:t xml:space="preserve">III </w:t>
            </w:r>
            <w:proofErr w:type="spellStart"/>
            <w:r w:rsidRPr="0061404D">
              <w:rPr>
                <w:sz w:val="18"/>
                <w:szCs w:val="18"/>
              </w:rPr>
              <w:t>quarter</w:t>
            </w:r>
            <w:proofErr w:type="spellEnd"/>
            <w:r w:rsidRPr="0061404D">
              <w:rPr>
                <w:sz w:val="18"/>
                <w:szCs w:val="18"/>
              </w:rPr>
              <w:t xml:space="preserve"> 2021</w:t>
            </w:r>
          </w:p>
        </w:tc>
        <w:tc>
          <w:tcPr>
            <w:tcW w:w="420" w:type="pct"/>
            <w:vMerge w:val="restart"/>
            <w:shd w:val="clear" w:color="auto" w:fill="FFFFFF"/>
          </w:tcPr>
          <w:p w14:paraId="09D66F38" w14:textId="62BEB918" w:rsidR="00AA5CFB" w:rsidRPr="000E1723" w:rsidRDefault="0061404D" w:rsidP="0061404D">
            <w:pPr>
              <w:spacing w:after="0"/>
              <w:rPr>
                <w:sz w:val="18"/>
                <w:szCs w:val="18"/>
              </w:rPr>
            </w:pPr>
            <w:r w:rsidRPr="0061404D">
              <w:rPr>
                <w:sz w:val="18"/>
                <w:szCs w:val="18"/>
              </w:rPr>
              <w:t xml:space="preserve">The list of </w:t>
            </w:r>
            <w:proofErr w:type="spellStart"/>
            <w:r w:rsidRPr="0061404D">
              <w:rPr>
                <w:sz w:val="18"/>
                <w:szCs w:val="18"/>
              </w:rPr>
              <w:t>particular</w:t>
            </w:r>
            <w:proofErr w:type="spellEnd"/>
            <w:r>
              <w:rPr>
                <w:sz w:val="18"/>
                <w:szCs w:val="18"/>
              </w:rPr>
              <w:t xml:space="preserve"> </w:t>
            </w:r>
            <w:proofErr w:type="spellStart"/>
            <w:r w:rsidRPr="0061404D">
              <w:rPr>
                <w:sz w:val="18"/>
                <w:szCs w:val="18"/>
              </w:rPr>
              <w:t>rationalisms</w:t>
            </w:r>
            <w:proofErr w:type="spellEnd"/>
          </w:p>
        </w:tc>
        <w:tc>
          <w:tcPr>
            <w:tcW w:w="2234" w:type="pct"/>
            <w:shd w:val="clear" w:color="auto" w:fill="FFFFFF"/>
          </w:tcPr>
          <w:p w14:paraId="33469C52" w14:textId="7E5B67DF" w:rsidR="00AA5CFB" w:rsidRPr="00F40916" w:rsidRDefault="0061404D" w:rsidP="0061404D">
            <w:pPr>
              <w:spacing w:after="0"/>
              <w:rPr>
                <w:i/>
                <w:sz w:val="18"/>
                <w:szCs w:val="18"/>
              </w:rPr>
            </w:pPr>
            <w:proofErr w:type="spellStart"/>
            <w:r w:rsidRPr="0061404D">
              <w:rPr>
                <w:sz w:val="18"/>
                <w:szCs w:val="18"/>
              </w:rPr>
              <w:t>There</w:t>
            </w:r>
            <w:proofErr w:type="spellEnd"/>
            <w:r w:rsidRPr="0061404D">
              <w:rPr>
                <w:sz w:val="18"/>
                <w:szCs w:val="18"/>
              </w:rPr>
              <w:t xml:space="preserve"> </w:t>
            </w:r>
            <w:proofErr w:type="spellStart"/>
            <w:r w:rsidRPr="0061404D">
              <w:rPr>
                <w:sz w:val="18"/>
                <w:szCs w:val="18"/>
              </w:rPr>
              <w:t>are</w:t>
            </w:r>
            <w:proofErr w:type="spellEnd"/>
            <w:r w:rsidRPr="0061404D">
              <w:rPr>
                <w:sz w:val="18"/>
                <w:szCs w:val="18"/>
              </w:rPr>
              <w:t xml:space="preserve"> </w:t>
            </w:r>
            <w:proofErr w:type="spellStart"/>
            <w:r w:rsidRPr="0061404D">
              <w:rPr>
                <w:sz w:val="18"/>
                <w:szCs w:val="18"/>
              </w:rPr>
              <w:t>consistent</w:t>
            </w:r>
            <w:proofErr w:type="spellEnd"/>
            <w:r w:rsidRPr="0061404D">
              <w:rPr>
                <w:sz w:val="18"/>
                <w:szCs w:val="18"/>
              </w:rPr>
              <w:t xml:space="preserve"> </w:t>
            </w:r>
            <w:proofErr w:type="spellStart"/>
            <w:r w:rsidRPr="0061404D">
              <w:rPr>
                <w:sz w:val="18"/>
                <w:szCs w:val="18"/>
              </w:rPr>
              <w:t>optimalisation</w:t>
            </w:r>
            <w:proofErr w:type="spellEnd"/>
            <w:r w:rsidRPr="0061404D">
              <w:rPr>
                <w:sz w:val="18"/>
                <w:szCs w:val="18"/>
              </w:rPr>
              <w:t xml:space="preserve"> </w:t>
            </w:r>
            <w:proofErr w:type="spellStart"/>
            <w:r w:rsidRPr="0061404D">
              <w:rPr>
                <w:sz w:val="18"/>
                <w:szCs w:val="18"/>
              </w:rPr>
              <w:t>activities</w:t>
            </w:r>
            <w:proofErr w:type="spellEnd"/>
            <w:r w:rsidRPr="0061404D">
              <w:rPr>
                <w:sz w:val="18"/>
                <w:szCs w:val="18"/>
              </w:rPr>
              <w:t xml:space="preserve"> </w:t>
            </w:r>
            <w:proofErr w:type="spellStart"/>
            <w:r w:rsidRPr="0061404D">
              <w:rPr>
                <w:sz w:val="18"/>
                <w:szCs w:val="18"/>
              </w:rPr>
              <w:t>carried</w:t>
            </w:r>
            <w:proofErr w:type="spellEnd"/>
            <w:r w:rsidRPr="0061404D">
              <w:rPr>
                <w:sz w:val="18"/>
                <w:szCs w:val="18"/>
              </w:rPr>
              <w:t xml:space="preserve"> out in order to </w:t>
            </w:r>
            <w:proofErr w:type="spellStart"/>
            <w:r w:rsidRPr="0061404D">
              <w:rPr>
                <w:sz w:val="18"/>
                <w:szCs w:val="18"/>
              </w:rPr>
              <w:t>reduce</w:t>
            </w:r>
            <w:proofErr w:type="spellEnd"/>
            <w:r>
              <w:rPr>
                <w:sz w:val="18"/>
                <w:szCs w:val="18"/>
              </w:rPr>
              <w:t xml:space="preserve"> </w:t>
            </w:r>
            <w:r w:rsidRPr="0061404D">
              <w:rPr>
                <w:sz w:val="18"/>
                <w:szCs w:val="18"/>
              </w:rPr>
              <w:t xml:space="preserve">the </w:t>
            </w:r>
            <w:proofErr w:type="spellStart"/>
            <w:r w:rsidRPr="0061404D">
              <w:rPr>
                <w:sz w:val="18"/>
                <w:szCs w:val="18"/>
              </w:rPr>
              <w:t>bureaucracy</w:t>
            </w:r>
            <w:proofErr w:type="spellEnd"/>
            <w:r w:rsidRPr="0061404D">
              <w:rPr>
                <w:sz w:val="18"/>
                <w:szCs w:val="18"/>
              </w:rPr>
              <w:t xml:space="preserve">, </w:t>
            </w:r>
            <w:proofErr w:type="spellStart"/>
            <w:r w:rsidRPr="0061404D">
              <w:rPr>
                <w:sz w:val="18"/>
                <w:szCs w:val="18"/>
              </w:rPr>
              <w:t>that</w:t>
            </w:r>
            <w:proofErr w:type="spellEnd"/>
            <w:r w:rsidRPr="0061404D">
              <w:rPr>
                <w:sz w:val="18"/>
                <w:szCs w:val="18"/>
              </w:rPr>
              <w:t xml:space="preserve"> </w:t>
            </w:r>
            <w:proofErr w:type="spellStart"/>
            <w:r w:rsidRPr="0061404D">
              <w:rPr>
                <w:sz w:val="18"/>
                <w:szCs w:val="18"/>
              </w:rPr>
              <w:t>are</w:t>
            </w:r>
            <w:proofErr w:type="spellEnd"/>
            <w:r w:rsidRPr="0061404D">
              <w:rPr>
                <w:sz w:val="18"/>
                <w:szCs w:val="18"/>
              </w:rPr>
              <w:t xml:space="preserve"> </w:t>
            </w:r>
            <w:proofErr w:type="spellStart"/>
            <w:r w:rsidRPr="0061404D">
              <w:rPr>
                <w:sz w:val="18"/>
                <w:szCs w:val="18"/>
              </w:rPr>
              <w:t>implemented</w:t>
            </w:r>
            <w:proofErr w:type="spellEnd"/>
            <w:r w:rsidRPr="0061404D">
              <w:rPr>
                <w:sz w:val="18"/>
                <w:szCs w:val="18"/>
              </w:rPr>
              <w:t xml:space="preserve"> in </w:t>
            </w:r>
            <w:proofErr w:type="spellStart"/>
            <w:r w:rsidRPr="0061404D">
              <w:rPr>
                <w:sz w:val="18"/>
                <w:szCs w:val="18"/>
              </w:rPr>
              <w:t>Rector`s</w:t>
            </w:r>
            <w:proofErr w:type="spellEnd"/>
            <w:r w:rsidRPr="0061404D">
              <w:rPr>
                <w:sz w:val="18"/>
                <w:szCs w:val="18"/>
              </w:rPr>
              <w:t xml:space="preserve"> </w:t>
            </w:r>
            <w:proofErr w:type="spellStart"/>
            <w:r w:rsidRPr="0061404D">
              <w:rPr>
                <w:sz w:val="18"/>
                <w:szCs w:val="18"/>
              </w:rPr>
              <w:t>Resolutions</w:t>
            </w:r>
            <w:proofErr w:type="spellEnd"/>
            <w:r w:rsidRPr="0061404D">
              <w:rPr>
                <w:sz w:val="18"/>
                <w:szCs w:val="18"/>
              </w:rPr>
              <w:t xml:space="preserve"> and</w:t>
            </w:r>
            <w:r>
              <w:rPr>
                <w:sz w:val="18"/>
                <w:szCs w:val="18"/>
              </w:rPr>
              <w:t xml:space="preserve"> </w:t>
            </w:r>
            <w:proofErr w:type="spellStart"/>
            <w:r w:rsidRPr="0061404D">
              <w:rPr>
                <w:sz w:val="18"/>
                <w:szCs w:val="18"/>
              </w:rPr>
              <w:t>Chancellor`s</w:t>
            </w:r>
            <w:proofErr w:type="spellEnd"/>
            <w:r w:rsidRPr="0061404D">
              <w:rPr>
                <w:sz w:val="18"/>
                <w:szCs w:val="18"/>
              </w:rPr>
              <w:t xml:space="preserve"> </w:t>
            </w:r>
            <w:proofErr w:type="spellStart"/>
            <w:r w:rsidRPr="0061404D">
              <w:rPr>
                <w:sz w:val="18"/>
                <w:szCs w:val="18"/>
              </w:rPr>
              <w:t>Resolutions</w:t>
            </w:r>
            <w:proofErr w:type="spellEnd"/>
            <w:r w:rsidRPr="0061404D">
              <w:rPr>
                <w:sz w:val="18"/>
                <w:szCs w:val="18"/>
              </w:rPr>
              <w:t xml:space="preserve"> (20 </w:t>
            </w:r>
            <w:proofErr w:type="spellStart"/>
            <w:r w:rsidRPr="0061404D">
              <w:rPr>
                <w:sz w:val="18"/>
                <w:szCs w:val="18"/>
              </w:rPr>
              <w:t>Acts</w:t>
            </w:r>
            <w:proofErr w:type="spellEnd"/>
            <w:r w:rsidRPr="0061404D">
              <w:rPr>
                <w:sz w:val="18"/>
                <w:szCs w:val="18"/>
              </w:rPr>
              <w:t xml:space="preserve">). The list of </w:t>
            </w:r>
            <w:proofErr w:type="spellStart"/>
            <w:r w:rsidRPr="0061404D">
              <w:rPr>
                <w:sz w:val="18"/>
                <w:szCs w:val="18"/>
              </w:rPr>
              <w:t>particular</w:t>
            </w:r>
            <w:proofErr w:type="spellEnd"/>
            <w:r w:rsidRPr="0061404D">
              <w:rPr>
                <w:sz w:val="18"/>
                <w:szCs w:val="18"/>
              </w:rPr>
              <w:t xml:space="preserve"> </w:t>
            </w:r>
            <w:proofErr w:type="spellStart"/>
            <w:r w:rsidRPr="0061404D">
              <w:rPr>
                <w:sz w:val="18"/>
                <w:szCs w:val="18"/>
              </w:rPr>
              <w:t>rationalisms</w:t>
            </w:r>
            <w:proofErr w:type="spellEnd"/>
            <w:r w:rsidRPr="0061404D">
              <w:rPr>
                <w:sz w:val="18"/>
                <w:szCs w:val="18"/>
              </w:rPr>
              <w:t xml:space="preserve"> </w:t>
            </w:r>
            <w:proofErr w:type="spellStart"/>
            <w:r w:rsidRPr="0061404D">
              <w:rPr>
                <w:sz w:val="18"/>
                <w:szCs w:val="18"/>
              </w:rPr>
              <w:t>that</w:t>
            </w:r>
            <w:proofErr w:type="spellEnd"/>
            <w:r>
              <w:rPr>
                <w:sz w:val="18"/>
                <w:szCs w:val="18"/>
              </w:rPr>
              <w:t xml:space="preserve"> </w:t>
            </w:r>
            <w:proofErr w:type="spellStart"/>
            <w:r w:rsidRPr="0061404D">
              <w:rPr>
                <w:sz w:val="18"/>
                <w:szCs w:val="18"/>
              </w:rPr>
              <w:t>enter</w:t>
            </w:r>
            <w:proofErr w:type="spellEnd"/>
            <w:r w:rsidRPr="0061404D">
              <w:rPr>
                <w:sz w:val="18"/>
                <w:szCs w:val="18"/>
              </w:rPr>
              <w:t xml:space="preserve"> </w:t>
            </w:r>
            <w:proofErr w:type="spellStart"/>
            <w:r w:rsidRPr="0061404D">
              <w:rPr>
                <w:sz w:val="18"/>
                <w:szCs w:val="18"/>
              </w:rPr>
              <w:t>into</w:t>
            </w:r>
            <w:proofErr w:type="spellEnd"/>
            <w:r w:rsidRPr="0061404D">
              <w:rPr>
                <w:sz w:val="18"/>
                <w:szCs w:val="18"/>
              </w:rPr>
              <w:t xml:space="preserve"> </w:t>
            </w:r>
            <w:proofErr w:type="spellStart"/>
            <w:r w:rsidRPr="0061404D">
              <w:rPr>
                <w:sz w:val="18"/>
                <w:szCs w:val="18"/>
              </w:rPr>
              <w:t>force</w:t>
            </w:r>
            <w:proofErr w:type="spellEnd"/>
            <w:r w:rsidRPr="0061404D">
              <w:rPr>
                <w:sz w:val="18"/>
                <w:szCs w:val="18"/>
              </w:rPr>
              <w:t xml:space="preserve"> </w:t>
            </w:r>
            <w:proofErr w:type="spellStart"/>
            <w:r w:rsidRPr="0061404D">
              <w:rPr>
                <w:sz w:val="18"/>
                <w:szCs w:val="18"/>
              </w:rPr>
              <w:t>is</w:t>
            </w:r>
            <w:proofErr w:type="spellEnd"/>
            <w:r w:rsidRPr="0061404D">
              <w:rPr>
                <w:sz w:val="18"/>
                <w:szCs w:val="18"/>
              </w:rPr>
              <w:t xml:space="preserve"> </w:t>
            </w:r>
            <w:proofErr w:type="spellStart"/>
            <w:r w:rsidRPr="0061404D">
              <w:rPr>
                <w:sz w:val="18"/>
                <w:szCs w:val="18"/>
              </w:rPr>
              <w:t>updated</w:t>
            </w:r>
            <w:proofErr w:type="spellEnd"/>
            <w:r w:rsidRPr="0061404D">
              <w:rPr>
                <w:sz w:val="18"/>
                <w:szCs w:val="18"/>
              </w:rPr>
              <w:t xml:space="preserve"> on </w:t>
            </w:r>
            <w:proofErr w:type="spellStart"/>
            <w:r w:rsidRPr="0061404D">
              <w:rPr>
                <w:sz w:val="18"/>
                <w:szCs w:val="18"/>
              </w:rPr>
              <w:t>regular</w:t>
            </w:r>
            <w:proofErr w:type="spellEnd"/>
            <w:r w:rsidRPr="0061404D">
              <w:rPr>
                <w:sz w:val="18"/>
                <w:szCs w:val="18"/>
              </w:rPr>
              <w:t xml:space="preserve"> </w:t>
            </w:r>
            <w:proofErr w:type="spellStart"/>
            <w:r w:rsidRPr="0061404D">
              <w:rPr>
                <w:sz w:val="18"/>
                <w:szCs w:val="18"/>
              </w:rPr>
              <w:t>basis</w:t>
            </w:r>
            <w:proofErr w:type="spellEnd"/>
            <w:r w:rsidRPr="0061404D">
              <w:rPr>
                <w:sz w:val="18"/>
                <w:szCs w:val="18"/>
              </w:rPr>
              <w:t xml:space="preserve"> </w:t>
            </w:r>
            <w:proofErr w:type="spellStart"/>
            <w:r w:rsidRPr="0061404D">
              <w:rPr>
                <w:sz w:val="18"/>
                <w:szCs w:val="18"/>
              </w:rPr>
              <w:t>at</w:t>
            </w:r>
            <w:proofErr w:type="spellEnd"/>
            <w:r w:rsidRPr="0061404D">
              <w:rPr>
                <w:sz w:val="18"/>
                <w:szCs w:val="18"/>
              </w:rPr>
              <w:t xml:space="preserve"> </w:t>
            </w:r>
            <w:proofErr w:type="spellStart"/>
            <w:r w:rsidRPr="0061404D">
              <w:rPr>
                <w:sz w:val="18"/>
                <w:szCs w:val="18"/>
              </w:rPr>
              <w:t>Chancellor`s</w:t>
            </w:r>
            <w:proofErr w:type="spellEnd"/>
            <w:r w:rsidRPr="0061404D">
              <w:rPr>
                <w:sz w:val="18"/>
                <w:szCs w:val="18"/>
              </w:rPr>
              <w:t xml:space="preserve"> Office.</w:t>
            </w:r>
            <w:r>
              <w:rPr>
                <w:sz w:val="18"/>
                <w:szCs w:val="18"/>
              </w:rPr>
              <w:t xml:space="preserve"> </w:t>
            </w:r>
            <w:proofErr w:type="spellStart"/>
            <w:r w:rsidRPr="0061404D">
              <w:rPr>
                <w:sz w:val="18"/>
                <w:szCs w:val="18"/>
              </w:rPr>
              <w:t>However</w:t>
            </w:r>
            <w:proofErr w:type="spellEnd"/>
            <w:r w:rsidRPr="0061404D">
              <w:rPr>
                <w:sz w:val="18"/>
                <w:szCs w:val="18"/>
              </w:rPr>
              <w:t xml:space="preserve">, the </w:t>
            </w:r>
            <w:proofErr w:type="spellStart"/>
            <w:r w:rsidRPr="0061404D">
              <w:rPr>
                <w:sz w:val="18"/>
                <w:szCs w:val="18"/>
              </w:rPr>
              <w:t>number</w:t>
            </w:r>
            <w:proofErr w:type="spellEnd"/>
            <w:r w:rsidRPr="0061404D">
              <w:rPr>
                <w:sz w:val="18"/>
                <w:szCs w:val="18"/>
              </w:rPr>
              <w:t xml:space="preserve"> of </w:t>
            </w:r>
            <w:proofErr w:type="spellStart"/>
            <w:r w:rsidRPr="0061404D">
              <w:rPr>
                <w:sz w:val="18"/>
                <w:szCs w:val="18"/>
              </w:rPr>
              <w:t>organizational</w:t>
            </w:r>
            <w:proofErr w:type="spellEnd"/>
            <w:r w:rsidRPr="0061404D">
              <w:rPr>
                <w:sz w:val="18"/>
                <w:szCs w:val="18"/>
              </w:rPr>
              <w:t xml:space="preserve"> </w:t>
            </w:r>
            <w:proofErr w:type="spellStart"/>
            <w:r w:rsidRPr="0061404D">
              <w:rPr>
                <w:sz w:val="18"/>
                <w:szCs w:val="18"/>
              </w:rPr>
              <w:t>changes</w:t>
            </w:r>
            <w:proofErr w:type="spellEnd"/>
            <w:r w:rsidRPr="0061404D">
              <w:rPr>
                <w:sz w:val="18"/>
                <w:szCs w:val="18"/>
              </w:rPr>
              <w:t xml:space="preserve"> </w:t>
            </w:r>
            <w:proofErr w:type="spellStart"/>
            <w:r w:rsidRPr="0061404D">
              <w:rPr>
                <w:sz w:val="18"/>
                <w:szCs w:val="18"/>
              </w:rPr>
              <w:t>at</w:t>
            </w:r>
            <w:proofErr w:type="spellEnd"/>
            <w:r w:rsidRPr="0061404D">
              <w:rPr>
                <w:sz w:val="18"/>
                <w:szCs w:val="18"/>
              </w:rPr>
              <w:t xml:space="preserve"> the University in 2017-</w:t>
            </w:r>
            <w:r>
              <w:rPr>
                <w:sz w:val="18"/>
                <w:szCs w:val="18"/>
              </w:rPr>
              <w:t xml:space="preserve"> </w:t>
            </w:r>
            <w:r w:rsidRPr="0061404D">
              <w:rPr>
                <w:sz w:val="18"/>
                <w:szCs w:val="18"/>
              </w:rPr>
              <w:t xml:space="preserve">2018 and the </w:t>
            </w:r>
            <w:proofErr w:type="spellStart"/>
            <w:r w:rsidRPr="0061404D">
              <w:rPr>
                <w:sz w:val="18"/>
                <w:szCs w:val="18"/>
              </w:rPr>
              <w:t>necessity</w:t>
            </w:r>
            <w:proofErr w:type="spellEnd"/>
            <w:r w:rsidRPr="0061404D">
              <w:rPr>
                <w:sz w:val="18"/>
                <w:szCs w:val="18"/>
              </w:rPr>
              <w:t xml:space="preserve"> of developing and </w:t>
            </w:r>
            <w:proofErr w:type="spellStart"/>
            <w:r w:rsidRPr="0061404D">
              <w:rPr>
                <w:sz w:val="18"/>
                <w:szCs w:val="18"/>
              </w:rPr>
              <w:t>adapting</w:t>
            </w:r>
            <w:proofErr w:type="spellEnd"/>
            <w:r w:rsidRPr="0061404D">
              <w:rPr>
                <w:sz w:val="18"/>
                <w:szCs w:val="18"/>
              </w:rPr>
              <w:t xml:space="preserve"> </w:t>
            </w:r>
            <w:proofErr w:type="spellStart"/>
            <w:r w:rsidRPr="0061404D">
              <w:rPr>
                <w:sz w:val="18"/>
                <w:szCs w:val="18"/>
              </w:rPr>
              <w:t>internal</w:t>
            </w:r>
            <w:proofErr w:type="spellEnd"/>
            <w:r w:rsidRPr="0061404D">
              <w:rPr>
                <w:sz w:val="18"/>
                <w:szCs w:val="18"/>
              </w:rPr>
              <w:t xml:space="preserve"> </w:t>
            </w:r>
            <w:proofErr w:type="spellStart"/>
            <w:r w:rsidRPr="0061404D">
              <w:rPr>
                <w:sz w:val="18"/>
                <w:szCs w:val="18"/>
              </w:rPr>
              <w:t>procedures</w:t>
            </w:r>
            <w:proofErr w:type="spellEnd"/>
            <w:r w:rsidRPr="0061404D">
              <w:rPr>
                <w:sz w:val="18"/>
                <w:szCs w:val="18"/>
              </w:rPr>
              <w:t xml:space="preserve"> to</w:t>
            </w:r>
            <w:r>
              <w:rPr>
                <w:sz w:val="18"/>
                <w:szCs w:val="18"/>
              </w:rPr>
              <w:t xml:space="preserve"> </w:t>
            </w:r>
            <w:r w:rsidRPr="0061404D">
              <w:rPr>
                <w:sz w:val="18"/>
                <w:szCs w:val="18"/>
              </w:rPr>
              <w:t xml:space="preserve">the </w:t>
            </w:r>
            <w:proofErr w:type="spellStart"/>
            <w:r w:rsidRPr="0061404D">
              <w:rPr>
                <w:sz w:val="18"/>
                <w:szCs w:val="18"/>
              </w:rPr>
              <w:t>new</w:t>
            </w:r>
            <w:proofErr w:type="spellEnd"/>
            <w:r w:rsidRPr="0061404D">
              <w:rPr>
                <w:sz w:val="18"/>
                <w:szCs w:val="18"/>
              </w:rPr>
              <w:t xml:space="preserve"> Law on </w:t>
            </w:r>
            <w:proofErr w:type="spellStart"/>
            <w:r w:rsidRPr="0061404D">
              <w:rPr>
                <w:sz w:val="18"/>
                <w:szCs w:val="18"/>
              </w:rPr>
              <w:t>Higher</w:t>
            </w:r>
            <w:proofErr w:type="spellEnd"/>
            <w:r w:rsidRPr="0061404D">
              <w:rPr>
                <w:sz w:val="18"/>
                <w:szCs w:val="18"/>
              </w:rPr>
              <w:t xml:space="preserve"> </w:t>
            </w:r>
            <w:proofErr w:type="spellStart"/>
            <w:r w:rsidRPr="0061404D">
              <w:rPr>
                <w:sz w:val="18"/>
                <w:szCs w:val="18"/>
              </w:rPr>
              <w:t>Education</w:t>
            </w:r>
            <w:proofErr w:type="spellEnd"/>
            <w:r w:rsidRPr="0061404D">
              <w:rPr>
                <w:sz w:val="18"/>
                <w:szCs w:val="18"/>
              </w:rPr>
              <w:t xml:space="preserve"> and Science </w:t>
            </w:r>
            <w:proofErr w:type="spellStart"/>
            <w:r w:rsidRPr="0061404D">
              <w:rPr>
                <w:sz w:val="18"/>
                <w:szCs w:val="18"/>
              </w:rPr>
              <w:t>have</w:t>
            </w:r>
            <w:proofErr w:type="spellEnd"/>
            <w:r w:rsidRPr="0061404D">
              <w:rPr>
                <w:sz w:val="18"/>
                <w:szCs w:val="18"/>
              </w:rPr>
              <w:t xml:space="preserve"> </w:t>
            </w:r>
            <w:proofErr w:type="spellStart"/>
            <w:r w:rsidRPr="0061404D">
              <w:rPr>
                <w:sz w:val="18"/>
                <w:szCs w:val="18"/>
              </w:rPr>
              <w:t>made</w:t>
            </w:r>
            <w:proofErr w:type="spellEnd"/>
            <w:r w:rsidRPr="0061404D">
              <w:rPr>
                <w:sz w:val="18"/>
                <w:szCs w:val="18"/>
              </w:rPr>
              <w:t xml:space="preserve"> </w:t>
            </w:r>
            <w:proofErr w:type="spellStart"/>
            <w:r w:rsidRPr="0061404D">
              <w:rPr>
                <w:sz w:val="18"/>
                <w:szCs w:val="18"/>
              </w:rPr>
              <w:t>us</w:t>
            </w:r>
            <w:proofErr w:type="spellEnd"/>
            <w:r w:rsidRPr="0061404D">
              <w:rPr>
                <w:sz w:val="18"/>
                <w:szCs w:val="18"/>
              </w:rPr>
              <w:t xml:space="preserve"> to </w:t>
            </w:r>
            <w:proofErr w:type="spellStart"/>
            <w:r w:rsidRPr="0061404D">
              <w:rPr>
                <w:sz w:val="18"/>
                <w:szCs w:val="18"/>
              </w:rPr>
              <w:t>decide</w:t>
            </w:r>
            <w:proofErr w:type="spellEnd"/>
            <w:r w:rsidRPr="0061404D">
              <w:rPr>
                <w:sz w:val="18"/>
                <w:szCs w:val="18"/>
              </w:rPr>
              <w:t xml:space="preserve"> to</w:t>
            </w:r>
            <w:r>
              <w:rPr>
                <w:sz w:val="18"/>
                <w:szCs w:val="18"/>
              </w:rPr>
              <w:t xml:space="preserve"> </w:t>
            </w:r>
            <w:proofErr w:type="spellStart"/>
            <w:r w:rsidRPr="0061404D">
              <w:rPr>
                <w:sz w:val="18"/>
                <w:szCs w:val="18"/>
              </w:rPr>
              <w:t>postpone</w:t>
            </w:r>
            <w:proofErr w:type="spellEnd"/>
            <w:r w:rsidRPr="0061404D">
              <w:rPr>
                <w:sz w:val="18"/>
                <w:szCs w:val="18"/>
              </w:rPr>
              <w:t xml:space="preserve"> the </w:t>
            </w:r>
            <w:proofErr w:type="spellStart"/>
            <w:r w:rsidRPr="0061404D">
              <w:rPr>
                <w:sz w:val="18"/>
                <w:szCs w:val="18"/>
              </w:rPr>
              <w:t>internal</w:t>
            </w:r>
            <w:proofErr w:type="spellEnd"/>
            <w:r w:rsidRPr="0061404D">
              <w:rPr>
                <w:sz w:val="18"/>
                <w:szCs w:val="18"/>
              </w:rPr>
              <w:t xml:space="preserve"> </w:t>
            </w:r>
            <w:proofErr w:type="spellStart"/>
            <w:r w:rsidRPr="0061404D">
              <w:rPr>
                <w:sz w:val="18"/>
                <w:szCs w:val="18"/>
              </w:rPr>
              <w:t>survey</w:t>
            </w:r>
            <w:proofErr w:type="spellEnd"/>
            <w:r w:rsidRPr="0061404D">
              <w:rPr>
                <w:sz w:val="18"/>
                <w:szCs w:val="18"/>
              </w:rPr>
              <w:t xml:space="preserve"> </w:t>
            </w:r>
            <w:proofErr w:type="spellStart"/>
            <w:r w:rsidRPr="0061404D">
              <w:rPr>
                <w:sz w:val="18"/>
                <w:szCs w:val="18"/>
              </w:rPr>
              <w:t>concerning</w:t>
            </w:r>
            <w:proofErr w:type="spellEnd"/>
            <w:r w:rsidRPr="0061404D">
              <w:rPr>
                <w:sz w:val="18"/>
                <w:szCs w:val="18"/>
              </w:rPr>
              <w:t xml:space="preserve"> </w:t>
            </w:r>
            <w:proofErr w:type="spellStart"/>
            <w:r w:rsidRPr="0061404D">
              <w:rPr>
                <w:sz w:val="18"/>
                <w:szCs w:val="18"/>
              </w:rPr>
              <w:t>reducing</w:t>
            </w:r>
            <w:proofErr w:type="spellEnd"/>
            <w:r w:rsidRPr="0061404D">
              <w:rPr>
                <w:sz w:val="18"/>
                <w:szCs w:val="18"/>
              </w:rPr>
              <w:t xml:space="preserve"> </w:t>
            </w:r>
            <w:proofErr w:type="spellStart"/>
            <w:r w:rsidRPr="0061404D">
              <w:rPr>
                <w:sz w:val="18"/>
                <w:szCs w:val="18"/>
              </w:rPr>
              <w:t>bureaucracy</w:t>
            </w:r>
            <w:proofErr w:type="spellEnd"/>
            <w:r w:rsidRPr="0061404D">
              <w:rPr>
                <w:sz w:val="18"/>
                <w:szCs w:val="18"/>
              </w:rPr>
              <w:t>.</w:t>
            </w:r>
          </w:p>
        </w:tc>
        <w:tc>
          <w:tcPr>
            <w:tcW w:w="382" w:type="pct"/>
            <w:shd w:val="clear" w:color="auto" w:fill="FFFFFF"/>
          </w:tcPr>
          <w:p w14:paraId="38AB5054" w14:textId="7975BFCF" w:rsidR="00AA5CFB" w:rsidRPr="0045171F" w:rsidRDefault="0061404D" w:rsidP="00AA5CFB">
            <w:pPr>
              <w:spacing w:after="0"/>
              <w:rPr>
                <w:i/>
                <w:sz w:val="18"/>
                <w:szCs w:val="18"/>
              </w:rPr>
            </w:pPr>
            <w:r>
              <w:rPr>
                <w:sz w:val="18"/>
                <w:szCs w:val="18"/>
              </w:rPr>
              <w:t xml:space="preserve">In </w:t>
            </w:r>
            <w:proofErr w:type="spellStart"/>
            <w:r>
              <w:rPr>
                <w:sz w:val="18"/>
                <w:szCs w:val="18"/>
              </w:rPr>
              <w:t>progress</w:t>
            </w:r>
            <w:proofErr w:type="spellEnd"/>
          </w:p>
        </w:tc>
      </w:tr>
      <w:tr w:rsidR="0061404D" w:rsidRPr="00F40916" w14:paraId="0B6B33AC" w14:textId="77777777" w:rsidTr="0061404D">
        <w:trPr>
          <w:trHeight w:val="3572"/>
        </w:trPr>
        <w:tc>
          <w:tcPr>
            <w:tcW w:w="242" w:type="pct"/>
            <w:vMerge/>
            <w:vAlign w:val="center"/>
          </w:tcPr>
          <w:p w14:paraId="13E4B824" w14:textId="77777777" w:rsidR="00AA5CFB" w:rsidRDefault="00AA5CFB" w:rsidP="00AA5CFB">
            <w:pPr>
              <w:spacing w:after="0"/>
              <w:ind w:left="68"/>
              <w:jc w:val="center"/>
              <w:rPr>
                <w:sz w:val="18"/>
                <w:szCs w:val="18"/>
              </w:rPr>
            </w:pPr>
          </w:p>
        </w:tc>
        <w:tc>
          <w:tcPr>
            <w:tcW w:w="420" w:type="pct"/>
            <w:vMerge/>
          </w:tcPr>
          <w:p w14:paraId="4878EC0F" w14:textId="77777777" w:rsidR="00AA5CFB" w:rsidRPr="00F40916" w:rsidRDefault="00AA5CFB" w:rsidP="00AA5CFB">
            <w:pPr>
              <w:spacing w:after="0"/>
              <w:ind w:left="68"/>
              <w:rPr>
                <w:sz w:val="18"/>
                <w:szCs w:val="18"/>
              </w:rPr>
            </w:pPr>
          </w:p>
        </w:tc>
        <w:tc>
          <w:tcPr>
            <w:tcW w:w="459" w:type="pct"/>
            <w:vMerge/>
            <w:tcMar>
              <w:top w:w="80" w:type="dxa"/>
              <w:left w:w="80" w:type="dxa"/>
              <w:bottom w:w="80" w:type="dxa"/>
              <w:right w:w="80" w:type="dxa"/>
            </w:tcMar>
          </w:tcPr>
          <w:p w14:paraId="6204D104" w14:textId="77777777" w:rsidR="00AA5CFB" w:rsidRPr="00F40916" w:rsidRDefault="00AA5CFB" w:rsidP="00AA5CFB">
            <w:pPr>
              <w:spacing w:after="0"/>
              <w:ind w:left="68"/>
              <w:rPr>
                <w:sz w:val="18"/>
                <w:szCs w:val="18"/>
              </w:rPr>
            </w:pPr>
          </w:p>
        </w:tc>
        <w:tc>
          <w:tcPr>
            <w:tcW w:w="485" w:type="pct"/>
            <w:vMerge/>
            <w:shd w:val="clear" w:color="auto" w:fill="FFFFFF"/>
            <w:tcMar>
              <w:top w:w="80" w:type="dxa"/>
              <w:left w:w="80" w:type="dxa"/>
              <w:bottom w:w="80" w:type="dxa"/>
              <w:right w:w="80" w:type="dxa"/>
            </w:tcMar>
          </w:tcPr>
          <w:p w14:paraId="6DD370EC" w14:textId="77777777" w:rsidR="00AA5CFB" w:rsidRPr="00F40916" w:rsidRDefault="00AA5CFB" w:rsidP="00AA5CFB">
            <w:pPr>
              <w:spacing w:after="0"/>
              <w:rPr>
                <w:sz w:val="18"/>
                <w:szCs w:val="18"/>
              </w:rPr>
            </w:pPr>
          </w:p>
        </w:tc>
        <w:tc>
          <w:tcPr>
            <w:tcW w:w="359" w:type="pct"/>
            <w:shd w:val="clear" w:color="auto" w:fill="FFFFFF"/>
          </w:tcPr>
          <w:p w14:paraId="603A29EE" w14:textId="69C4C679" w:rsidR="00AA5CFB" w:rsidRPr="0045171F" w:rsidRDefault="00AA5CFB" w:rsidP="00AA5CFB">
            <w:pPr>
              <w:spacing w:after="0"/>
              <w:jc w:val="center"/>
              <w:rPr>
                <w:i/>
                <w:color w:val="0070C0"/>
                <w:sz w:val="18"/>
                <w:szCs w:val="18"/>
              </w:rPr>
            </w:pPr>
            <w:r>
              <w:rPr>
                <w:i/>
                <w:color w:val="0070C0"/>
                <w:sz w:val="18"/>
                <w:szCs w:val="18"/>
              </w:rPr>
              <w:t>Q4</w:t>
            </w:r>
            <w:r w:rsidRPr="0045171F">
              <w:rPr>
                <w:i/>
                <w:color w:val="0070C0"/>
                <w:sz w:val="18"/>
                <w:szCs w:val="18"/>
              </w:rPr>
              <w:t xml:space="preserve"> 2023</w:t>
            </w:r>
          </w:p>
          <w:p w14:paraId="63A01235" w14:textId="77777777" w:rsidR="00AA5CFB" w:rsidRPr="00F40916" w:rsidRDefault="00AA5CFB" w:rsidP="00AA5CFB">
            <w:pPr>
              <w:spacing w:after="0"/>
              <w:jc w:val="center"/>
              <w:rPr>
                <w:sz w:val="18"/>
                <w:szCs w:val="18"/>
              </w:rPr>
            </w:pPr>
          </w:p>
        </w:tc>
        <w:tc>
          <w:tcPr>
            <w:tcW w:w="420" w:type="pct"/>
            <w:vMerge/>
            <w:shd w:val="clear" w:color="auto" w:fill="FFFFFF"/>
          </w:tcPr>
          <w:p w14:paraId="0EE75A7E" w14:textId="77777777" w:rsidR="00AA5CFB" w:rsidRPr="000E1723" w:rsidRDefault="00AA5CFB" w:rsidP="00AA5CFB">
            <w:pPr>
              <w:spacing w:after="0"/>
              <w:rPr>
                <w:sz w:val="18"/>
                <w:szCs w:val="18"/>
              </w:rPr>
            </w:pPr>
          </w:p>
        </w:tc>
        <w:tc>
          <w:tcPr>
            <w:tcW w:w="2234" w:type="pct"/>
            <w:shd w:val="clear" w:color="auto" w:fill="FFFFFF"/>
          </w:tcPr>
          <w:p w14:paraId="4F320F34" w14:textId="77777777" w:rsidR="00AA5CFB" w:rsidRDefault="00AA5CFB" w:rsidP="00AA5CFB">
            <w:pPr>
              <w:spacing w:after="0"/>
              <w:jc w:val="both"/>
              <w:rPr>
                <w:rFonts w:cs="Calibri"/>
                <w:i/>
                <w:color w:val="0070C0"/>
                <w:sz w:val="18"/>
                <w:szCs w:val="18"/>
                <w:lang w:val="en-US"/>
              </w:rPr>
            </w:pPr>
            <w:r w:rsidRPr="00820909">
              <w:rPr>
                <w:rFonts w:cs="Calibri"/>
                <w:i/>
                <w:color w:val="0070C0"/>
                <w:sz w:val="18"/>
                <w:szCs w:val="18"/>
                <w:lang w:val="en-US"/>
              </w:rPr>
              <w:t>In 2021, a search engine for internal normative acts and notices (referred to as the WAN search engine) was made available, where the following documents can be found:</w:t>
            </w:r>
          </w:p>
          <w:p w14:paraId="7D59D24B" w14:textId="77777777" w:rsidR="00AA5CFB" w:rsidRPr="00820909" w:rsidRDefault="00AA5CFB" w:rsidP="00AA5CFB">
            <w:pPr>
              <w:spacing w:after="0"/>
              <w:jc w:val="both"/>
              <w:rPr>
                <w:rFonts w:cs="Calibri"/>
                <w:i/>
                <w:color w:val="0070C0"/>
                <w:sz w:val="18"/>
                <w:szCs w:val="18"/>
                <w:lang w:val="en-US"/>
              </w:rPr>
            </w:pPr>
          </w:p>
          <w:p w14:paraId="4E7E0F43" w14:textId="60FF24C1" w:rsidR="00AA5CFB" w:rsidRPr="00820909" w:rsidRDefault="00AA5CFB" w:rsidP="00AA5CFB">
            <w:pPr>
              <w:spacing w:after="0"/>
              <w:jc w:val="both"/>
              <w:rPr>
                <w:rFonts w:cs="Calibri"/>
                <w:i/>
                <w:color w:val="0070C0"/>
                <w:sz w:val="18"/>
                <w:szCs w:val="18"/>
                <w:lang w:val="en-US"/>
              </w:rPr>
            </w:pPr>
            <w:r>
              <w:rPr>
                <w:rFonts w:cs="Calibri"/>
                <w:i/>
                <w:color w:val="0070C0"/>
                <w:sz w:val="18"/>
                <w:szCs w:val="18"/>
                <w:lang w:val="en-US"/>
              </w:rPr>
              <w:t>1) Rector’</w:t>
            </w:r>
            <w:r w:rsidRPr="00820909">
              <w:rPr>
                <w:rFonts w:cs="Calibri"/>
                <w:i/>
                <w:color w:val="0070C0"/>
                <w:sz w:val="18"/>
                <w:szCs w:val="18"/>
                <w:lang w:val="en-US"/>
              </w:rPr>
              <w:t>s Regulations (including those relating to the establishment of postgraduate and training courses);</w:t>
            </w:r>
          </w:p>
          <w:p w14:paraId="551C6138"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2) Rector’s Notices;</w:t>
            </w:r>
          </w:p>
          <w:p w14:paraId="3CCA800E"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3) Chancellor’s Regulations;</w:t>
            </w:r>
          </w:p>
          <w:p w14:paraId="3F9F6357"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4) Chancellor’s Notices;</w:t>
            </w:r>
          </w:p>
          <w:p w14:paraId="60B2DAAB"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5) Administrative Director’s Regulations;</w:t>
            </w:r>
          </w:p>
          <w:p w14:paraId="487BB8B3"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6) Resolutions of the Senate from the academic year 2016/2017 onwards;</w:t>
            </w:r>
          </w:p>
          <w:p w14:paraId="4D69780E"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7) Resolutions of the University Council.</w:t>
            </w:r>
          </w:p>
          <w:p w14:paraId="3731D9A7" w14:textId="77777777" w:rsidR="00AA5CFB" w:rsidRDefault="00AA5CFB" w:rsidP="00AA5CFB">
            <w:pPr>
              <w:spacing w:after="0"/>
              <w:jc w:val="both"/>
              <w:rPr>
                <w:rFonts w:cs="Calibri"/>
                <w:i/>
                <w:color w:val="0070C0"/>
                <w:sz w:val="18"/>
                <w:szCs w:val="18"/>
                <w:lang w:val="en-US"/>
              </w:rPr>
            </w:pPr>
          </w:p>
          <w:p w14:paraId="622F806F"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The WAN search engine has been placed on the University's website under the internal regulations tab at: http://app.ue.poznan.pl/wan/</w:t>
            </w:r>
          </w:p>
          <w:p w14:paraId="535F09E0"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 xml:space="preserve">All documents have been </w:t>
            </w:r>
            <w:proofErr w:type="spellStart"/>
            <w:r w:rsidRPr="00820909">
              <w:rPr>
                <w:rFonts w:cs="Calibri"/>
                <w:i/>
                <w:color w:val="0070C0"/>
                <w:sz w:val="18"/>
                <w:szCs w:val="18"/>
                <w:lang w:val="en-US"/>
              </w:rPr>
              <w:t>categorised</w:t>
            </w:r>
            <w:proofErr w:type="spellEnd"/>
            <w:r w:rsidRPr="00820909">
              <w:rPr>
                <w:rFonts w:cs="Calibri"/>
                <w:i/>
                <w:color w:val="0070C0"/>
                <w:sz w:val="18"/>
                <w:szCs w:val="18"/>
                <w:lang w:val="en-US"/>
              </w:rPr>
              <w:t xml:space="preserve"> and annotated - this will enable interested parties to access and review the content of the document being searched for, together with any revisions. If the document has been amended, the tool easily provides access to the acts amending the document. The WAN database contains both current and expired internal normative acts.</w:t>
            </w:r>
          </w:p>
          <w:p w14:paraId="000AB144" w14:textId="77777777" w:rsidR="00AA5CFB" w:rsidRPr="00820909" w:rsidRDefault="00AA5CFB" w:rsidP="00AA5CFB">
            <w:pPr>
              <w:spacing w:after="0"/>
              <w:jc w:val="both"/>
              <w:rPr>
                <w:rFonts w:cs="Calibri"/>
                <w:i/>
                <w:color w:val="0070C0"/>
                <w:sz w:val="18"/>
                <w:szCs w:val="18"/>
                <w:lang w:val="en-US"/>
              </w:rPr>
            </w:pPr>
          </w:p>
          <w:p w14:paraId="353F3DD8"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Some of the further measures taken include:</w:t>
            </w:r>
          </w:p>
          <w:p w14:paraId="56344D87"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 the introduction of customer service: by telephone, e-mail or traditional mail, or on the official social media channels aimed at simplifying procedures, exchanging information by electronic means, reducing unnecessary administrative tasks;</w:t>
            </w:r>
          </w:p>
          <w:p w14:paraId="2F8F1527"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 e-mail newsletters from the Rector to staff on the most important matters concerning the University’s operations. As part of strategic activities, a number of consultations were held with the academic community via special strategic meetings. PUEB employees are regularly informed by email about benefits on offer.</w:t>
            </w:r>
          </w:p>
          <w:p w14:paraId="1F2B3C3B"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 xml:space="preserve">A decision was made to implement an IT system to support management, this being an ERP system implemented by Simple S.A. The roll-out of the system in question is part of the Integrated Development </w:t>
            </w:r>
            <w:proofErr w:type="spellStart"/>
            <w:r w:rsidRPr="00820909">
              <w:rPr>
                <w:rFonts w:cs="Calibri"/>
                <w:i/>
                <w:color w:val="0070C0"/>
                <w:sz w:val="18"/>
                <w:szCs w:val="18"/>
                <w:lang w:val="en-US"/>
              </w:rPr>
              <w:t>Programme</w:t>
            </w:r>
            <w:proofErr w:type="spellEnd"/>
            <w:r w:rsidRPr="00820909">
              <w:rPr>
                <w:rFonts w:cs="Calibri"/>
                <w:i/>
                <w:color w:val="0070C0"/>
                <w:sz w:val="18"/>
                <w:szCs w:val="18"/>
                <w:lang w:val="en-US"/>
              </w:rPr>
              <w:t xml:space="preserve"> of the </w:t>
            </w:r>
            <w:proofErr w:type="spellStart"/>
            <w:r w:rsidRPr="00820909">
              <w:rPr>
                <w:rFonts w:cs="Calibri"/>
                <w:i/>
                <w:color w:val="0070C0"/>
                <w:sz w:val="18"/>
                <w:szCs w:val="18"/>
                <w:lang w:val="en-US"/>
              </w:rPr>
              <w:t>Poznań</w:t>
            </w:r>
            <w:proofErr w:type="spellEnd"/>
            <w:r w:rsidRPr="00820909">
              <w:rPr>
                <w:rFonts w:cs="Calibri"/>
                <w:i/>
                <w:color w:val="0070C0"/>
                <w:sz w:val="18"/>
                <w:szCs w:val="18"/>
                <w:lang w:val="en-US"/>
              </w:rPr>
              <w:t xml:space="preserve"> University of Economics and Business co-financed by the European Union from the European Social Fund under POWER 2014-2020.</w:t>
            </w:r>
          </w:p>
          <w:p w14:paraId="0E77B7D5" w14:textId="2C695F1D" w:rsidR="00AA5CFB" w:rsidRDefault="00AA5CFB" w:rsidP="00AA5CFB">
            <w:pPr>
              <w:spacing w:after="0"/>
              <w:jc w:val="both"/>
              <w:rPr>
                <w:rFonts w:cs="Calibri"/>
                <w:i/>
                <w:color w:val="0070C0"/>
                <w:sz w:val="18"/>
                <w:szCs w:val="18"/>
                <w:lang w:val="en-US"/>
              </w:rPr>
            </w:pPr>
          </w:p>
          <w:p w14:paraId="6172B958" w14:textId="50B124D7" w:rsidR="009112FA" w:rsidRDefault="009112FA" w:rsidP="00AA5CFB">
            <w:pPr>
              <w:spacing w:after="0"/>
              <w:jc w:val="both"/>
              <w:rPr>
                <w:rFonts w:cs="Calibri"/>
                <w:i/>
                <w:color w:val="0070C0"/>
                <w:sz w:val="18"/>
                <w:szCs w:val="18"/>
                <w:lang w:val="en-US"/>
              </w:rPr>
            </w:pPr>
            <w:r w:rsidRPr="009112FA">
              <w:rPr>
                <w:rFonts w:cs="Calibri"/>
                <w:i/>
                <w:color w:val="0070C0"/>
                <w:sz w:val="18"/>
                <w:szCs w:val="18"/>
                <w:lang w:val="en-US"/>
              </w:rPr>
              <w:t xml:space="preserve">An Electronic Documentation Workflow was introduced for 57 processes and 7 extensions, and the construction of further processes was planned. EOD allows you </w:t>
            </w:r>
            <w:r w:rsidRPr="009112FA">
              <w:rPr>
                <w:rFonts w:cs="Calibri"/>
                <w:i/>
                <w:color w:val="0070C0"/>
                <w:sz w:val="18"/>
                <w:szCs w:val="18"/>
                <w:lang w:val="en-US"/>
              </w:rPr>
              <w:lastRenderedPageBreak/>
              <w:t>to significantly speed up the processing of employee matters and have current information about where they are considered.</w:t>
            </w:r>
          </w:p>
          <w:p w14:paraId="36DF33A8" w14:textId="77777777" w:rsidR="009112FA" w:rsidRDefault="009112FA" w:rsidP="00AA5CFB">
            <w:pPr>
              <w:spacing w:after="0"/>
              <w:jc w:val="both"/>
              <w:rPr>
                <w:rFonts w:cs="Calibri"/>
                <w:i/>
                <w:color w:val="0070C0"/>
                <w:sz w:val="18"/>
                <w:szCs w:val="18"/>
                <w:lang w:val="en-US"/>
              </w:rPr>
            </w:pPr>
          </w:p>
          <w:p w14:paraId="58B26CB6"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 xml:space="preserve">The University decided to join the consortium of universities forming the Inter-University Centre for </w:t>
            </w:r>
            <w:proofErr w:type="spellStart"/>
            <w:r w:rsidRPr="00820909">
              <w:rPr>
                <w:rFonts w:cs="Calibri"/>
                <w:i/>
                <w:color w:val="0070C0"/>
                <w:sz w:val="18"/>
                <w:szCs w:val="18"/>
                <w:lang w:val="en-US"/>
              </w:rPr>
              <w:t>Informatisation</w:t>
            </w:r>
            <w:proofErr w:type="spellEnd"/>
            <w:r w:rsidRPr="00820909">
              <w:rPr>
                <w:rFonts w:cs="Calibri"/>
                <w:i/>
                <w:color w:val="0070C0"/>
                <w:sz w:val="18"/>
                <w:szCs w:val="18"/>
                <w:lang w:val="en-US"/>
              </w:rPr>
              <w:t xml:space="preserve"> (MUCI) and implement the USOS system, the most commonly used by Polish universities and developed by this consortium. For the management of the teaching process, the aforementioned System has been implemented from 1 October 2020, serving first- and second-cycle students and the Doctoral School. </w:t>
            </w:r>
          </w:p>
          <w:p w14:paraId="21D429E4" w14:textId="77777777" w:rsidR="00AA5CFB" w:rsidRDefault="00AA5CFB" w:rsidP="00AA5CFB">
            <w:pPr>
              <w:jc w:val="both"/>
              <w:rPr>
                <w:rFonts w:cs="Calibri"/>
                <w:i/>
                <w:color w:val="0070C0"/>
                <w:sz w:val="18"/>
                <w:szCs w:val="18"/>
                <w:lang w:val="en-US"/>
              </w:rPr>
            </w:pPr>
          </w:p>
          <w:p w14:paraId="5C874214" w14:textId="33592128" w:rsidR="00AA5CFB" w:rsidRPr="00183C4E" w:rsidRDefault="00AA5CFB" w:rsidP="00AA5CFB">
            <w:pPr>
              <w:jc w:val="both"/>
              <w:rPr>
                <w:rFonts w:cs="Calibri"/>
                <w:i/>
                <w:color w:val="0070C0"/>
                <w:sz w:val="18"/>
                <w:szCs w:val="18"/>
                <w:lang w:val="en-US"/>
              </w:rPr>
            </w:pPr>
            <w:r w:rsidRPr="00820909">
              <w:rPr>
                <w:rFonts w:cs="Calibri"/>
                <w:i/>
                <w:color w:val="0070C0"/>
                <w:sz w:val="18"/>
                <w:szCs w:val="18"/>
                <w:lang w:val="en-US"/>
              </w:rPr>
              <w:t xml:space="preserve">Work has also begun on identifying the most important processes in PUEB’s </w:t>
            </w:r>
            <w:proofErr w:type="spellStart"/>
            <w:r w:rsidRPr="00820909">
              <w:rPr>
                <w:rFonts w:cs="Calibri"/>
                <w:i/>
                <w:color w:val="0070C0"/>
                <w:sz w:val="18"/>
                <w:szCs w:val="18"/>
                <w:lang w:val="en-US"/>
              </w:rPr>
              <w:t>organisational</w:t>
            </w:r>
            <w:proofErr w:type="spellEnd"/>
            <w:r w:rsidRPr="00820909">
              <w:rPr>
                <w:rFonts w:cs="Calibri"/>
                <w:i/>
                <w:color w:val="0070C0"/>
                <w:sz w:val="18"/>
                <w:szCs w:val="18"/>
                <w:lang w:val="en-US"/>
              </w:rPr>
              <w:t xml:space="preserve"> units with a view to streamlining them by, among other things, shortening the document flow path, as well as eliminating certain procedures in line with the new PUEB Strategy for 2021-2024. These changes are expected to have a positive impact on the </w:t>
            </w:r>
            <w:proofErr w:type="spellStart"/>
            <w:r w:rsidRPr="00820909">
              <w:rPr>
                <w:rFonts w:cs="Calibri"/>
                <w:i/>
                <w:color w:val="0070C0"/>
                <w:sz w:val="18"/>
                <w:szCs w:val="18"/>
                <w:lang w:val="en-US"/>
              </w:rPr>
              <w:t>optimisation</w:t>
            </w:r>
            <w:proofErr w:type="spellEnd"/>
            <w:r w:rsidRPr="00820909">
              <w:rPr>
                <w:rFonts w:cs="Calibri"/>
                <w:i/>
                <w:color w:val="0070C0"/>
                <w:sz w:val="18"/>
                <w:szCs w:val="18"/>
                <w:lang w:val="en-US"/>
              </w:rPr>
              <w:t xml:space="preserve"> of internal processes and procedures.</w:t>
            </w:r>
          </w:p>
        </w:tc>
        <w:tc>
          <w:tcPr>
            <w:tcW w:w="382" w:type="pct"/>
            <w:shd w:val="clear" w:color="auto" w:fill="FFFFFF"/>
          </w:tcPr>
          <w:p w14:paraId="4BFEDCD8" w14:textId="4731FCE2" w:rsidR="00AA5CFB" w:rsidRDefault="00AA5CFB" w:rsidP="00AA5CFB">
            <w:pPr>
              <w:spacing w:after="0"/>
              <w:rPr>
                <w:sz w:val="18"/>
                <w:szCs w:val="18"/>
              </w:rPr>
            </w:pPr>
            <w:r>
              <w:rPr>
                <w:i/>
                <w:color w:val="0070C0"/>
                <w:sz w:val="18"/>
                <w:szCs w:val="18"/>
              </w:rPr>
              <w:lastRenderedPageBreak/>
              <w:t xml:space="preserve">in </w:t>
            </w:r>
            <w:proofErr w:type="spellStart"/>
            <w:r>
              <w:rPr>
                <w:i/>
                <w:color w:val="0070C0"/>
                <w:sz w:val="18"/>
                <w:szCs w:val="18"/>
              </w:rPr>
              <w:t>progress</w:t>
            </w:r>
            <w:proofErr w:type="spellEnd"/>
          </w:p>
        </w:tc>
      </w:tr>
      <w:tr w:rsidR="00CB7292" w:rsidRPr="00F40916" w14:paraId="72700F4F" w14:textId="1F35847A" w:rsidTr="00CB7292">
        <w:trPr>
          <w:trHeight w:val="1065"/>
        </w:trPr>
        <w:tc>
          <w:tcPr>
            <w:tcW w:w="242" w:type="pct"/>
            <w:vMerge w:val="restart"/>
            <w:vAlign w:val="center"/>
          </w:tcPr>
          <w:p w14:paraId="6E27C76B" w14:textId="5705D8B3" w:rsidR="00CB7292" w:rsidRPr="00F40916" w:rsidRDefault="00CB7292" w:rsidP="00AA5CFB">
            <w:pPr>
              <w:spacing w:after="0"/>
              <w:ind w:left="68"/>
              <w:jc w:val="center"/>
              <w:rPr>
                <w:sz w:val="18"/>
                <w:szCs w:val="18"/>
              </w:rPr>
            </w:pPr>
            <w:r>
              <w:rPr>
                <w:sz w:val="18"/>
                <w:szCs w:val="18"/>
              </w:rPr>
              <w:lastRenderedPageBreak/>
              <w:t>A35</w:t>
            </w:r>
          </w:p>
        </w:tc>
        <w:tc>
          <w:tcPr>
            <w:tcW w:w="420" w:type="pct"/>
            <w:vMerge w:val="restart"/>
          </w:tcPr>
          <w:p w14:paraId="3E24C3F5" w14:textId="6F1ABA3B" w:rsidR="00CB7292" w:rsidRPr="00F40916" w:rsidRDefault="00CB7292" w:rsidP="00AA5CFB">
            <w:pPr>
              <w:spacing w:after="0"/>
              <w:ind w:left="68"/>
              <w:rPr>
                <w:sz w:val="18"/>
                <w:szCs w:val="18"/>
              </w:rPr>
            </w:pPr>
            <w:r w:rsidRPr="0061404D">
              <w:rPr>
                <w:sz w:val="18"/>
                <w:szCs w:val="18"/>
              </w:rPr>
              <w:t xml:space="preserve">24. </w:t>
            </w:r>
            <w:proofErr w:type="spellStart"/>
            <w:r w:rsidRPr="0061404D">
              <w:rPr>
                <w:sz w:val="18"/>
                <w:szCs w:val="18"/>
              </w:rPr>
              <w:t>Working</w:t>
            </w:r>
            <w:proofErr w:type="spellEnd"/>
            <w:r w:rsidRPr="0061404D">
              <w:rPr>
                <w:sz w:val="18"/>
                <w:szCs w:val="18"/>
              </w:rPr>
              <w:t xml:space="preserve"> </w:t>
            </w:r>
            <w:proofErr w:type="spellStart"/>
            <w:r w:rsidRPr="0061404D">
              <w:rPr>
                <w:sz w:val="18"/>
                <w:szCs w:val="18"/>
              </w:rPr>
              <w:t>conditions</w:t>
            </w:r>
            <w:proofErr w:type="spellEnd"/>
          </w:p>
        </w:tc>
        <w:tc>
          <w:tcPr>
            <w:tcW w:w="459" w:type="pct"/>
            <w:vMerge w:val="restart"/>
            <w:tcMar>
              <w:top w:w="80" w:type="dxa"/>
              <w:left w:w="80" w:type="dxa"/>
              <w:bottom w:w="80" w:type="dxa"/>
              <w:right w:w="80" w:type="dxa"/>
            </w:tcMar>
          </w:tcPr>
          <w:p w14:paraId="237E6A51" w14:textId="34C7A005" w:rsidR="00CB7292" w:rsidRPr="00F40916" w:rsidRDefault="00CB7292" w:rsidP="0061404D">
            <w:pPr>
              <w:spacing w:after="0"/>
              <w:ind w:left="68"/>
              <w:rPr>
                <w:sz w:val="18"/>
                <w:szCs w:val="18"/>
              </w:rPr>
            </w:pPr>
            <w:proofErr w:type="spellStart"/>
            <w:r w:rsidRPr="0061404D">
              <w:rPr>
                <w:sz w:val="18"/>
                <w:szCs w:val="18"/>
              </w:rPr>
              <w:t>Implementation</w:t>
            </w:r>
            <w:proofErr w:type="spellEnd"/>
            <w:r w:rsidRPr="0061404D">
              <w:rPr>
                <w:sz w:val="18"/>
                <w:szCs w:val="18"/>
              </w:rPr>
              <w:t xml:space="preserve"> of the </w:t>
            </w:r>
            <w:proofErr w:type="spellStart"/>
            <w:r w:rsidRPr="0061404D">
              <w:rPr>
                <w:sz w:val="18"/>
                <w:szCs w:val="18"/>
              </w:rPr>
              <w:t>back-up</w:t>
            </w:r>
            <w:proofErr w:type="spellEnd"/>
            <w:r w:rsidRPr="0061404D">
              <w:rPr>
                <w:sz w:val="18"/>
                <w:szCs w:val="18"/>
              </w:rPr>
              <w:t xml:space="preserve"> system, as </w:t>
            </w:r>
            <w:proofErr w:type="spellStart"/>
            <w:r w:rsidRPr="0061404D">
              <w:rPr>
                <w:sz w:val="18"/>
                <w:szCs w:val="18"/>
              </w:rPr>
              <w:t>well</w:t>
            </w:r>
            <w:proofErr w:type="spellEnd"/>
            <w:r w:rsidRPr="0061404D">
              <w:rPr>
                <w:sz w:val="18"/>
                <w:szCs w:val="18"/>
              </w:rPr>
              <w:t xml:space="preserve"> as the system of </w:t>
            </w:r>
            <w:proofErr w:type="spellStart"/>
            <w:r w:rsidRPr="0061404D">
              <w:rPr>
                <w:sz w:val="18"/>
                <w:szCs w:val="18"/>
              </w:rPr>
              <w:t>encoding</w:t>
            </w:r>
            <w:proofErr w:type="spellEnd"/>
            <w:r w:rsidRPr="0061404D">
              <w:rPr>
                <w:sz w:val="18"/>
                <w:szCs w:val="18"/>
              </w:rPr>
              <w:t xml:space="preserve"> data</w:t>
            </w:r>
            <w:r>
              <w:rPr>
                <w:sz w:val="18"/>
                <w:szCs w:val="18"/>
              </w:rPr>
              <w:t xml:space="preserve"> </w:t>
            </w:r>
            <w:r w:rsidRPr="0061404D">
              <w:rPr>
                <w:sz w:val="18"/>
                <w:szCs w:val="18"/>
              </w:rPr>
              <w:t xml:space="preserve">for the </w:t>
            </w:r>
            <w:proofErr w:type="spellStart"/>
            <w:r w:rsidRPr="0061404D">
              <w:rPr>
                <w:sz w:val="18"/>
                <w:szCs w:val="18"/>
              </w:rPr>
              <w:t>research</w:t>
            </w:r>
            <w:proofErr w:type="spellEnd"/>
            <w:r w:rsidRPr="0061404D">
              <w:rPr>
                <w:sz w:val="18"/>
                <w:szCs w:val="18"/>
              </w:rPr>
              <w:t xml:space="preserve"> </w:t>
            </w:r>
            <w:proofErr w:type="spellStart"/>
            <w:r w:rsidRPr="0061404D">
              <w:rPr>
                <w:sz w:val="18"/>
                <w:szCs w:val="18"/>
              </w:rPr>
              <w:t>staff</w:t>
            </w:r>
            <w:proofErr w:type="spellEnd"/>
            <w:r w:rsidRPr="0061404D">
              <w:rPr>
                <w:sz w:val="18"/>
                <w:szCs w:val="18"/>
              </w:rPr>
              <w:t>.</w:t>
            </w:r>
          </w:p>
        </w:tc>
        <w:tc>
          <w:tcPr>
            <w:tcW w:w="485" w:type="pct"/>
            <w:vMerge w:val="restart"/>
            <w:tcMar>
              <w:top w:w="80" w:type="dxa"/>
              <w:left w:w="80" w:type="dxa"/>
              <w:bottom w:w="80" w:type="dxa"/>
              <w:right w:w="80" w:type="dxa"/>
            </w:tcMar>
          </w:tcPr>
          <w:p w14:paraId="43C176DF" w14:textId="273F2A71" w:rsidR="00CB7292" w:rsidRPr="00F40916" w:rsidRDefault="00CB7292" w:rsidP="00AA5CFB">
            <w:pPr>
              <w:spacing w:after="0"/>
              <w:rPr>
                <w:sz w:val="18"/>
                <w:szCs w:val="18"/>
              </w:rPr>
            </w:pPr>
            <w:r w:rsidRPr="0061404D">
              <w:rPr>
                <w:sz w:val="18"/>
                <w:szCs w:val="18"/>
              </w:rPr>
              <w:t>IT Centre</w:t>
            </w:r>
          </w:p>
        </w:tc>
        <w:tc>
          <w:tcPr>
            <w:tcW w:w="359" w:type="pct"/>
            <w:vMerge w:val="restart"/>
          </w:tcPr>
          <w:p w14:paraId="6CA45982" w14:textId="07986A69" w:rsidR="00CB7292" w:rsidRPr="00F40916" w:rsidRDefault="00CB7292" w:rsidP="00AA5CFB">
            <w:pPr>
              <w:spacing w:after="0"/>
              <w:jc w:val="center"/>
              <w:rPr>
                <w:sz w:val="18"/>
                <w:szCs w:val="18"/>
              </w:rPr>
            </w:pPr>
            <w:r w:rsidRPr="0061404D">
              <w:rPr>
                <w:sz w:val="18"/>
                <w:szCs w:val="18"/>
              </w:rPr>
              <w:t xml:space="preserve">II </w:t>
            </w:r>
            <w:proofErr w:type="spellStart"/>
            <w:r w:rsidRPr="0061404D">
              <w:rPr>
                <w:sz w:val="18"/>
                <w:szCs w:val="18"/>
              </w:rPr>
              <w:t>quarter</w:t>
            </w:r>
            <w:proofErr w:type="spellEnd"/>
            <w:r w:rsidRPr="0061404D">
              <w:rPr>
                <w:sz w:val="18"/>
                <w:szCs w:val="18"/>
              </w:rPr>
              <w:t xml:space="preserve"> 2019 </w:t>
            </w:r>
          </w:p>
        </w:tc>
        <w:tc>
          <w:tcPr>
            <w:tcW w:w="420" w:type="pct"/>
            <w:vMerge w:val="restart"/>
          </w:tcPr>
          <w:p w14:paraId="780AC14A" w14:textId="7A8C065B" w:rsidR="00CB7292" w:rsidRPr="00F40916" w:rsidRDefault="00CB7292" w:rsidP="00AA5CFB">
            <w:pPr>
              <w:spacing w:after="0"/>
              <w:rPr>
                <w:sz w:val="18"/>
                <w:szCs w:val="18"/>
              </w:rPr>
            </w:pPr>
            <w:proofErr w:type="spellStart"/>
            <w:r w:rsidRPr="0061404D">
              <w:rPr>
                <w:sz w:val="18"/>
                <w:szCs w:val="18"/>
              </w:rPr>
              <w:t>Back-up</w:t>
            </w:r>
            <w:proofErr w:type="spellEnd"/>
            <w:r w:rsidRPr="0061404D">
              <w:rPr>
                <w:sz w:val="18"/>
                <w:szCs w:val="18"/>
              </w:rPr>
              <w:t xml:space="preserve"> system </w:t>
            </w:r>
            <w:proofErr w:type="spellStart"/>
            <w:r w:rsidRPr="0061404D">
              <w:rPr>
                <w:sz w:val="18"/>
                <w:szCs w:val="18"/>
              </w:rPr>
              <w:t>installed</w:t>
            </w:r>
            <w:proofErr w:type="spellEnd"/>
          </w:p>
        </w:tc>
        <w:tc>
          <w:tcPr>
            <w:tcW w:w="2234" w:type="pct"/>
            <w:vMerge w:val="restart"/>
          </w:tcPr>
          <w:p w14:paraId="36B8BB46" w14:textId="69AC839C" w:rsidR="00CB7292" w:rsidRPr="00F40916" w:rsidRDefault="00CB7292" w:rsidP="0061404D">
            <w:pPr>
              <w:spacing w:after="0"/>
              <w:rPr>
                <w:sz w:val="18"/>
                <w:szCs w:val="18"/>
              </w:rPr>
            </w:pPr>
            <w:r w:rsidRPr="0061404D">
              <w:rPr>
                <w:sz w:val="18"/>
                <w:szCs w:val="18"/>
              </w:rPr>
              <w:t xml:space="preserve">Dell EMC </w:t>
            </w:r>
            <w:proofErr w:type="spellStart"/>
            <w:r w:rsidRPr="0061404D">
              <w:rPr>
                <w:sz w:val="18"/>
                <w:szCs w:val="18"/>
              </w:rPr>
              <w:t>Avamar</w:t>
            </w:r>
            <w:proofErr w:type="spellEnd"/>
            <w:r w:rsidRPr="0061404D">
              <w:rPr>
                <w:sz w:val="18"/>
                <w:szCs w:val="18"/>
              </w:rPr>
              <w:t xml:space="preserve"> software was </w:t>
            </w:r>
            <w:proofErr w:type="spellStart"/>
            <w:r w:rsidRPr="0061404D">
              <w:rPr>
                <w:sz w:val="18"/>
                <w:szCs w:val="18"/>
              </w:rPr>
              <w:t>bought</w:t>
            </w:r>
            <w:proofErr w:type="spellEnd"/>
            <w:r w:rsidRPr="0061404D">
              <w:rPr>
                <w:sz w:val="18"/>
                <w:szCs w:val="18"/>
              </w:rPr>
              <w:t xml:space="preserve"> for </w:t>
            </w:r>
            <w:proofErr w:type="spellStart"/>
            <w:r w:rsidRPr="0061404D">
              <w:rPr>
                <w:sz w:val="18"/>
                <w:szCs w:val="18"/>
              </w:rPr>
              <w:t>back-up</w:t>
            </w:r>
            <w:proofErr w:type="spellEnd"/>
            <w:r w:rsidRPr="0061404D">
              <w:rPr>
                <w:sz w:val="18"/>
                <w:szCs w:val="18"/>
              </w:rPr>
              <w:t xml:space="preserve"> system </w:t>
            </w:r>
            <w:proofErr w:type="spellStart"/>
            <w:r w:rsidRPr="0061404D">
              <w:rPr>
                <w:sz w:val="18"/>
                <w:szCs w:val="18"/>
              </w:rPr>
              <w:t>induction</w:t>
            </w:r>
            <w:proofErr w:type="spellEnd"/>
            <w:r w:rsidRPr="0061404D">
              <w:rPr>
                <w:sz w:val="18"/>
                <w:szCs w:val="18"/>
              </w:rPr>
              <w:t>,</w:t>
            </w:r>
            <w:r>
              <w:rPr>
                <w:sz w:val="18"/>
                <w:szCs w:val="18"/>
              </w:rPr>
              <w:t xml:space="preserve"> </w:t>
            </w:r>
            <w:proofErr w:type="spellStart"/>
            <w:r w:rsidRPr="0061404D">
              <w:rPr>
                <w:sz w:val="18"/>
                <w:szCs w:val="18"/>
              </w:rPr>
              <w:t>however</w:t>
            </w:r>
            <w:proofErr w:type="spellEnd"/>
            <w:r w:rsidRPr="0061404D">
              <w:rPr>
                <w:sz w:val="18"/>
                <w:szCs w:val="18"/>
              </w:rPr>
              <w:t xml:space="preserve"> </w:t>
            </w:r>
            <w:proofErr w:type="spellStart"/>
            <w:r w:rsidRPr="0061404D">
              <w:rPr>
                <w:sz w:val="18"/>
                <w:szCs w:val="18"/>
              </w:rPr>
              <w:t>due</w:t>
            </w:r>
            <w:proofErr w:type="spellEnd"/>
            <w:r w:rsidRPr="0061404D">
              <w:rPr>
                <w:sz w:val="18"/>
                <w:szCs w:val="18"/>
              </w:rPr>
              <w:t xml:space="preserve"> to the </w:t>
            </w:r>
            <w:proofErr w:type="spellStart"/>
            <w:r w:rsidRPr="0061404D">
              <w:rPr>
                <w:sz w:val="18"/>
                <w:szCs w:val="18"/>
              </w:rPr>
              <w:t>technical</w:t>
            </w:r>
            <w:proofErr w:type="spellEnd"/>
            <w:r w:rsidRPr="0061404D">
              <w:rPr>
                <w:sz w:val="18"/>
                <w:szCs w:val="18"/>
              </w:rPr>
              <w:t xml:space="preserve"> </w:t>
            </w:r>
            <w:proofErr w:type="spellStart"/>
            <w:r w:rsidRPr="0061404D">
              <w:rPr>
                <w:sz w:val="18"/>
                <w:szCs w:val="18"/>
              </w:rPr>
              <w:t>issues</w:t>
            </w:r>
            <w:proofErr w:type="spellEnd"/>
            <w:r w:rsidRPr="0061404D">
              <w:rPr>
                <w:sz w:val="18"/>
                <w:szCs w:val="18"/>
              </w:rPr>
              <w:t xml:space="preserve"> and </w:t>
            </w:r>
            <w:proofErr w:type="spellStart"/>
            <w:r w:rsidRPr="0061404D">
              <w:rPr>
                <w:sz w:val="18"/>
                <w:szCs w:val="18"/>
              </w:rPr>
              <w:t>employees</w:t>
            </w:r>
            <w:proofErr w:type="spellEnd"/>
            <w:r w:rsidRPr="0061404D">
              <w:rPr>
                <w:sz w:val="18"/>
                <w:szCs w:val="18"/>
              </w:rPr>
              <w:t xml:space="preserve"> </w:t>
            </w:r>
            <w:proofErr w:type="spellStart"/>
            <w:r w:rsidRPr="0061404D">
              <w:rPr>
                <w:sz w:val="18"/>
                <w:szCs w:val="18"/>
              </w:rPr>
              <w:t>turnover</w:t>
            </w:r>
            <w:proofErr w:type="spellEnd"/>
            <w:r w:rsidRPr="0061404D">
              <w:rPr>
                <w:sz w:val="18"/>
                <w:szCs w:val="18"/>
              </w:rPr>
              <w:t xml:space="preserve"> in IT Centre</w:t>
            </w:r>
            <w:r>
              <w:rPr>
                <w:sz w:val="18"/>
                <w:szCs w:val="18"/>
              </w:rPr>
              <w:t xml:space="preserve"> </w:t>
            </w:r>
            <w:proofErr w:type="spellStart"/>
            <w:r w:rsidRPr="0061404D">
              <w:rPr>
                <w:sz w:val="18"/>
                <w:szCs w:val="18"/>
              </w:rPr>
              <w:t>at</w:t>
            </w:r>
            <w:proofErr w:type="spellEnd"/>
            <w:r w:rsidRPr="0061404D">
              <w:rPr>
                <w:sz w:val="18"/>
                <w:szCs w:val="18"/>
              </w:rPr>
              <w:t xml:space="preserve"> </w:t>
            </w:r>
            <w:proofErr w:type="spellStart"/>
            <w:r w:rsidRPr="0061404D">
              <w:rPr>
                <w:sz w:val="18"/>
                <w:szCs w:val="18"/>
              </w:rPr>
              <w:t>this</w:t>
            </w:r>
            <w:proofErr w:type="spellEnd"/>
            <w:r w:rsidRPr="0061404D">
              <w:rPr>
                <w:sz w:val="18"/>
                <w:szCs w:val="18"/>
              </w:rPr>
              <w:t xml:space="preserve"> </w:t>
            </w:r>
            <w:proofErr w:type="spellStart"/>
            <w:r w:rsidRPr="0061404D">
              <w:rPr>
                <w:sz w:val="18"/>
                <w:szCs w:val="18"/>
              </w:rPr>
              <w:t>time</w:t>
            </w:r>
            <w:proofErr w:type="spellEnd"/>
            <w:r w:rsidRPr="0061404D">
              <w:rPr>
                <w:sz w:val="18"/>
                <w:szCs w:val="18"/>
              </w:rPr>
              <w:t xml:space="preserve"> </w:t>
            </w:r>
            <w:proofErr w:type="spellStart"/>
            <w:r w:rsidRPr="0061404D">
              <w:rPr>
                <w:sz w:val="18"/>
                <w:szCs w:val="18"/>
              </w:rPr>
              <w:t>it</w:t>
            </w:r>
            <w:proofErr w:type="spellEnd"/>
            <w:r w:rsidRPr="0061404D">
              <w:rPr>
                <w:sz w:val="18"/>
                <w:szCs w:val="18"/>
              </w:rPr>
              <w:t xml:space="preserve"> </w:t>
            </w:r>
            <w:proofErr w:type="spellStart"/>
            <w:r w:rsidRPr="0061404D">
              <w:rPr>
                <w:sz w:val="18"/>
                <w:szCs w:val="18"/>
              </w:rPr>
              <w:t>is</w:t>
            </w:r>
            <w:proofErr w:type="spellEnd"/>
            <w:r w:rsidRPr="0061404D">
              <w:rPr>
                <w:sz w:val="18"/>
                <w:szCs w:val="18"/>
              </w:rPr>
              <w:t xml:space="preserve"> </w:t>
            </w:r>
            <w:proofErr w:type="spellStart"/>
            <w:r w:rsidRPr="0061404D">
              <w:rPr>
                <w:sz w:val="18"/>
                <w:szCs w:val="18"/>
              </w:rPr>
              <w:t>planned</w:t>
            </w:r>
            <w:proofErr w:type="spellEnd"/>
            <w:r w:rsidRPr="0061404D">
              <w:rPr>
                <w:sz w:val="18"/>
                <w:szCs w:val="18"/>
              </w:rPr>
              <w:t xml:space="preserve"> to be </w:t>
            </w:r>
            <w:proofErr w:type="spellStart"/>
            <w:r w:rsidRPr="0061404D">
              <w:rPr>
                <w:sz w:val="18"/>
                <w:szCs w:val="18"/>
              </w:rPr>
              <w:t>installed</w:t>
            </w:r>
            <w:proofErr w:type="spellEnd"/>
            <w:r w:rsidRPr="0061404D">
              <w:rPr>
                <w:sz w:val="18"/>
                <w:szCs w:val="18"/>
              </w:rPr>
              <w:t xml:space="preserve"> in II </w:t>
            </w:r>
            <w:proofErr w:type="spellStart"/>
            <w:r w:rsidRPr="0061404D">
              <w:rPr>
                <w:sz w:val="18"/>
                <w:szCs w:val="18"/>
              </w:rPr>
              <w:t>quarter</w:t>
            </w:r>
            <w:proofErr w:type="spellEnd"/>
            <w:r w:rsidRPr="0061404D">
              <w:rPr>
                <w:sz w:val="18"/>
                <w:szCs w:val="18"/>
              </w:rPr>
              <w:t xml:space="preserve"> 2019. </w:t>
            </w:r>
            <w:proofErr w:type="spellStart"/>
            <w:r w:rsidRPr="0061404D">
              <w:rPr>
                <w:sz w:val="18"/>
                <w:szCs w:val="18"/>
              </w:rPr>
              <w:t>Moreover</w:t>
            </w:r>
            <w:proofErr w:type="spellEnd"/>
            <w:r w:rsidRPr="0061404D">
              <w:rPr>
                <w:sz w:val="18"/>
                <w:szCs w:val="18"/>
              </w:rPr>
              <w:t xml:space="preserve">, </w:t>
            </w:r>
            <w:proofErr w:type="spellStart"/>
            <w:r w:rsidRPr="0061404D">
              <w:rPr>
                <w:sz w:val="18"/>
                <w:szCs w:val="18"/>
              </w:rPr>
              <w:t>every</w:t>
            </w:r>
            <w:proofErr w:type="spellEnd"/>
            <w:r>
              <w:rPr>
                <w:sz w:val="18"/>
                <w:szCs w:val="18"/>
              </w:rPr>
              <w:t xml:space="preserve"> </w:t>
            </w:r>
            <w:proofErr w:type="spellStart"/>
            <w:r w:rsidRPr="0061404D">
              <w:rPr>
                <w:sz w:val="18"/>
                <w:szCs w:val="18"/>
              </w:rPr>
              <w:t>employee</w:t>
            </w:r>
            <w:proofErr w:type="spellEnd"/>
            <w:r w:rsidRPr="0061404D">
              <w:rPr>
                <w:sz w:val="18"/>
                <w:szCs w:val="18"/>
              </w:rPr>
              <w:t xml:space="preserve"> </w:t>
            </w:r>
            <w:proofErr w:type="spellStart"/>
            <w:r w:rsidRPr="0061404D">
              <w:rPr>
                <w:sz w:val="18"/>
                <w:szCs w:val="18"/>
              </w:rPr>
              <w:t>gained</w:t>
            </w:r>
            <w:proofErr w:type="spellEnd"/>
            <w:r w:rsidRPr="0061404D">
              <w:rPr>
                <w:sz w:val="18"/>
                <w:szCs w:val="18"/>
              </w:rPr>
              <w:t xml:space="preserve"> the </w:t>
            </w:r>
            <w:proofErr w:type="spellStart"/>
            <w:r w:rsidRPr="0061404D">
              <w:rPr>
                <w:sz w:val="18"/>
                <w:szCs w:val="18"/>
              </w:rPr>
              <w:t>access</w:t>
            </w:r>
            <w:proofErr w:type="spellEnd"/>
            <w:r w:rsidRPr="0061404D">
              <w:rPr>
                <w:sz w:val="18"/>
                <w:szCs w:val="18"/>
              </w:rPr>
              <w:t xml:space="preserve"> to </w:t>
            </w:r>
            <w:proofErr w:type="spellStart"/>
            <w:r w:rsidRPr="0061404D">
              <w:rPr>
                <w:sz w:val="18"/>
                <w:szCs w:val="18"/>
              </w:rPr>
              <w:t>own</w:t>
            </w:r>
            <w:proofErr w:type="spellEnd"/>
            <w:r w:rsidRPr="0061404D">
              <w:rPr>
                <w:sz w:val="18"/>
                <w:szCs w:val="18"/>
              </w:rPr>
              <w:t xml:space="preserve"> net disc, </w:t>
            </w:r>
            <w:proofErr w:type="spellStart"/>
            <w:r w:rsidRPr="0061404D">
              <w:rPr>
                <w:sz w:val="18"/>
                <w:szCs w:val="18"/>
              </w:rPr>
              <w:t>which</w:t>
            </w:r>
            <w:proofErr w:type="spellEnd"/>
            <w:r w:rsidRPr="0061404D">
              <w:rPr>
                <w:sz w:val="18"/>
                <w:szCs w:val="18"/>
              </w:rPr>
              <w:t xml:space="preserve"> </w:t>
            </w:r>
            <w:proofErr w:type="spellStart"/>
            <w:r w:rsidRPr="0061404D">
              <w:rPr>
                <w:sz w:val="18"/>
                <w:szCs w:val="18"/>
              </w:rPr>
              <w:t>is</w:t>
            </w:r>
            <w:proofErr w:type="spellEnd"/>
            <w:r w:rsidRPr="0061404D">
              <w:rPr>
                <w:sz w:val="18"/>
                <w:szCs w:val="18"/>
              </w:rPr>
              <w:t xml:space="preserve"> </w:t>
            </w:r>
            <w:proofErr w:type="spellStart"/>
            <w:r w:rsidRPr="0061404D">
              <w:rPr>
                <w:sz w:val="18"/>
                <w:szCs w:val="18"/>
              </w:rPr>
              <w:t>protected</w:t>
            </w:r>
            <w:proofErr w:type="spellEnd"/>
            <w:r w:rsidRPr="0061404D">
              <w:rPr>
                <w:sz w:val="18"/>
                <w:szCs w:val="18"/>
              </w:rPr>
              <w:t xml:space="preserve"> </w:t>
            </w:r>
            <w:proofErr w:type="spellStart"/>
            <w:r w:rsidRPr="0061404D">
              <w:rPr>
                <w:sz w:val="18"/>
                <w:szCs w:val="18"/>
              </w:rPr>
              <w:t>against</w:t>
            </w:r>
            <w:proofErr w:type="spellEnd"/>
            <w:r>
              <w:rPr>
                <w:sz w:val="18"/>
                <w:szCs w:val="18"/>
              </w:rPr>
              <w:t xml:space="preserve"> </w:t>
            </w:r>
            <w:proofErr w:type="spellStart"/>
            <w:r w:rsidRPr="0061404D">
              <w:rPr>
                <w:sz w:val="18"/>
                <w:szCs w:val="18"/>
              </w:rPr>
              <w:t>loosing</w:t>
            </w:r>
            <w:proofErr w:type="spellEnd"/>
            <w:r w:rsidRPr="0061404D">
              <w:rPr>
                <w:sz w:val="18"/>
                <w:szCs w:val="18"/>
              </w:rPr>
              <w:t xml:space="preserve"> data, in </w:t>
            </w:r>
            <w:proofErr w:type="spellStart"/>
            <w:r w:rsidRPr="0061404D">
              <w:rPr>
                <w:sz w:val="18"/>
                <w:szCs w:val="18"/>
              </w:rPr>
              <w:t>opposite</w:t>
            </w:r>
            <w:proofErr w:type="spellEnd"/>
            <w:r w:rsidRPr="0061404D">
              <w:rPr>
                <w:sz w:val="18"/>
                <w:szCs w:val="18"/>
              </w:rPr>
              <w:t xml:space="preserve"> to </w:t>
            </w:r>
            <w:proofErr w:type="spellStart"/>
            <w:r w:rsidRPr="0061404D">
              <w:rPr>
                <w:sz w:val="18"/>
                <w:szCs w:val="18"/>
              </w:rPr>
              <w:t>storage</w:t>
            </w:r>
            <w:proofErr w:type="spellEnd"/>
            <w:r w:rsidRPr="0061404D">
              <w:rPr>
                <w:sz w:val="18"/>
                <w:szCs w:val="18"/>
              </w:rPr>
              <w:t xml:space="preserve"> on </w:t>
            </w:r>
            <w:proofErr w:type="spellStart"/>
            <w:r w:rsidRPr="0061404D">
              <w:rPr>
                <w:sz w:val="18"/>
                <w:szCs w:val="18"/>
              </w:rPr>
              <w:t>local</w:t>
            </w:r>
            <w:proofErr w:type="spellEnd"/>
            <w:r w:rsidRPr="0061404D">
              <w:rPr>
                <w:sz w:val="18"/>
                <w:szCs w:val="18"/>
              </w:rPr>
              <w:t xml:space="preserve"> disc.</w:t>
            </w:r>
            <w:r w:rsidRPr="00F40916">
              <w:rPr>
                <w:sz w:val="18"/>
                <w:szCs w:val="18"/>
              </w:rPr>
              <w:t>.</w:t>
            </w:r>
          </w:p>
          <w:p w14:paraId="67F53E8D" w14:textId="77777777" w:rsidR="00CB7292" w:rsidRPr="00F40916" w:rsidRDefault="00CB7292" w:rsidP="00AA5CFB">
            <w:pPr>
              <w:spacing w:after="0"/>
              <w:rPr>
                <w:sz w:val="18"/>
                <w:szCs w:val="18"/>
              </w:rPr>
            </w:pPr>
          </w:p>
          <w:p w14:paraId="39F481CA" w14:textId="45AFBC36" w:rsidR="00CB7292" w:rsidRPr="0061404D" w:rsidRDefault="00CB7292" w:rsidP="0061404D">
            <w:pPr>
              <w:spacing w:after="0"/>
              <w:rPr>
                <w:i/>
                <w:color w:val="0070C0"/>
                <w:sz w:val="18"/>
                <w:szCs w:val="18"/>
                <w:lang w:val="en-US"/>
              </w:rPr>
            </w:pPr>
            <w:r w:rsidRPr="0061404D">
              <w:rPr>
                <w:i/>
                <w:color w:val="0070C0"/>
                <w:sz w:val="18"/>
                <w:szCs w:val="18"/>
                <w:lang w:val="en-US"/>
              </w:rPr>
              <w:t>Dell EMC Avamar System - has been implemented and is part of the backup infrastructure.</w:t>
            </w:r>
          </w:p>
          <w:p w14:paraId="466D840F" w14:textId="7423EC1C" w:rsidR="00CB7292" w:rsidRPr="00183C4E" w:rsidRDefault="00CB7292" w:rsidP="0061404D">
            <w:pPr>
              <w:spacing w:after="0"/>
              <w:rPr>
                <w:i/>
                <w:sz w:val="18"/>
                <w:szCs w:val="18"/>
                <w:lang w:val="en-US"/>
              </w:rPr>
            </w:pPr>
            <w:r w:rsidRPr="0061404D">
              <w:rPr>
                <w:i/>
                <w:color w:val="0070C0"/>
                <w:sz w:val="18"/>
                <w:szCs w:val="18"/>
                <w:lang w:val="en-US"/>
              </w:rPr>
              <w:t>In addition, each employee has access to a network drive, which is protected against data loss by creating secure backups.</w:t>
            </w:r>
          </w:p>
        </w:tc>
        <w:tc>
          <w:tcPr>
            <w:tcW w:w="382" w:type="pct"/>
          </w:tcPr>
          <w:p w14:paraId="63280D9E" w14:textId="3724375F" w:rsidR="00CB7292" w:rsidRPr="00F40916" w:rsidRDefault="00CB7292" w:rsidP="00AA5CFB">
            <w:pPr>
              <w:spacing w:after="0"/>
              <w:rPr>
                <w:sz w:val="18"/>
                <w:szCs w:val="18"/>
              </w:rPr>
            </w:pPr>
            <w:r>
              <w:rPr>
                <w:sz w:val="18"/>
                <w:szCs w:val="18"/>
              </w:rPr>
              <w:t xml:space="preserve">In </w:t>
            </w:r>
            <w:proofErr w:type="spellStart"/>
            <w:r>
              <w:rPr>
                <w:sz w:val="18"/>
                <w:szCs w:val="18"/>
              </w:rPr>
              <w:t>progress</w:t>
            </w:r>
            <w:proofErr w:type="spellEnd"/>
          </w:p>
        </w:tc>
      </w:tr>
      <w:tr w:rsidR="00CB7292" w:rsidRPr="00F40916" w14:paraId="619007B6" w14:textId="77777777" w:rsidTr="0061404D">
        <w:trPr>
          <w:trHeight w:val="1065"/>
        </w:trPr>
        <w:tc>
          <w:tcPr>
            <w:tcW w:w="242" w:type="pct"/>
            <w:vMerge/>
            <w:vAlign w:val="center"/>
          </w:tcPr>
          <w:p w14:paraId="682D3A04" w14:textId="77777777" w:rsidR="00CB7292" w:rsidRDefault="00CB7292" w:rsidP="00AA5CFB">
            <w:pPr>
              <w:spacing w:after="0"/>
              <w:ind w:left="68"/>
              <w:jc w:val="center"/>
              <w:rPr>
                <w:sz w:val="18"/>
                <w:szCs w:val="18"/>
              </w:rPr>
            </w:pPr>
          </w:p>
        </w:tc>
        <w:tc>
          <w:tcPr>
            <w:tcW w:w="420" w:type="pct"/>
            <w:vMerge/>
          </w:tcPr>
          <w:p w14:paraId="2A17890A" w14:textId="77777777" w:rsidR="00CB7292" w:rsidRPr="0061404D" w:rsidRDefault="00CB7292" w:rsidP="00AA5CFB">
            <w:pPr>
              <w:spacing w:after="0"/>
              <w:ind w:left="68"/>
              <w:rPr>
                <w:sz w:val="18"/>
                <w:szCs w:val="18"/>
              </w:rPr>
            </w:pPr>
          </w:p>
        </w:tc>
        <w:tc>
          <w:tcPr>
            <w:tcW w:w="459" w:type="pct"/>
            <w:vMerge/>
            <w:tcMar>
              <w:top w:w="80" w:type="dxa"/>
              <w:left w:w="80" w:type="dxa"/>
              <w:bottom w:w="80" w:type="dxa"/>
              <w:right w:w="80" w:type="dxa"/>
            </w:tcMar>
          </w:tcPr>
          <w:p w14:paraId="63F11973" w14:textId="77777777" w:rsidR="00CB7292" w:rsidRPr="0061404D" w:rsidRDefault="00CB7292" w:rsidP="0061404D">
            <w:pPr>
              <w:spacing w:after="0"/>
              <w:ind w:left="68"/>
              <w:rPr>
                <w:sz w:val="18"/>
                <w:szCs w:val="18"/>
              </w:rPr>
            </w:pPr>
          </w:p>
        </w:tc>
        <w:tc>
          <w:tcPr>
            <w:tcW w:w="485" w:type="pct"/>
            <w:vMerge/>
            <w:tcMar>
              <w:top w:w="80" w:type="dxa"/>
              <w:left w:w="80" w:type="dxa"/>
              <w:bottom w:w="80" w:type="dxa"/>
              <w:right w:w="80" w:type="dxa"/>
            </w:tcMar>
          </w:tcPr>
          <w:p w14:paraId="336A424B" w14:textId="77777777" w:rsidR="00CB7292" w:rsidRPr="0061404D" w:rsidRDefault="00CB7292" w:rsidP="00AA5CFB">
            <w:pPr>
              <w:spacing w:after="0"/>
              <w:rPr>
                <w:sz w:val="18"/>
                <w:szCs w:val="18"/>
              </w:rPr>
            </w:pPr>
          </w:p>
        </w:tc>
        <w:tc>
          <w:tcPr>
            <w:tcW w:w="359" w:type="pct"/>
            <w:vMerge/>
          </w:tcPr>
          <w:p w14:paraId="0E7E1835" w14:textId="77777777" w:rsidR="00CB7292" w:rsidRPr="0061404D" w:rsidRDefault="00CB7292" w:rsidP="00AA5CFB">
            <w:pPr>
              <w:spacing w:after="0"/>
              <w:jc w:val="center"/>
              <w:rPr>
                <w:sz w:val="18"/>
                <w:szCs w:val="18"/>
              </w:rPr>
            </w:pPr>
          </w:p>
        </w:tc>
        <w:tc>
          <w:tcPr>
            <w:tcW w:w="420" w:type="pct"/>
            <w:vMerge/>
          </w:tcPr>
          <w:p w14:paraId="16735E62" w14:textId="77777777" w:rsidR="00CB7292" w:rsidRPr="0061404D" w:rsidRDefault="00CB7292" w:rsidP="00AA5CFB">
            <w:pPr>
              <w:spacing w:after="0"/>
              <w:rPr>
                <w:sz w:val="18"/>
                <w:szCs w:val="18"/>
              </w:rPr>
            </w:pPr>
          </w:p>
        </w:tc>
        <w:tc>
          <w:tcPr>
            <w:tcW w:w="2234" w:type="pct"/>
            <w:vMerge/>
          </w:tcPr>
          <w:p w14:paraId="62F880C2" w14:textId="77777777" w:rsidR="00CB7292" w:rsidRPr="0061404D" w:rsidRDefault="00CB7292" w:rsidP="0061404D">
            <w:pPr>
              <w:spacing w:after="0"/>
              <w:rPr>
                <w:sz w:val="18"/>
                <w:szCs w:val="18"/>
              </w:rPr>
            </w:pPr>
          </w:p>
        </w:tc>
        <w:tc>
          <w:tcPr>
            <w:tcW w:w="382" w:type="pct"/>
          </w:tcPr>
          <w:p w14:paraId="7270844A" w14:textId="0369D66B" w:rsidR="00CB7292" w:rsidRDefault="00CB7292" w:rsidP="00AA5CFB">
            <w:pPr>
              <w:spacing w:after="0"/>
              <w:rPr>
                <w:sz w:val="18"/>
                <w:szCs w:val="18"/>
              </w:rPr>
            </w:pPr>
            <w:proofErr w:type="spellStart"/>
            <w:r>
              <w:rPr>
                <w:sz w:val="18"/>
                <w:szCs w:val="18"/>
              </w:rPr>
              <w:t>completed</w:t>
            </w:r>
            <w:proofErr w:type="spellEnd"/>
          </w:p>
        </w:tc>
      </w:tr>
      <w:tr w:rsidR="0061404D" w:rsidRPr="00F40916" w14:paraId="22718A68" w14:textId="129F4350" w:rsidTr="0061404D">
        <w:trPr>
          <w:trHeight w:val="1323"/>
        </w:trPr>
        <w:tc>
          <w:tcPr>
            <w:tcW w:w="242" w:type="pct"/>
            <w:vAlign w:val="center"/>
          </w:tcPr>
          <w:p w14:paraId="18A22872" w14:textId="667C1982" w:rsidR="00AA5CFB" w:rsidRPr="00F40916" w:rsidRDefault="00AA5CFB" w:rsidP="00AA5CFB">
            <w:pPr>
              <w:spacing w:after="0"/>
              <w:ind w:left="68"/>
              <w:jc w:val="center"/>
              <w:rPr>
                <w:sz w:val="18"/>
                <w:szCs w:val="18"/>
              </w:rPr>
            </w:pPr>
            <w:r>
              <w:rPr>
                <w:sz w:val="18"/>
                <w:szCs w:val="18"/>
              </w:rPr>
              <w:t>A36</w:t>
            </w:r>
          </w:p>
        </w:tc>
        <w:tc>
          <w:tcPr>
            <w:tcW w:w="420" w:type="pct"/>
          </w:tcPr>
          <w:p w14:paraId="6741C919" w14:textId="2C7C72CD" w:rsidR="00AA5CFB" w:rsidRPr="00F40916" w:rsidRDefault="0061404D" w:rsidP="00AA5CFB">
            <w:pPr>
              <w:spacing w:after="0"/>
              <w:ind w:left="68"/>
              <w:rPr>
                <w:sz w:val="18"/>
                <w:szCs w:val="18"/>
              </w:rPr>
            </w:pPr>
            <w:r w:rsidRPr="0061404D">
              <w:rPr>
                <w:sz w:val="18"/>
                <w:szCs w:val="18"/>
              </w:rPr>
              <w:t xml:space="preserve">29. Value of </w:t>
            </w:r>
            <w:proofErr w:type="spellStart"/>
            <w:r w:rsidRPr="0061404D">
              <w:rPr>
                <w:sz w:val="18"/>
                <w:szCs w:val="18"/>
              </w:rPr>
              <w:t>mobility</w:t>
            </w:r>
            <w:proofErr w:type="spellEnd"/>
          </w:p>
        </w:tc>
        <w:tc>
          <w:tcPr>
            <w:tcW w:w="459" w:type="pct"/>
            <w:tcMar>
              <w:top w:w="80" w:type="dxa"/>
              <w:left w:w="80" w:type="dxa"/>
              <w:bottom w:w="80" w:type="dxa"/>
              <w:right w:w="80" w:type="dxa"/>
            </w:tcMar>
          </w:tcPr>
          <w:p w14:paraId="61CCA364" w14:textId="7C33696A" w:rsidR="00AA5CFB" w:rsidRPr="00F40916" w:rsidRDefault="0061404D" w:rsidP="00AA5CFB">
            <w:pPr>
              <w:spacing w:after="0"/>
              <w:ind w:left="68"/>
              <w:rPr>
                <w:sz w:val="18"/>
                <w:szCs w:val="18"/>
              </w:rPr>
            </w:pPr>
            <w:proofErr w:type="spellStart"/>
            <w:r w:rsidRPr="0061404D">
              <w:rPr>
                <w:sz w:val="18"/>
                <w:szCs w:val="18"/>
              </w:rPr>
              <w:t>Creation</w:t>
            </w:r>
            <w:proofErr w:type="spellEnd"/>
            <w:r w:rsidRPr="0061404D">
              <w:rPr>
                <w:sz w:val="18"/>
                <w:szCs w:val="18"/>
              </w:rPr>
              <w:t xml:space="preserve"> of the PUEB </w:t>
            </w:r>
            <w:proofErr w:type="spellStart"/>
            <w:r w:rsidRPr="0061404D">
              <w:rPr>
                <w:sz w:val="18"/>
                <w:szCs w:val="18"/>
              </w:rPr>
              <w:t>database</w:t>
            </w:r>
            <w:proofErr w:type="spellEnd"/>
            <w:r w:rsidRPr="0061404D">
              <w:rPr>
                <w:sz w:val="18"/>
                <w:szCs w:val="18"/>
              </w:rPr>
              <w:t xml:space="preserve"> of </w:t>
            </w:r>
            <w:proofErr w:type="spellStart"/>
            <w:r w:rsidRPr="0061404D">
              <w:rPr>
                <w:sz w:val="18"/>
                <w:szCs w:val="18"/>
              </w:rPr>
              <w:t>international</w:t>
            </w:r>
            <w:proofErr w:type="spellEnd"/>
            <w:r w:rsidRPr="0061404D">
              <w:rPr>
                <w:sz w:val="18"/>
                <w:szCs w:val="18"/>
              </w:rPr>
              <w:t xml:space="preserve"> </w:t>
            </w:r>
            <w:proofErr w:type="spellStart"/>
            <w:r w:rsidRPr="0061404D">
              <w:rPr>
                <w:sz w:val="18"/>
                <w:szCs w:val="18"/>
              </w:rPr>
              <w:t>contacts</w:t>
            </w:r>
            <w:proofErr w:type="spellEnd"/>
            <w:r w:rsidRPr="0061404D">
              <w:rPr>
                <w:sz w:val="18"/>
                <w:szCs w:val="18"/>
              </w:rPr>
              <w:t>.</w:t>
            </w:r>
          </w:p>
        </w:tc>
        <w:tc>
          <w:tcPr>
            <w:tcW w:w="485" w:type="pct"/>
            <w:tcMar>
              <w:top w:w="80" w:type="dxa"/>
              <w:left w:w="80" w:type="dxa"/>
              <w:bottom w:w="80" w:type="dxa"/>
              <w:right w:w="80" w:type="dxa"/>
            </w:tcMar>
          </w:tcPr>
          <w:p w14:paraId="02A50EF8" w14:textId="13DB92E9" w:rsidR="00AA5CFB" w:rsidRPr="00F40916" w:rsidRDefault="0061404D" w:rsidP="0061404D">
            <w:pPr>
              <w:spacing w:after="0"/>
              <w:rPr>
                <w:sz w:val="18"/>
                <w:szCs w:val="18"/>
              </w:rPr>
            </w:pPr>
            <w:proofErr w:type="spellStart"/>
            <w:r w:rsidRPr="0061404D">
              <w:rPr>
                <w:sz w:val="18"/>
                <w:szCs w:val="18"/>
              </w:rPr>
              <w:t>Nternational</w:t>
            </w:r>
            <w:proofErr w:type="spellEnd"/>
            <w:r>
              <w:rPr>
                <w:sz w:val="18"/>
                <w:szCs w:val="18"/>
              </w:rPr>
              <w:t xml:space="preserve"> </w:t>
            </w:r>
            <w:r w:rsidRPr="0061404D">
              <w:rPr>
                <w:sz w:val="18"/>
                <w:szCs w:val="18"/>
              </w:rPr>
              <w:t>Relations</w:t>
            </w:r>
            <w:r>
              <w:rPr>
                <w:sz w:val="18"/>
                <w:szCs w:val="18"/>
              </w:rPr>
              <w:t xml:space="preserve"> </w:t>
            </w:r>
            <w:r w:rsidRPr="0061404D">
              <w:rPr>
                <w:sz w:val="18"/>
                <w:szCs w:val="18"/>
              </w:rPr>
              <w:t>Office</w:t>
            </w:r>
          </w:p>
        </w:tc>
        <w:tc>
          <w:tcPr>
            <w:tcW w:w="359" w:type="pct"/>
          </w:tcPr>
          <w:p w14:paraId="113BF931" w14:textId="18A4A01C" w:rsidR="00AA5CFB" w:rsidRPr="00F40916" w:rsidRDefault="0061404D" w:rsidP="00AA5CFB">
            <w:pPr>
              <w:spacing w:after="0"/>
              <w:jc w:val="center"/>
              <w:rPr>
                <w:sz w:val="18"/>
                <w:szCs w:val="18"/>
              </w:rPr>
            </w:pPr>
            <w:r w:rsidRPr="0061404D">
              <w:rPr>
                <w:sz w:val="18"/>
                <w:szCs w:val="18"/>
              </w:rPr>
              <w:t xml:space="preserve">III </w:t>
            </w:r>
            <w:proofErr w:type="spellStart"/>
            <w:r w:rsidRPr="0061404D">
              <w:rPr>
                <w:sz w:val="18"/>
                <w:szCs w:val="18"/>
              </w:rPr>
              <w:t>quarter</w:t>
            </w:r>
            <w:proofErr w:type="spellEnd"/>
            <w:r w:rsidRPr="0061404D">
              <w:rPr>
                <w:sz w:val="18"/>
                <w:szCs w:val="18"/>
              </w:rPr>
              <w:t xml:space="preserve"> 2018</w:t>
            </w:r>
          </w:p>
        </w:tc>
        <w:tc>
          <w:tcPr>
            <w:tcW w:w="420" w:type="pct"/>
          </w:tcPr>
          <w:p w14:paraId="44D39004" w14:textId="6A742F5C" w:rsidR="00AA5CFB" w:rsidRPr="00F40916" w:rsidRDefault="0061404D" w:rsidP="0061404D">
            <w:pPr>
              <w:spacing w:after="0"/>
              <w:rPr>
                <w:sz w:val="18"/>
                <w:szCs w:val="18"/>
              </w:rPr>
            </w:pPr>
            <w:proofErr w:type="spellStart"/>
            <w:r w:rsidRPr="0061404D">
              <w:rPr>
                <w:sz w:val="18"/>
                <w:szCs w:val="18"/>
              </w:rPr>
              <w:t>foreign</w:t>
            </w:r>
            <w:proofErr w:type="spellEnd"/>
            <w:r w:rsidRPr="0061404D">
              <w:rPr>
                <w:sz w:val="18"/>
                <w:szCs w:val="18"/>
              </w:rPr>
              <w:t xml:space="preserve"> </w:t>
            </w:r>
            <w:proofErr w:type="spellStart"/>
            <w:r w:rsidRPr="0061404D">
              <w:rPr>
                <w:sz w:val="18"/>
                <w:szCs w:val="18"/>
              </w:rPr>
              <w:t>partners</w:t>
            </w:r>
            <w:proofErr w:type="spellEnd"/>
            <w:r w:rsidRPr="0061404D">
              <w:rPr>
                <w:sz w:val="18"/>
                <w:szCs w:val="18"/>
              </w:rPr>
              <w:t xml:space="preserve"> </w:t>
            </w:r>
            <w:proofErr w:type="spellStart"/>
            <w:r w:rsidRPr="0061404D">
              <w:rPr>
                <w:sz w:val="18"/>
                <w:szCs w:val="18"/>
              </w:rPr>
              <w:t>database</w:t>
            </w:r>
            <w:proofErr w:type="spellEnd"/>
            <w:r>
              <w:rPr>
                <w:sz w:val="18"/>
                <w:szCs w:val="18"/>
              </w:rPr>
              <w:t xml:space="preserve"> </w:t>
            </w:r>
            <w:proofErr w:type="spellStart"/>
            <w:r w:rsidRPr="0061404D">
              <w:rPr>
                <w:sz w:val="18"/>
                <w:szCs w:val="18"/>
              </w:rPr>
              <w:t>published</w:t>
            </w:r>
            <w:proofErr w:type="spellEnd"/>
            <w:r w:rsidRPr="0061404D">
              <w:rPr>
                <w:sz w:val="18"/>
                <w:szCs w:val="18"/>
              </w:rPr>
              <w:t xml:space="preserve"> on PUEB</w:t>
            </w:r>
            <w:r>
              <w:rPr>
                <w:sz w:val="18"/>
                <w:szCs w:val="18"/>
              </w:rPr>
              <w:t xml:space="preserve"> </w:t>
            </w:r>
            <w:proofErr w:type="spellStart"/>
            <w:r w:rsidRPr="0061404D">
              <w:rPr>
                <w:sz w:val="18"/>
                <w:szCs w:val="18"/>
              </w:rPr>
              <w:t>website</w:t>
            </w:r>
            <w:proofErr w:type="spellEnd"/>
          </w:p>
        </w:tc>
        <w:tc>
          <w:tcPr>
            <w:tcW w:w="2234" w:type="pct"/>
          </w:tcPr>
          <w:p w14:paraId="6C15FC00" w14:textId="3AC16EF0" w:rsidR="00AA5CFB" w:rsidRPr="00012A32" w:rsidRDefault="0061404D" w:rsidP="0061404D">
            <w:pPr>
              <w:spacing w:after="0"/>
              <w:rPr>
                <w:sz w:val="18"/>
                <w:szCs w:val="18"/>
              </w:rPr>
            </w:pPr>
            <w:proofErr w:type="spellStart"/>
            <w:r w:rsidRPr="0061404D">
              <w:rPr>
                <w:sz w:val="18"/>
                <w:szCs w:val="18"/>
              </w:rPr>
              <w:t>After</w:t>
            </w:r>
            <w:proofErr w:type="spellEnd"/>
            <w:r w:rsidRPr="0061404D">
              <w:rPr>
                <w:sz w:val="18"/>
                <w:szCs w:val="18"/>
              </w:rPr>
              <w:t xml:space="preserve"> </w:t>
            </w:r>
            <w:proofErr w:type="spellStart"/>
            <w:r w:rsidRPr="0061404D">
              <w:rPr>
                <w:sz w:val="18"/>
                <w:szCs w:val="18"/>
              </w:rPr>
              <w:t>having</w:t>
            </w:r>
            <w:proofErr w:type="spellEnd"/>
            <w:r w:rsidRPr="0061404D">
              <w:rPr>
                <w:sz w:val="18"/>
                <w:szCs w:val="18"/>
              </w:rPr>
              <w:t xml:space="preserve"> </w:t>
            </w:r>
            <w:proofErr w:type="spellStart"/>
            <w:r w:rsidRPr="0061404D">
              <w:rPr>
                <w:sz w:val="18"/>
                <w:szCs w:val="18"/>
              </w:rPr>
              <w:t>analysed</w:t>
            </w:r>
            <w:proofErr w:type="spellEnd"/>
            <w:r w:rsidRPr="0061404D">
              <w:rPr>
                <w:sz w:val="18"/>
                <w:szCs w:val="18"/>
              </w:rPr>
              <w:t xml:space="preserve"> the </w:t>
            </w:r>
            <w:proofErr w:type="spellStart"/>
            <w:r w:rsidRPr="0061404D">
              <w:rPr>
                <w:sz w:val="18"/>
                <w:szCs w:val="18"/>
              </w:rPr>
              <w:t>possibilities</w:t>
            </w:r>
            <w:proofErr w:type="spellEnd"/>
            <w:r w:rsidRPr="0061404D">
              <w:rPr>
                <w:sz w:val="18"/>
                <w:szCs w:val="18"/>
              </w:rPr>
              <w:t xml:space="preserve"> of </w:t>
            </w:r>
            <w:proofErr w:type="spellStart"/>
            <w:r w:rsidRPr="0061404D">
              <w:rPr>
                <w:sz w:val="18"/>
                <w:szCs w:val="18"/>
              </w:rPr>
              <w:t>supporting</w:t>
            </w:r>
            <w:proofErr w:type="spellEnd"/>
            <w:r w:rsidRPr="0061404D">
              <w:rPr>
                <w:sz w:val="18"/>
                <w:szCs w:val="18"/>
              </w:rPr>
              <w:t xml:space="preserve"> </w:t>
            </w:r>
            <w:proofErr w:type="spellStart"/>
            <w:r w:rsidRPr="0061404D">
              <w:rPr>
                <w:sz w:val="18"/>
                <w:szCs w:val="18"/>
              </w:rPr>
              <w:t>researches</w:t>
            </w:r>
            <w:proofErr w:type="spellEnd"/>
            <w:r w:rsidRPr="0061404D">
              <w:rPr>
                <w:sz w:val="18"/>
                <w:szCs w:val="18"/>
              </w:rPr>
              <w:t xml:space="preserve"> </w:t>
            </w:r>
            <w:proofErr w:type="spellStart"/>
            <w:r w:rsidRPr="0061404D">
              <w:rPr>
                <w:sz w:val="18"/>
                <w:szCs w:val="18"/>
              </w:rPr>
              <w:t>concerning</w:t>
            </w:r>
            <w:proofErr w:type="spellEnd"/>
            <w:r>
              <w:rPr>
                <w:sz w:val="18"/>
                <w:szCs w:val="18"/>
              </w:rPr>
              <w:t xml:space="preserve"> </w:t>
            </w:r>
            <w:r w:rsidRPr="0061404D">
              <w:rPr>
                <w:sz w:val="18"/>
                <w:szCs w:val="18"/>
              </w:rPr>
              <w:t xml:space="preserve">the </w:t>
            </w:r>
            <w:proofErr w:type="spellStart"/>
            <w:r w:rsidRPr="0061404D">
              <w:rPr>
                <w:sz w:val="18"/>
                <w:szCs w:val="18"/>
              </w:rPr>
              <w:t>need</w:t>
            </w:r>
            <w:proofErr w:type="spellEnd"/>
            <w:r w:rsidRPr="0061404D">
              <w:rPr>
                <w:sz w:val="18"/>
                <w:szCs w:val="18"/>
              </w:rPr>
              <w:t xml:space="preserve"> of </w:t>
            </w:r>
            <w:proofErr w:type="spellStart"/>
            <w:r w:rsidRPr="0061404D">
              <w:rPr>
                <w:sz w:val="18"/>
                <w:szCs w:val="18"/>
              </w:rPr>
              <w:t>foreign</w:t>
            </w:r>
            <w:proofErr w:type="spellEnd"/>
            <w:r w:rsidRPr="0061404D">
              <w:rPr>
                <w:sz w:val="18"/>
                <w:szCs w:val="18"/>
              </w:rPr>
              <w:t xml:space="preserve"> </w:t>
            </w:r>
            <w:proofErr w:type="spellStart"/>
            <w:r w:rsidRPr="0061404D">
              <w:rPr>
                <w:sz w:val="18"/>
                <w:szCs w:val="18"/>
              </w:rPr>
              <w:t>career</w:t>
            </w:r>
            <w:proofErr w:type="spellEnd"/>
            <w:r w:rsidRPr="0061404D">
              <w:rPr>
                <w:sz w:val="18"/>
                <w:szCs w:val="18"/>
              </w:rPr>
              <w:t xml:space="preserve"> development </w:t>
            </w:r>
            <w:proofErr w:type="spellStart"/>
            <w:r w:rsidRPr="0061404D">
              <w:rPr>
                <w:sz w:val="18"/>
                <w:szCs w:val="18"/>
              </w:rPr>
              <w:t>it</w:t>
            </w:r>
            <w:proofErr w:type="spellEnd"/>
            <w:r w:rsidRPr="0061404D">
              <w:rPr>
                <w:sz w:val="18"/>
                <w:szCs w:val="18"/>
              </w:rPr>
              <w:t xml:space="preserve"> was </w:t>
            </w:r>
            <w:proofErr w:type="spellStart"/>
            <w:r w:rsidRPr="0061404D">
              <w:rPr>
                <w:sz w:val="18"/>
                <w:szCs w:val="18"/>
              </w:rPr>
              <w:t>decided</w:t>
            </w:r>
            <w:proofErr w:type="spellEnd"/>
            <w:r w:rsidRPr="0061404D">
              <w:rPr>
                <w:sz w:val="18"/>
                <w:szCs w:val="18"/>
              </w:rPr>
              <w:t xml:space="preserve"> to </w:t>
            </w:r>
            <w:proofErr w:type="spellStart"/>
            <w:r w:rsidRPr="0061404D">
              <w:rPr>
                <w:sz w:val="18"/>
                <w:szCs w:val="18"/>
              </w:rPr>
              <w:t>prepare</w:t>
            </w:r>
            <w:proofErr w:type="spellEnd"/>
            <w:r w:rsidRPr="0061404D">
              <w:rPr>
                <w:sz w:val="18"/>
                <w:szCs w:val="18"/>
              </w:rPr>
              <w:t xml:space="preserve"> the</w:t>
            </w:r>
            <w:r>
              <w:rPr>
                <w:sz w:val="18"/>
                <w:szCs w:val="18"/>
              </w:rPr>
              <w:t xml:space="preserve"> </w:t>
            </w:r>
            <w:proofErr w:type="spellStart"/>
            <w:r w:rsidRPr="0061404D">
              <w:rPr>
                <w:sz w:val="18"/>
                <w:szCs w:val="18"/>
              </w:rPr>
              <w:t>foreign</w:t>
            </w:r>
            <w:proofErr w:type="spellEnd"/>
            <w:r w:rsidRPr="0061404D">
              <w:rPr>
                <w:sz w:val="18"/>
                <w:szCs w:val="18"/>
              </w:rPr>
              <w:t xml:space="preserve"> </w:t>
            </w:r>
            <w:proofErr w:type="spellStart"/>
            <w:r w:rsidRPr="0061404D">
              <w:rPr>
                <w:sz w:val="18"/>
                <w:szCs w:val="18"/>
              </w:rPr>
              <w:t>partners</w:t>
            </w:r>
            <w:proofErr w:type="spellEnd"/>
            <w:r w:rsidRPr="0061404D">
              <w:rPr>
                <w:sz w:val="18"/>
                <w:szCs w:val="18"/>
              </w:rPr>
              <w:t xml:space="preserve"> </w:t>
            </w:r>
            <w:proofErr w:type="spellStart"/>
            <w:r w:rsidRPr="0061404D">
              <w:rPr>
                <w:sz w:val="18"/>
                <w:szCs w:val="18"/>
              </w:rPr>
              <w:t>database</w:t>
            </w:r>
            <w:proofErr w:type="spellEnd"/>
            <w:r w:rsidRPr="0061404D">
              <w:rPr>
                <w:sz w:val="18"/>
                <w:szCs w:val="18"/>
              </w:rPr>
              <w:t xml:space="preserve"> with </w:t>
            </w:r>
            <w:proofErr w:type="spellStart"/>
            <w:r w:rsidRPr="0061404D">
              <w:rPr>
                <w:sz w:val="18"/>
                <w:szCs w:val="18"/>
              </w:rPr>
              <w:t>contacts</w:t>
            </w:r>
            <w:proofErr w:type="spellEnd"/>
            <w:r w:rsidRPr="0061404D">
              <w:rPr>
                <w:sz w:val="18"/>
                <w:szCs w:val="18"/>
              </w:rPr>
              <w:t xml:space="preserve"> and </w:t>
            </w:r>
            <w:proofErr w:type="spellStart"/>
            <w:r w:rsidRPr="0061404D">
              <w:rPr>
                <w:sz w:val="18"/>
                <w:szCs w:val="18"/>
              </w:rPr>
              <w:t>website</w:t>
            </w:r>
            <w:proofErr w:type="spellEnd"/>
            <w:r w:rsidRPr="0061404D">
              <w:rPr>
                <w:sz w:val="18"/>
                <w:szCs w:val="18"/>
              </w:rPr>
              <w:t xml:space="preserve"> </w:t>
            </w:r>
            <w:proofErr w:type="spellStart"/>
            <w:r w:rsidRPr="0061404D">
              <w:rPr>
                <w:sz w:val="18"/>
                <w:szCs w:val="18"/>
              </w:rPr>
              <w:t>links</w:t>
            </w:r>
            <w:proofErr w:type="spellEnd"/>
            <w:r w:rsidRPr="0061404D">
              <w:rPr>
                <w:sz w:val="18"/>
                <w:szCs w:val="18"/>
              </w:rPr>
              <w:t xml:space="preserve"> </w:t>
            </w:r>
            <w:proofErr w:type="spellStart"/>
            <w:r w:rsidRPr="0061404D">
              <w:rPr>
                <w:sz w:val="18"/>
                <w:szCs w:val="18"/>
              </w:rPr>
              <w:t>so</w:t>
            </w:r>
            <w:proofErr w:type="spellEnd"/>
            <w:r w:rsidRPr="0061404D">
              <w:rPr>
                <w:sz w:val="18"/>
                <w:szCs w:val="18"/>
              </w:rPr>
              <w:t xml:space="preserve"> </w:t>
            </w:r>
            <w:proofErr w:type="spellStart"/>
            <w:r w:rsidRPr="0061404D">
              <w:rPr>
                <w:sz w:val="18"/>
                <w:szCs w:val="18"/>
              </w:rPr>
              <w:t>that</w:t>
            </w:r>
            <w:proofErr w:type="spellEnd"/>
            <w:r w:rsidRPr="0061404D">
              <w:rPr>
                <w:sz w:val="18"/>
                <w:szCs w:val="18"/>
              </w:rPr>
              <w:t xml:space="preserve"> to </w:t>
            </w:r>
            <w:proofErr w:type="spellStart"/>
            <w:r w:rsidRPr="0061404D">
              <w:rPr>
                <w:sz w:val="18"/>
                <w:szCs w:val="18"/>
              </w:rPr>
              <w:t>enable</w:t>
            </w:r>
            <w:proofErr w:type="spellEnd"/>
            <w:r>
              <w:rPr>
                <w:sz w:val="18"/>
                <w:szCs w:val="18"/>
              </w:rPr>
              <w:t xml:space="preserve"> </w:t>
            </w:r>
            <w:r w:rsidRPr="0061404D">
              <w:rPr>
                <w:sz w:val="18"/>
                <w:szCs w:val="18"/>
              </w:rPr>
              <w:t xml:space="preserve">the </w:t>
            </w:r>
            <w:proofErr w:type="spellStart"/>
            <w:r w:rsidRPr="0061404D">
              <w:rPr>
                <w:sz w:val="18"/>
                <w:szCs w:val="18"/>
              </w:rPr>
              <w:t>cooperation</w:t>
            </w:r>
            <w:proofErr w:type="spellEnd"/>
            <w:r w:rsidRPr="0061404D">
              <w:rPr>
                <w:sz w:val="18"/>
                <w:szCs w:val="18"/>
              </w:rPr>
              <w:t xml:space="preserve"> in </w:t>
            </w:r>
            <w:proofErr w:type="spellStart"/>
            <w:r w:rsidRPr="0061404D">
              <w:rPr>
                <w:sz w:val="18"/>
                <w:szCs w:val="18"/>
              </w:rPr>
              <w:t>particular</w:t>
            </w:r>
            <w:proofErr w:type="spellEnd"/>
            <w:r w:rsidRPr="0061404D">
              <w:rPr>
                <w:sz w:val="18"/>
                <w:szCs w:val="18"/>
              </w:rPr>
              <w:t xml:space="preserve"> </w:t>
            </w:r>
            <w:proofErr w:type="spellStart"/>
            <w:r w:rsidRPr="0061404D">
              <w:rPr>
                <w:sz w:val="18"/>
                <w:szCs w:val="18"/>
              </w:rPr>
              <w:t>area</w:t>
            </w:r>
            <w:proofErr w:type="spellEnd"/>
            <w:r w:rsidRPr="0061404D">
              <w:rPr>
                <w:sz w:val="18"/>
                <w:szCs w:val="18"/>
              </w:rPr>
              <w:t xml:space="preserve"> </w:t>
            </w:r>
            <w:r w:rsidR="00AA5CFB" w:rsidRPr="00F40916">
              <w:rPr>
                <w:sz w:val="18"/>
                <w:szCs w:val="18"/>
              </w:rPr>
              <w:t>(</w:t>
            </w:r>
            <w:hyperlink r:id="rId20" w:history="1">
              <w:r w:rsidR="00AA5CFB" w:rsidRPr="00F40916">
                <w:rPr>
                  <w:color w:val="0000FF"/>
                  <w:sz w:val="18"/>
                  <w:szCs w:val="18"/>
                  <w:u w:val="single"/>
                </w:rPr>
                <w:t>http://ue.poznan.pl/pl/wspolpraca,c10/uczelnie-partnerskie,c119/)</w:t>
              </w:r>
            </w:hyperlink>
            <w:r w:rsidR="00AA5CFB" w:rsidRPr="00F40916">
              <w:rPr>
                <w:sz w:val="18"/>
                <w:szCs w:val="18"/>
              </w:rPr>
              <w:t xml:space="preserve"> </w:t>
            </w:r>
            <w:proofErr w:type="spellStart"/>
            <w:r w:rsidRPr="0061404D">
              <w:rPr>
                <w:sz w:val="18"/>
                <w:szCs w:val="18"/>
              </w:rPr>
              <w:t>Currently</w:t>
            </w:r>
            <w:proofErr w:type="spellEnd"/>
            <w:r w:rsidRPr="0061404D">
              <w:rPr>
                <w:sz w:val="18"/>
                <w:szCs w:val="18"/>
              </w:rPr>
              <w:t xml:space="preserve"> PUEB </w:t>
            </w:r>
            <w:proofErr w:type="spellStart"/>
            <w:r w:rsidRPr="0061404D">
              <w:rPr>
                <w:sz w:val="18"/>
                <w:szCs w:val="18"/>
              </w:rPr>
              <w:t>has</w:t>
            </w:r>
            <w:proofErr w:type="spellEnd"/>
            <w:r w:rsidRPr="0061404D">
              <w:rPr>
                <w:sz w:val="18"/>
                <w:szCs w:val="18"/>
              </w:rPr>
              <w:t xml:space="preserve"> 173 </w:t>
            </w:r>
            <w:proofErr w:type="spellStart"/>
            <w:r w:rsidRPr="0061404D">
              <w:rPr>
                <w:sz w:val="18"/>
                <w:szCs w:val="18"/>
              </w:rPr>
              <w:t>foreign</w:t>
            </w:r>
            <w:proofErr w:type="spellEnd"/>
            <w:r w:rsidRPr="0061404D">
              <w:rPr>
                <w:sz w:val="18"/>
                <w:szCs w:val="18"/>
              </w:rPr>
              <w:t xml:space="preserve"> </w:t>
            </w:r>
            <w:proofErr w:type="spellStart"/>
            <w:r w:rsidRPr="0061404D">
              <w:rPr>
                <w:sz w:val="18"/>
                <w:szCs w:val="18"/>
              </w:rPr>
              <w:t>partners</w:t>
            </w:r>
            <w:proofErr w:type="spellEnd"/>
            <w:r w:rsidRPr="0061404D">
              <w:rPr>
                <w:sz w:val="18"/>
                <w:szCs w:val="18"/>
              </w:rPr>
              <w:t xml:space="preserve"> in 43 </w:t>
            </w:r>
            <w:proofErr w:type="spellStart"/>
            <w:r w:rsidRPr="0061404D">
              <w:rPr>
                <w:sz w:val="18"/>
                <w:szCs w:val="18"/>
              </w:rPr>
              <w:t>countries</w:t>
            </w:r>
            <w:proofErr w:type="spellEnd"/>
            <w:r w:rsidRPr="0061404D">
              <w:rPr>
                <w:sz w:val="18"/>
                <w:szCs w:val="18"/>
              </w:rPr>
              <w:t>.</w:t>
            </w:r>
            <w:r w:rsidR="00AA5CFB" w:rsidRPr="00F40916">
              <w:rPr>
                <w:sz w:val="18"/>
                <w:szCs w:val="18"/>
              </w:rPr>
              <w:t>.</w:t>
            </w:r>
          </w:p>
        </w:tc>
        <w:tc>
          <w:tcPr>
            <w:tcW w:w="382" w:type="pct"/>
          </w:tcPr>
          <w:p w14:paraId="02E61089" w14:textId="570FEB92" w:rsidR="00AA5CFB" w:rsidRPr="00F40916" w:rsidRDefault="0061404D" w:rsidP="00AA5CFB">
            <w:pPr>
              <w:spacing w:after="0"/>
              <w:rPr>
                <w:sz w:val="18"/>
                <w:szCs w:val="18"/>
              </w:rPr>
            </w:pPr>
            <w:proofErr w:type="spellStart"/>
            <w:r>
              <w:rPr>
                <w:sz w:val="18"/>
                <w:szCs w:val="18"/>
              </w:rPr>
              <w:t>completed</w:t>
            </w:r>
            <w:proofErr w:type="spellEnd"/>
          </w:p>
        </w:tc>
      </w:tr>
      <w:tr w:rsidR="0061404D" w:rsidRPr="00F40916" w14:paraId="0B407A71" w14:textId="4F14FB49" w:rsidTr="0061404D">
        <w:trPr>
          <w:trHeight w:val="1077"/>
        </w:trPr>
        <w:tc>
          <w:tcPr>
            <w:tcW w:w="242" w:type="pct"/>
            <w:vMerge w:val="restart"/>
            <w:vAlign w:val="center"/>
          </w:tcPr>
          <w:p w14:paraId="479E2B98" w14:textId="51EEC9D5" w:rsidR="00AA5CFB" w:rsidRPr="00F40916" w:rsidRDefault="00AA5CFB" w:rsidP="00AA5CFB">
            <w:pPr>
              <w:spacing w:after="0"/>
              <w:ind w:left="68"/>
              <w:jc w:val="center"/>
              <w:rPr>
                <w:sz w:val="18"/>
                <w:szCs w:val="18"/>
              </w:rPr>
            </w:pPr>
            <w:r>
              <w:rPr>
                <w:sz w:val="18"/>
                <w:szCs w:val="18"/>
              </w:rPr>
              <w:lastRenderedPageBreak/>
              <w:t>A37</w:t>
            </w:r>
          </w:p>
        </w:tc>
        <w:tc>
          <w:tcPr>
            <w:tcW w:w="420" w:type="pct"/>
            <w:vMerge w:val="restart"/>
          </w:tcPr>
          <w:p w14:paraId="014E9AE1" w14:textId="77777777" w:rsidR="0061404D" w:rsidRPr="0061404D" w:rsidRDefault="0061404D" w:rsidP="0061404D">
            <w:pPr>
              <w:spacing w:after="0"/>
              <w:ind w:left="68"/>
              <w:rPr>
                <w:sz w:val="18"/>
                <w:szCs w:val="18"/>
              </w:rPr>
            </w:pPr>
            <w:r w:rsidRPr="0061404D">
              <w:rPr>
                <w:sz w:val="18"/>
                <w:szCs w:val="18"/>
              </w:rPr>
              <w:t xml:space="preserve">8. </w:t>
            </w:r>
            <w:proofErr w:type="spellStart"/>
            <w:r w:rsidRPr="0061404D">
              <w:rPr>
                <w:sz w:val="18"/>
                <w:szCs w:val="18"/>
              </w:rPr>
              <w:t>Dissemination</w:t>
            </w:r>
            <w:proofErr w:type="spellEnd"/>
            <w:r w:rsidRPr="0061404D">
              <w:rPr>
                <w:sz w:val="18"/>
                <w:szCs w:val="18"/>
              </w:rPr>
              <w:t>,</w:t>
            </w:r>
          </w:p>
          <w:p w14:paraId="532E9050" w14:textId="3F985054" w:rsidR="00AA5CFB" w:rsidRPr="00F40916" w:rsidRDefault="0061404D" w:rsidP="0061404D">
            <w:pPr>
              <w:spacing w:after="0"/>
              <w:ind w:left="68"/>
              <w:rPr>
                <w:sz w:val="18"/>
                <w:szCs w:val="18"/>
              </w:rPr>
            </w:pPr>
            <w:proofErr w:type="spellStart"/>
            <w:r w:rsidRPr="0061404D">
              <w:rPr>
                <w:sz w:val="18"/>
                <w:szCs w:val="18"/>
              </w:rPr>
              <w:t>exploitation</w:t>
            </w:r>
            <w:proofErr w:type="spellEnd"/>
            <w:r w:rsidRPr="0061404D">
              <w:rPr>
                <w:sz w:val="18"/>
                <w:szCs w:val="18"/>
              </w:rPr>
              <w:t xml:space="preserve"> of </w:t>
            </w:r>
            <w:proofErr w:type="spellStart"/>
            <w:r w:rsidRPr="0061404D">
              <w:rPr>
                <w:sz w:val="18"/>
                <w:szCs w:val="18"/>
              </w:rPr>
              <w:t>results</w:t>
            </w:r>
            <w:proofErr w:type="spellEnd"/>
          </w:p>
        </w:tc>
        <w:tc>
          <w:tcPr>
            <w:tcW w:w="459" w:type="pct"/>
            <w:vMerge w:val="restart"/>
            <w:tcMar>
              <w:top w:w="80" w:type="dxa"/>
              <w:left w:w="80" w:type="dxa"/>
              <w:bottom w:w="80" w:type="dxa"/>
              <w:right w:w="80" w:type="dxa"/>
            </w:tcMar>
          </w:tcPr>
          <w:p w14:paraId="3C63366A" w14:textId="37FC484D" w:rsidR="00AA5CFB" w:rsidRPr="00F40916" w:rsidRDefault="0061404D" w:rsidP="0061404D">
            <w:pPr>
              <w:spacing w:after="0"/>
              <w:ind w:left="68"/>
              <w:rPr>
                <w:sz w:val="18"/>
                <w:szCs w:val="18"/>
              </w:rPr>
            </w:pPr>
            <w:proofErr w:type="spellStart"/>
            <w:r w:rsidRPr="0061404D">
              <w:rPr>
                <w:sz w:val="18"/>
                <w:szCs w:val="18"/>
              </w:rPr>
              <w:t>Dissemination</w:t>
            </w:r>
            <w:proofErr w:type="spellEnd"/>
            <w:r w:rsidRPr="0061404D">
              <w:rPr>
                <w:sz w:val="18"/>
                <w:szCs w:val="18"/>
              </w:rPr>
              <w:t xml:space="preserve"> of the </w:t>
            </w:r>
            <w:proofErr w:type="spellStart"/>
            <w:r w:rsidRPr="0061404D">
              <w:rPr>
                <w:sz w:val="18"/>
                <w:szCs w:val="18"/>
              </w:rPr>
              <w:t>staff’s</w:t>
            </w:r>
            <w:proofErr w:type="spellEnd"/>
            <w:r w:rsidRPr="0061404D">
              <w:rPr>
                <w:sz w:val="18"/>
                <w:szCs w:val="18"/>
              </w:rPr>
              <w:t xml:space="preserve"> </w:t>
            </w:r>
            <w:proofErr w:type="spellStart"/>
            <w:r w:rsidRPr="0061404D">
              <w:rPr>
                <w:sz w:val="18"/>
                <w:szCs w:val="18"/>
              </w:rPr>
              <w:t>knowledge</w:t>
            </w:r>
            <w:proofErr w:type="spellEnd"/>
            <w:r w:rsidRPr="0061404D">
              <w:rPr>
                <w:sz w:val="18"/>
                <w:szCs w:val="18"/>
              </w:rPr>
              <w:t xml:space="preserve"> and </w:t>
            </w:r>
            <w:proofErr w:type="spellStart"/>
            <w:r w:rsidRPr="0061404D">
              <w:rPr>
                <w:sz w:val="18"/>
                <w:szCs w:val="18"/>
              </w:rPr>
              <w:t>achievements</w:t>
            </w:r>
            <w:proofErr w:type="spellEnd"/>
            <w:r w:rsidRPr="0061404D">
              <w:rPr>
                <w:sz w:val="18"/>
                <w:szCs w:val="18"/>
              </w:rPr>
              <w:t xml:space="preserve"> </w:t>
            </w:r>
            <w:proofErr w:type="spellStart"/>
            <w:r w:rsidRPr="0061404D">
              <w:rPr>
                <w:sz w:val="18"/>
                <w:szCs w:val="18"/>
              </w:rPr>
              <w:t>through</w:t>
            </w:r>
            <w:proofErr w:type="spellEnd"/>
            <w:r w:rsidRPr="0061404D">
              <w:rPr>
                <w:sz w:val="18"/>
                <w:szCs w:val="18"/>
              </w:rPr>
              <w:t xml:space="preserve"> </w:t>
            </w:r>
            <w:proofErr w:type="spellStart"/>
            <w:r w:rsidRPr="0061404D">
              <w:rPr>
                <w:sz w:val="18"/>
                <w:szCs w:val="18"/>
              </w:rPr>
              <w:t>social</w:t>
            </w:r>
            <w:proofErr w:type="spellEnd"/>
            <w:r>
              <w:rPr>
                <w:sz w:val="18"/>
                <w:szCs w:val="18"/>
              </w:rPr>
              <w:t xml:space="preserve"> </w:t>
            </w:r>
            <w:r w:rsidRPr="0061404D">
              <w:rPr>
                <w:sz w:val="18"/>
                <w:szCs w:val="18"/>
              </w:rPr>
              <w:t>networks.</w:t>
            </w:r>
          </w:p>
        </w:tc>
        <w:tc>
          <w:tcPr>
            <w:tcW w:w="485" w:type="pct"/>
            <w:vMerge w:val="restart"/>
            <w:tcMar>
              <w:top w:w="80" w:type="dxa"/>
              <w:left w:w="80" w:type="dxa"/>
              <w:bottom w:w="80" w:type="dxa"/>
              <w:right w:w="80" w:type="dxa"/>
            </w:tcMar>
          </w:tcPr>
          <w:p w14:paraId="452B42D2" w14:textId="6559913E" w:rsidR="00AA5CFB" w:rsidRPr="00F40916" w:rsidRDefault="0061404D" w:rsidP="0061404D">
            <w:pPr>
              <w:spacing w:after="0"/>
              <w:rPr>
                <w:sz w:val="18"/>
                <w:szCs w:val="18"/>
              </w:rPr>
            </w:pPr>
            <w:r w:rsidRPr="0061404D">
              <w:rPr>
                <w:sz w:val="18"/>
                <w:szCs w:val="18"/>
              </w:rPr>
              <w:t>Marketing</w:t>
            </w:r>
            <w:r>
              <w:rPr>
                <w:sz w:val="18"/>
                <w:szCs w:val="18"/>
              </w:rPr>
              <w:t xml:space="preserve"> </w:t>
            </w:r>
            <w:proofErr w:type="spellStart"/>
            <w:r w:rsidRPr="0061404D">
              <w:rPr>
                <w:sz w:val="18"/>
                <w:szCs w:val="18"/>
              </w:rPr>
              <w:t>Division</w:t>
            </w:r>
            <w:proofErr w:type="spellEnd"/>
            <w:r w:rsidRPr="0061404D">
              <w:rPr>
                <w:sz w:val="18"/>
                <w:szCs w:val="18"/>
              </w:rPr>
              <w:t>,</w:t>
            </w:r>
          </w:p>
        </w:tc>
        <w:tc>
          <w:tcPr>
            <w:tcW w:w="359" w:type="pct"/>
            <w:vMerge w:val="restart"/>
          </w:tcPr>
          <w:p w14:paraId="27AF429D" w14:textId="4C7F6D83" w:rsidR="00AA5CFB" w:rsidRPr="00F40916" w:rsidRDefault="0061404D" w:rsidP="00AA5CFB">
            <w:pPr>
              <w:spacing w:after="0"/>
              <w:jc w:val="center"/>
              <w:rPr>
                <w:sz w:val="18"/>
                <w:szCs w:val="18"/>
              </w:rPr>
            </w:pPr>
            <w:r w:rsidRPr="0061404D">
              <w:rPr>
                <w:sz w:val="18"/>
                <w:szCs w:val="18"/>
              </w:rPr>
              <w:t xml:space="preserve">I </w:t>
            </w:r>
            <w:proofErr w:type="spellStart"/>
            <w:r w:rsidRPr="0061404D">
              <w:rPr>
                <w:sz w:val="18"/>
                <w:szCs w:val="18"/>
              </w:rPr>
              <w:t>quarter</w:t>
            </w:r>
            <w:proofErr w:type="spellEnd"/>
            <w:r w:rsidRPr="0061404D">
              <w:rPr>
                <w:sz w:val="18"/>
                <w:szCs w:val="18"/>
              </w:rPr>
              <w:t xml:space="preserve"> 2020</w:t>
            </w:r>
          </w:p>
        </w:tc>
        <w:tc>
          <w:tcPr>
            <w:tcW w:w="420" w:type="pct"/>
            <w:vMerge w:val="restart"/>
          </w:tcPr>
          <w:p w14:paraId="37B84B0C" w14:textId="77777777" w:rsidR="0061404D" w:rsidRPr="0061404D" w:rsidRDefault="0061404D" w:rsidP="0061404D">
            <w:pPr>
              <w:spacing w:after="0"/>
              <w:rPr>
                <w:sz w:val="18"/>
                <w:szCs w:val="18"/>
              </w:rPr>
            </w:pPr>
            <w:r w:rsidRPr="0061404D">
              <w:rPr>
                <w:sz w:val="18"/>
                <w:szCs w:val="18"/>
              </w:rPr>
              <w:t xml:space="preserve">3 </w:t>
            </w:r>
            <w:proofErr w:type="spellStart"/>
            <w:r w:rsidRPr="0061404D">
              <w:rPr>
                <w:sz w:val="18"/>
                <w:szCs w:val="18"/>
              </w:rPr>
              <w:t>training</w:t>
            </w:r>
            <w:proofErr w:type="spellEnd"/>
            <w:r w:rsidRPr="0061404D">
              <w:rPr>
                <w:sz w:val="18"/>
                <w:szCs w:val="18"/>
              </w:rPr>
              <w:t xml:space="preserve"> </w:t>
            </w:r>
            <w:proofErr w:type="spellStart"/>
            <w:r w:rsidRPr="0061404D">
              <w:rPr>
                <w:sz w:val="18"/>
                <w:szCs w:val="18"/>
              </w:rPr>
              <w:t>modules</w:t>
            </w:r>
            <w:proofErr w:type="spellEnd"/>
            <w:r w:rsidRPr="0061404D">
              <w:rPr>
                <w:sz w:val="18"/>
                <w:szCs w:val="18"/>
              </w:rPr>
              <w:t xml:space="preserve"> on the</w:t>
            </w:r>
          </w:p>
          <w:p w14:paraId="3423E340" w14:textId="77777777" w:rsidR="0061404D" w:rsidRPr="0061404D" w:rsidRDefault="0061404D" w:rsidP="0061404D">
            <w:pPr>
              <w:spacing w:after="0"/>
              <w:rPr>
                <w:sz w:val="18"/>
                <w:szCs w:val="18"/>
              </w:rPr>
            </w:pPr>
            <w:proofErr w:type="spellStart"/>
            <w:r w:rsidRPr="0061404D">
              <w:rPr>
                <w:sz w:val="18"/>
                <w:szCs w:val="18"/>
              </w:rPr>
              <w:t>ways</w:t>
            </w:r>
            <w:proofErr w:type="spellEnd"/>
            <w:r w:rsidRPr="0061404D">
              <w:rPr>
                <w:sz w:val="18"/>
                <w:szCs w:val="18"/>
              </w:rPr>
              <w:t xml:space="preserve"> of engagement in</w:t>
            </w:r>
          </w:p>
          <w:p w14:paraId="5FD1EA8F" w14:textId="77777777" w:rsidR="0061404D" w:rsidRPr="0061404D" w:rsidRDefault="0061404D" w:rsidP="0061404D">
            <w:pPr>
              <w:spacing w:after="0"/>
              <w:rPr>
                <w:sz w:val="18"/>
                <w:szCs w:val="18"/>
              </w:rPr>
            </w:pPr>
            <w:proofErr w:type="spellStart"/>
            <w:r w:rsidRPr="0061404D">
              <w:rPr>
                <w:sz w:val="18"/>
                <w:szCs w:val="18"/>
              </w:rPr>
              <w:t>social</w:t>
            </w:r>
            <w:proofErr w:type="spellEnd"/>
            <w:r w:rsidRPr="0061404D">
              <w:rPr>
                <w:sz w:val="18"/>
                <w:szCs w:val="18"/>
              </w:rPr>
              <w:t xml:space="preserve"> media (Facebook,</w:t>
            </w:r>
          </w:p>
          <w:p w14:paraId="132067C3" w14:textId="77777777" w:rsidR="0061404D" w:rsidRPr="0061404D" w:rsidRDefault="0061404D" w:rsidP="0061404D">
            <w:pPr>
              <w:spacing w:after="0"/>
              <w:rPr>
                <w:sz w:val="18"/>
                <w:szCs w:val="18"/>
              </w:rPr>
            </w:pPr>
            <w:proofErr w:type="spellStart"/>
            <w:r w:rsidRPr="0061404D">
              <w:rPr>
                <w:sz w:val="18"/>
                <w:szCs w:val="18"/>
              </w:rPr>
              <w:t>Instagramm</w:t>
            </w:r>
            <w:proofErr w:type="spellEnd"/>
            <w:r w:rsidRPr="0061404D">
              <w:rPr>
                <w:sz w:val="18"/>
                <w:szCs w:val="18"/>
              </w:rPr>
              <w:t xml:space="preserve">, </w:t>
            </w:r>
            <w:proofErr w:type="spellStart"/>
            <w:r w:rsidRPr="0061404D">
              <w:rPr>
                <w:sz w:val="18"/>
                <w:szCs w:val="18"/>
              </w:rPr>
              <w:t>Tweeter</w:t>
            </w:r>
            <w:proofErr w:type="spellEnd"/>
            <w:r w:rsidRPr="0061404D">
              <w:rPr>
                <w:sz w:val="18"/>
                <w:szCs w:val="18"/>
              </w:rPr>
              <w:t>)</w:t>
            </w:r>
          </w:p>
          <w:p w14:paraId="099B5017" w14:textId="5D396853" w:rsidR="00AA5CFB" w:rsidRPr="00F40916" w:rsidRDefault="0061404D" w:rsidP="0061404D">
            <w:pPr>
              <w:spacing w:after="0"/>
              <w:rPr>
                <w:sz w:val="18"/>
                <w:szCs w:val="18"/>
              </w:rPr>
            </w:pPr>
            <w:proofErr w:type="spellStart"/>
            <w:r w:rsidRPr="0061404D">
              <w:rPr>
                <w:sz w:val="18"/>
                <w:szCs w:val="18"/>
              </w:rPr>
              <w:t>organised</w:t>
            </w:r>
            <w:proofErr w:type="spellEnd"/>
          </w:p>
        </w:tc>
        <w:tc>
          <w:tcPr>
            <w:tcW w:w="2234" w:type="pct"/>
          </w:tcPr>
          <w:p w14:paraId="70E7E4C6" w14:textId="15238C9B" w:rsidR="00AA5CFB" w:rsidRPr="00F40916" w:rsidRDefault="0061404D" w:rsidP="0061404D">
            <w:pPr>
              <w:spacing w:after="0"/>
              <w:rPr>
                <w:i/>
                <w:sz w:val="18"/>
                <w:szCs w:val="18"/>
              </w:rPr>
            </w:pPr>
            <w:proofErr w:type="spellStart"/>
            <w:r w:rsidRPr="0061404D">
              <w:rPr>
                <w:sz w:val="18"/>
                <w:szCs w:val="18"/>
              </w:rPr>
              <w:t>Currently</w:t>
            </w:r>
            <w:proofErr w:type="spellEnd"/>
            <w:r w:rsidRPr="0061404D">
              <w:rPr>
                <w:sz w:val="18"/>
                <w:szCs w:val="18"/>
              </w:rPr>
              <w:t xml:space="preserve"> Marketing </w:t>
            </w:r>
            <w:proofErr w:type="spellStart"/>
            <w:r w:rsidRPr="0061404D">
              <w:rPr>
                <w:sz w:val="18"/>
                <w:szCs w:val="18"/>
              </w:rPr>
              <w:t>Division</w:t>
            </w:r>
            <w:proofErr w:type="spellEnd"/>
            <w:r w:rsidRPr="0061404D">
              <w:rPr>
                <w:sz w:val="18"/>
                <w:szCs w:val="18"/>
              </w:rPr>
              <w:t xml:space="preserve"> </w:t>
            </w:r>
            <w:proofErr w:type="spellStart"/>
            <w:r w:rsidRPr="0061404D">
              <w:rPr>
                <w:sz w:val="18"/>
                <w:szCs w:val="18"/>
              </w:rPr>
              <w:t>publishes</w:t>
            </w:r>
            <w:proofErr w:type="spellEnd"/>
            <w:r w:rsidRPr="0061404D">
              <w:rPr>
                <w:sz w:val="18"/>
                <w:szCs w:val="18"/>
              </w:rPr>
              <w:t xml:space="preserve"> </w:t>
            </w:r>
            <w:proofErr w:type="spellStart"/>
            <w:r w:rsidRPr="0061404D">
              <w:rPr>
                <w:sz w:val="18"/>
                <w:szCs w:val="18"/>
              </w:rPr>
              <w:t>all</w:t>
            </w:r>
            <w:proofErr w:type="spellEnd"/>
            <w:r w:rsidRPr="0061404D">
              <w:rPr>
                <w:sz w:val="18"/>
                <w:szCs w:val="18"/>
              </w:rPr>
              <w:t xml:space="preserve"> </w:t>
            </w:r>
            <w:proofErr w:type="spellStart"/>
            <w:r w:rsidRPr="0061404D">
              <w:rPr>
                <w:sz w:val="18"/>
                <w:szCs w:val="18"/>
              </w:rPr>
              <w:t>information</w:t>
            </w:r>
            <w:proofErr w:type="spellEnd"/>
            <w:r w:rsidRPr="0061404D">
              <w:rPr>
                <w:sz w:val="18"/>
                <w:szCs w:val="18"/>
              </w:rPr>
              <w:t xml:space="preserve"> </w:t>
            </w:r>
            <w:proofErr w:type="spellStart"/>
            <w:r w:rsidRPr="0061404D">
              <w:rPr>
                <w:sz w:val="18"/>
                <w:szCs w:val="18"/>
              </w:rPr>
              <w:t>about</w:t>
            </w:r>
            <w:proofErr w:type="spellEnd"/>
            <w:r w:rsidRPr="0061404D">
              <w:rPr>
                <w:sz w:val="18"/>
                <w:szCs w:val="18"/>
              </w:rPr>
              <w:t xml:space="preserve"> </w:t>
            </w:r>
            <w:proofErr w:type="spellStart"/>
            <w:r w:rsidRPr="0061404D">
              <w:rPr>
                <w:sz w:val="18"/>
                <w:szCs w:val="18"/>
              </w:rPr>
              <w:t>employees</w:t>
            </w:r>
            <w:proofErr w:type="spellEnd"/>
            <w:r w:rsidRPr="0061404D">
              <w:rPr>
                <w:sz w:val="18"/>
                <w:szCs w:val="18"/>
              </w:rPr>
              <w:t>`</w:t>
            </w:r>
            <w:r>
              <w:rPr>
                <w:sz w:val="18"/>
                <w:szCs w:val="18"/>
              </w:rPr>
              <w:t xml:space="preserve"> </w:t>
            </w:r>
            <w:proofErr w:type="spellStart"/>
            <w:r w:rsidRPr="0061404D">
              <w:rPr>
                <w:sz w:val="18"/>
                <w:szCs w:val="18"/>
              </w:rPr>
              <w:t>achievements</w:t>
            </w:r>
            <w:proofErr w:type="spellEnd"/>
            <w:r w:rsidRPr="0061404D">
              <w:rPr>
                <w:sz w:val="18"/>
                <w:szCs w:val="18"/>
              </w:rPr>
              <w:t xml:space="preserve"> in </w:t>
            </w:r>
            <w:proofErr w:type="spellStart"/>
            <w:r w:rsidRPr="0061404D">
              <w:rPr>
                <w:sz w:val="18"/>
                <w:szCs w:val="18"/>
              </w:rPr>
              <w:t>social</w:t>
            </w:r>
            <w:proofErr w:type="spellEnd"/>
            <w:r w:rsidRPr="0061404D">
              <w:rPr>
                <w:sz w:val="18"/>
                <w:szCs w:val="18"/>
              </w:rPr>
              <w:t xml:space="preserve"> media, the </w:t>
            </w:r>
            <w:proofErr w:type="spellStart"/>
            <w:r w:rsidRPr="0061404D">
              <w:rPr>
                <w:sz w:val="18"/>
                <w:szCs w:val="18"/>
              </w:rPr>
              <w:t>support</w:t>
            </w:r>
            <w:proofErr w:type="spellEnd"/>
            <w:r w:rsidRPr="0061404D">
              <w:rPr>
                <w:sz w:val="18"/>
                <w:szCs w:val="18"/>
              </w:rPr>
              <w:t xml:space="preserve"> and </w:t>
            </w:r>
            <w:proofErr w:type="spellStart"/>
            <w:r w:rsidRPr="0061404D">
              <w:rPr>
                <w:sz w:val="18"/>
                <w:szCs w:val="18"/>
              </w:rPr>
              <w:t>trainings</w:t>
            </w:r>
            <w:proofErr w:type="spellEnd"/>
            <w:r w:rsidRPr="0061404D">
              <w:rPr>
                <w:sz w:val="18"/>
                <w:szCs w:val="18"/>
              </w:rPr>
              <w:t xml:space="preserve"> on the </w:t>
            </w:r>
            <w:proofErr w:type="spellStart"/>
            <w:r w:rsidRPr="0061404D">
              <w:rPr>
                <w:sz w:val="18"/>
                <w:szCs w:val="18"/>
              </w:rPr>
              <w:t>ways</w:t>
            </w:r>
            <w:proofErr w:type="spellEnd"/>
            <w:r w:rsidRPr="0061404D">
              <w:rPr>
                <w:sz w:val="18"/>
                <w:szCs w:val="18"/>
              </w:rPr>
              <w:t xml:space="preserve"> of</w:t>
            </w:r>
            <w:r>
              <w:rPr>
                <w:sz w:val="18"/>
                <w:szCs w:val="18"/>
              </w:rPr>
              <w:t xml:space="preserve"> </w:t>
            </w:r>
            <w:proofErr w:type="spellStart"/>
            <w:r w:rsidRPr="0061404D">
              <w:rPr>
                <w:sz w:val="18"/>
                <w:szCs w:val="18"/>
              </w:rPr>
              <w:t>personal</w:t>
            </w:r>
            <w:proofErr w:type="spellEnd"/>
            <w:r w:rsidRPr="0061404D">
              <w:rPr>
                <w:sz w:val="18"/>
                <w:szCs w:val="18"/>
              </w:rPr>
              <w:t xml:space="preserve"> engagement in </w:t>
            </w:r>
            <w:proofErr w:type="spellStart"/>
            <w:r w:rsidRPr="0061404D">
              <w:rPr>
                <w:sz w:val="18"/>
                <w:szCs w:val="18"/>
              </w:rPr>
              <w:t>social</w:t>
            </w:r>
            <w:proofErr w:type="spellEnd"/>
            <w:r w:rsidRPr="0061404D">
              <w:rPr>
                <w:sz w:val="18"/>
                <w:szCs w:val="18"/>
              </w:rPr>
              <w:t xml:space="preserve"> media </w:t>
            </w:r>
            <w:proofErr w:type="spellStart"/>
            <w:r w:rsidRPr="0061404D">
              <w:rPr>
                <w:sz w:val="18"/>
                <w:szCs w:val="18"/>
              </w:rPr>
              <w:t>activities</w:t>
            </w:r>
            <w:proofErr w:type="spellEnd"/>
            <w:r w:rsidRPr="0061404D">
              <w:rPr>
                <w:sz w:val="18"/>
                <w:szCs w:val="18"/>
              </w:rPr>
              <w:t xml:space="preserve"> </w:t>
            </w:r>
            <w:proofErr w:type="spellStart"/>
            <w:r w:rsidRPr="0061404D">
              <w:rPr>
                <w:sz w:val="18"/>
                <w:szCs w:val="18"/>
              </w:rPr>
              <w:t>is</w:t>
            </w:r>
            <w:proofErr w:type="spellEnd"/>
            <w:r w:rsidRPr="0061404D">
              <w:rPr>
                <w:sz w:val="18"/>
                <w:szCs w:val="18"/>
              </w:rPr>
              <w:t xml:space="preserve"> </w:t>
            </w:r>
            <w:proofErr w:type="spellStart"/>
            <w:r w:rsidRPr="0061404D">
              <w:rPr>
                <w:sz w:val="18"/>
                <w:szCs w:val="18"/>
              </w:rPr>
              <w:t>planned</w:t>
            </w:r>
            <w:proofErr w:type="spellEnd"/>
          </w:p>
        </w:tc>
        <w:tc>
          <w:tcPr>
            <w:tcW w:w="382" w:type="pct"/>
          </w:tcPr>
          <w:p w14:paraId="72F8FD1B" w14:textId="4C833E96" w:rsidR="00AA5CFB" w:rsidRPr="00F40916" w:rsidRDefault="0061404D" w:rsidP="00AA5CFB">
            <w:pPr>
              <w:spacing w:after="0"/>
              <w:rPr>
                <w:sz w:val="18"/>
                <w:szCs w:val="18"/>
              </w:rPr>
            </w:pPr>
            <w:r>
              <w:rPr>
                <w:sz w:val="18"/>
                <w:szCs w:val="18"/>
              </w:rPr>
              <w:t xml:space="preserve">In </w:t>
            </w:r>
            <w:proofErr w:type="spellStart"/>
            <w:r>
              <w:rPr>
                <w:sz w:val="18"/>
                <w:szCs w:val="18"/>
              </w:rPr>
              <w:t>progress</w:t>
            </w:r>
            <w:proofErr w:type="spellEnd"/>
          </w:p>
        </w:tc>
      </w:tr>
      <w:tr w:rsidR="0061404D" w:rsidRPr="00F40916" w14:paraId="540A02B0" w14:textId="77777777" w:rsidTr="00A7474B">
        <w:trPr>
          <w:trHeight w:val="4819"/>
        </w:trPr>
        <w:tc>
          <w:tcPr>
            <w:tcW w:w="242" w:type="pct"/>
            <w:vMerge/>
            <w:vAlign w:val="center"/>
          </w:tcPr>
          <w:p w14:paraId="050F87EE" w14:textId="77777777" w:rsidR="00AA5CFB" w:rsidRDefault="00AA5CFB" w:rsidP="00AA5CFB">
            <w:pPr>
              <w:spacing w:after="0"/>
              <w:ind w:left="68"/>
              <w:jc w:val="center"/>
              <w:rPr>
                <w:sz w:val="18"/>
                <w:szCs w:val="18"/>
              </w:rPr>
            </w:pPr>
          </w:p>
        </w:tc>
        <w:tc>
          <w:tcPr>
            <w:tcW w:w="420" w:type="pct"/>
            <w:vMerge/>
          </w:tcPr>
          <w:p w14:paraId="3FDE7A9F" w14:textId="77777777" w:rsidR="00AA5CFB" w:rsidRPr="00F40916" w:rsidRDefault="00AA5CFB" w:rsidP="00AA5CFB">
            <w:pPr>
              <w:spacing w:after="0"/>
              <w:ind w:left="68"/>
              <w:rPr>
                <w:sz w:val="18"/>
                <w:szCs w:val="18"/>
              </w:rPr>
            </w:pPr>
          </w:p>
        </w:tc>
        <w:tc>
          <w:tcPr>
            <w:tcW w:w="459" w:type="pct"/>
            <w:vMerge/>
            <w:tcMar>
              <w:top w:w="80" w:type="dxa"/>
              <w:left w:w="80" w:type="dxa"/>
              <w:bottom w:w="80" w:type="dxa"/>
              <w:right w:w="80" w:type="dxa"/>
            </w:tcMar>
          </w:tcPr>
          <w:p w14:paraId="5512F256" w14:textId="77777777" w:rsidR="00AA5CFB" w:rsidRPr="00F40916" w:rsidRDefault="00AA5CFB" w:rsidP="00AA5CFB">
            <w:pPr>
              <w:spacing w:after="0"/>
              <w:ind w:left="68"/>
              <w:rPr>
                <w:sz w:val="18"/>
                <w:szCs w:val="18"/>
              </w:rPr>
            </w:pPr>
          </w:p>
        </w:tc>
        <w:tc>
          <w:tcPr>
            <w:tcW w:w="485" w:type="pct"/>
            <w:vMerge/>
            <w:tcMar>
              <w:top w:w="80" w:type="dxa"/>
              <w:left w:w="80" w:type="dxa"/>
              <w:bottom w:w="80" w:type="dxa"/>
              <w:right w:w="80" w:type="dxa"/>
            </w:tcMar>
          </w:tcPr>
          <w:p w14:paraId="52E7BF82" w14:textId="77777777" w:rsidR="00AA5CFB" w:rsidRPr="00F40916" w:rsidRDefault="00AA5CFB" w:rsidP="00AA5CFB">
            <w:pPr>
              <w:spacing w:after="0"/>
              <w:rPr>
                <w:sz w:val="18"/>
                <w:szCs w:val="18"/>
              </w:rPr>
            </w:pPr>
          </w:p>
        </w:tc>
        <w:tc>
          <w:tcPr>
            <w:tcW w:w="359" w:type="pct"/>
            <w:vMerge/>
          </w:tcPr>
          <w:p w14:paraId="1FAAB825" w14:textId="77777777" w:rsidR="00AA5CFB" w:rsidRPr="00F40916" w:rsidRDefault="00AA5CFB" w:rsidP="00AA5CFB">
            <w:pPr>
              <w:spacing w:after="0"/>
              <w:jc w:val="center"/>
              <w:rPr>
                <w:sz w:val="18"/>
                <w:szCs w:val="18"/>
              </w:rPr>
            </w:pPr>
          </w:p>
        </w:tc>
        <w:tc>
          <w:tcPr>
            <w:tcW w:w="420" w:type="pct"/>
            <w:vMerge/>
          </w:tcPr>
          <w:p w14:paraId="736715B7" w14:textId="77777777" w:rsidR="00AA5CFB" w:rsidRPr="00F40916" w:rsidRDefault="00AA5CFB" w:rsidP="00AA5CFB">
            <w:pPr>
              <w:spacing w:after="0"/>
              <w:rPr>
                <w:sz w:val="18"/>
                <w:szCs w:val="18"/>
              </w:rPr>
            </w:pPr>
          </w:p>
        </w:tc>
        <w:tc>
          <w:tcPr>
            <w:tcW w:w="2234" w:type="pct"/>
          </w:tcPr>
          <w:p w14:paraId="75E14D52" w14:textId="56F636E2"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Information on academic advancement is published online (Facebook, LinkedIn) as is information on research papers that have been awarded at least 140 points. In social media, excerpts from media statements are published, in accessible, mainstream language, and we also pu</w:t>
            </w:r>
            <w:r>
              <w:rPr>
                <w:rFonts w:cs="Calibri"/>
                <w:i/>
                <w:color w:val="0070C0"/>
                <w:sz w:val="18"/>
                <w:szCs w:val="18"/>
                <w:lang w:val="en-US"/>
              </w:rPr>
              <w:t>blish information about the SPV’</w:t>
            </w:r>
            <w:r w:rsidRPr="00820909">
              <w:rPr>
                <w:rFonts w:cs="Calibri"/>
                <w:i/>
                <w:color w:val="0070C0"/>
                <w:sz w:val="18"/>
                <w:szCs w:val="18"/>
                <w:lang w:val="en-US"/>
              </w:rPr>
              <w:t xml:space="preserve">s major projects such as those undertaken with </w:t>
            </w:r>
            <w:proofErr w:type="spellStart"/>
            <w:r w:rsidRPr="00820909">
              <w:rPr>
                <w:rFonts w:cs="Calibri"/>
                <w:i/>
                <w:color w:val="0070C0"/>
                <w:sz w:val="18"/>
                <w:szCs w:val="18"/>
                <w:lang w:val="en-US"/>
              </w:rPr>
              <w:t>Żabka</w:t>
            </w:r>
            <w:proofErr w:type="spellEnd"/>
            <w:r w:rsidRPr="00820909">
              <w:rPr>
                <w:rFonts w:cs="Calibri"/>
                <w:i/>
                <w:color w:val="0070C0"/>
                <w:sz w:val="18"/>
                <w:szCs w:val="18"/>
                <w:lang w:val="en-US"/>
              </w:rPr>
              <w:t>, the Police or concerning support for hospitals.</w:t>
            </w:r>
          </w:p>
          <w:p w14:paraId="5F603E45" w14:textId="77777777" w:rsidR="00AA5CFB" w:rsidRPr="00820909" w:rsidRDefault="00AA5CFB" w:rsidP="00AA5CFB">
            <w:pPr>
              <w:spacing w:after="0"/>
              <w:jc w:val="both"/>
              <w:rPr>
                <w:rFonts w:cs="Calibri"/>
                <w:i/>
                <w:color w:val="0070C0"/>
                <w:sz w:val="18"/>
                <w:szCs w:val="18"/>
                <w:lang w:val="en-US"/>
              </w:rPr>
            </w:pPr>
          </w:p>
          <w:p w14:paraId="0A41C419"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 xml:space="preserve">The sharing of research findings is taken into account in the evaluation process conducted by the Ministry of Science and Higher Education and during the periodic internal appraisal of academic staff. </w:t>
            </w:r>
          </w:p>
          <w:p w14:paraId="180C9D32" w14:textId="77777777" w:rsidR="00AA5CFB" w:rsidRPr="00820909" w:rsidRDefault="00AA5CFB" w:rsidP="00AA5CFB">
            <w:pPr>
              <w:spacing w:after="0"/>
              <w:jc w:val="both"/>
              <w:rPr>
                <w:rFonts w:cs="Calibri"/>
                <w:i/>
                <w:color w:val="0070C0"/>
                <w:sz w:val="18"/>
                <w:szCs w:val="18"/>
                <w:lang w:val="en-US"/>
              </w:rPr>
            </w:pPr>
          </w:p>
          <w:p w14:paraId="36F73DCA"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The evaluation of the quality of research activities covered the period 2017-2021 and was undertaken in two academic disciplines: economics and finance and management and quality sciences. The evaluation focused on three criteria:</w:t>
            </w:r>
          </w:p>
          <w:p w14:paraId="460A31D1"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In criterion I, publications and patents obtained were reported;</w:t>
            </w:r>
          </w:p>
          <w:p w14:paraId="10260B0D"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In criterion II, research projects and results of commissioned work were reported;</w:t>
            </w:r>
          </w:p>
          <w:p w14:paraId="1E82A952"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In criterion III, 4 statements regarding the impact of research activities on the society and the economy were submitted in economics and finance, and 3 in management and quality sciences. The impact statements were drafted in Polish and English.</w:t>
            </w:r>
          </w:p>
          <w:p w14:paraId="15A68017" w14:textId="77777777" w:rsidR="00AA5CFB" w:rsidRPr="00820909" w:rsidRDefault="00AA5CFB" w:rsidP="00AA5CFB">
            <w:pPr>
              <w:spacing w:after="0"/>
              <w:jc w:val="both"/>
              <w:rPr>
                <w:rFonts w:cs="Calibri"/>
                <w:i/>
                <w:color w:val="0070C0"/>
                <w:sz w:val="18"/>
                <w:szCs w:val="18"/>
                <w:lang w:val="en-US"/>
              </w:rPr>
            </w:pPr>
          </w:p>
          <w:p w14:paraId="2F8CA8E8"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An application for collecting evidence of impact was also developed: https://app.ue.poznan.pl/OpisWp%c5%82ywu/Account/Login?ReturnUrl=%2fOpisWp%c5%82ywu.</w:t>
            </w:r>
          </w:p>
          <w:p w14:paraId="423888C0" w14:textId="77777777" w:rsidR="00AA5CFB" w:rsidRPr="00820909" w:rsidRDefault="00AA5CFB" w:rsidP="00AA5CFB">
            <w:pPr>
              <w:spacing w:after="0"/>
              <w:jc w:val="both"/>
              <w:rPr>
                <w:rFonts w:cs="Calibri"/>
                <w:i/>
                <w:color w:val="0070C0"/>
                <w:sz w:val="18"/>
                <w:szCs w:val="18"/>
                <w:lang w:val="en-US"/>
              </w:rPr>
            </w:pPr>
          </w:p>
          <w:p w14:paraId="0DE2F7A2"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The impact statements of research on society and the economy can be found at:</w:t>
            </w:r>
          </w:p>
          <w:p w14:paraId="5742B913"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https://radon.nauka.gov.pl/</w:t>
            </w:r>
          </w:p>
          <w:p w14:paraId="35C2E2B9" w14:textId="77777777" w:rsidR="00AA5CFB" w:rsidRPr="00820909" w:rsidRDefault="00AA5CFB" w:rsidP="00AA5CFB">
            <w:pPr>
              <w:spacing w:after="0"/>
              <w:jc w:val="both"/>
              <w:rPr>
                <w:rFonts w:cs="Calibri"/>
                <w:i/>
                <w:color w:val="0070C0"/>
                <w:sz w:val="18"/>
                <w:szCs w:val="18"/>
                <w:lang w:val="en-US"/>
              </w:rPr>
            </w:pPr>
          </w:p>
          <w:p w14:paraId="10809E5D"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impact statements: https://radon.nauka.gov.pl/dane/opisy-wplywu-dzialalnosci-naukowej-na-funkcjonowanie-spoleczenstwa-i-gospodarki</w:t>
            </w:r>
          </w:p>
          <w:p w14:paraId="31481061" w14:textId="77777777" w:rsidR="00AA5CFB" w:rsidRPr="00820909" w:rsidRDefault="00AA5CFB" w:rsidP="00AA5CFB">
            <w:pPr>
              <w:spacing w:after="0"/>
              <w:jc w:val="both"/>
              <w:rPr>
                <w:rFonts w:cs="Calibri"/>
                <w:i/>
                <w:color w:val="0070C0"/>
                <w:sz w:val="18"/>
                <w:szCs w:val="18"/>
                <w:lang w:val="en-US"/>
              </w:rPr>
            </w:pPr>
          </w:p>
          <w:p w14:paraId="34A934BA"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impact statements of our University:</w:t>
            </w:r>
          </w:p>
          <w:p w14:paraId="5A589517" w14:textId="77777777" w:rsidR="00AA5CFB" w:rsidRPr="00820909" w:rsidRDefault="00A27737" w:rsidP="00AA5CFB">
            <w:pPr>
              <w:spacing w:after="0"/>
              <w:jc w:val="both"/>
              <w:rPr>
                <w:color w:val="0070C0"/>
                <w:sz w:val="18"/>
                <w:szCs w:val="18"/>
                <w:lang w:val="en-US"/>
              </w:rPr>
            </w:pPr>
            <w:hyperlink r:id="rId21" w:history="1">
              <w:r w:rsidR="00AA5CFB" w:rsidRPr="00820909">
                <w:rPr>
                  <w:rStyle w:val="Hipercze"/>
                  <w:rFonts w:cs="Calibri"/>
                  <w:i/>
                  <w:color w:val="0070C0"/>
                  <w:sz w:val="18"/>
                  <w:szCs w:val="18"/>
                  <w:lang w:val="en-US"/>
                </w:rPr>
                <w:t>https://radon.nauka.gov.pl/dane/opisy-wplywu-dzialalnosci-naukowej-na-funkcjonowanie-spoleczenstwa-i-gospodarki?institutionName=d5afbb30-c241-4c4a-b4c0-ac5660e3d385&amp;pageNumber=1</w:t>
              </w:r>
            </w:hyperlink>
          </w:p>
          <w:p w14:paraId="135C852D" w14:textId="77777777" w:rsidR="00AA5CFB" w:rsidRPr="00820909" w:rsidRDefault="00AA5CFB" w:rsidP="00AA5CFB">
            <w:pPr>
              <w:spacing w:after="0"/>
              <w:jc w:val="both"/>
              <w:rPr>
                <w:rFonts w:cs="Calibri"/>
                <w:i/>
                <w:color w:val="0070C0"/>
                <w:sz w:val="18"/>
                <w:szCs w:val="18"/>
                <w:lang w:val="en-US"/>
              </w:rPr>
            </w:pPr>
          </w:p>
          <w:p w14:paraId="5F6DBF73" w14:textId="3B35F780"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 xml:space="preserve">In the academic year 2020/2021, the </w:t>
            </w:r>
            <w:proofErr w:type="spellStart"/>
            <w:r w:rsidRPr="00820909">
              <w:rPr>
                <w:rFonts w:cs="Calibri"/>
                <w:i/>
                <w:color w:val="0070C0"/>
                <w:sz w:val="18"/>
                <w:szCs w:val="18"/>
                <w:lang w:val="en-US"/>
              </w:rPr>
              <w:t>Poznań</w:t>
            </w:r>
            <w:proofErr w:type="spellEnd"/>
            <w:r w:rsidRPr="00820909">
              <w:rPr>
                <w:rFonts w:cs="Calibri"/>
                <w:i/>
                <w:color w:val="0070C0"/>
                <w:sz w:val="18"/>
                <w:szCs w:val="18"/>
                <w:lang w:val="en-US"/>
              </w:rPr>
              <w:t xml:space="preserve"> University of Economics</w:t>
            </w:r>
            <w:r>
              <w:rPr>
                <w:rFonts w:cs="Calibri"/>
                <w:i/>
                <w:color w:val="0070C0"/>
                <w:sz w:val="18"/>
                <w:szCs w:val="18"/>
                <w:lang w:val="en-US"/>
              </w:rPr>
              <w:t xml:space="preserve"> and Business</w:t>
            </w:r>
            <w:r w:rsidRPr="00820909">
              <w:rPr>
                <w:rFonts w:cs="Calibri"/>
                <w:i/>
                <w:color w:val="0070C0"/>
                <w:sz w:val="18"/>
                <w:szCs w:val="18"/>
                <w:lang w:val="en-US"/>
              </w:rPr>
              <w:t xml:space="preserve"> continued to foster external relations. In this challenging time for everyone, most initiatives had to be moved online. The PUEB Partner Club held a series of seminars titled ZOOM on Business. The seminars were addressed to a wide audience: entrepreneurs and managers (not only from Partner Club companies), lecturers and students. The speakers included representatives of the business world. Four such meetings were held:</w:t>
            </w:r>
          </w:p>
          <w:p w14:paraId="10569026"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 xml:space="preserve">• Can simplified restructuring save a company from bankruptcy?, Andrzej </w:t>
            </w:r>
            <w:proofErr w:type="spellStart"/>
            <w:r w:rsidRPr="00820909">
              <w:rPr>
                <w:rFonts w:cs="Calibri"/>
                <w:i/>
                <w:color w:val="0070C0"/>
                <w:sz w:val="18"/>
                <w:szCs w:val="18"/>
                <w:lang w:val="en-US"/>
              </w:rPr>
              <w:t>Głowacki</w:t>
            </w:r>
            <w:proofErr w:type="spellEnd"/>
            <w:r w:rsidRPr="00820909">
              <w:rPr>
                <w:rFonts w:cs="Calibri"/>
                <w:i/>
                <w:color w:val="0070C0"/>
                <w:sz w:val="18"/>
                <w:szCs w:val="18"/>
                <w:lang w:val="en-US"/>
              </w:rPr>
              <w:t>, President of DGA S.A., 20 November 2020;</w:t>
            </w:r>
          </w:p>
          <w:p w14:paraId="63E4AE76"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 xml:space="preserve">• The profit imperative – the rise and fall, Prof. </w:t>
            </w:r>
            <w:proofErr w:type="spellStart"/>
            <w:r w:rsidRPr="00820909">
              <w:rPr>
                <w:rFonts w:cs="Calibri"/>
                <w:i/>
                <w:color w:val="0070C0"/>
                <w:sz w:val="18"/>
                <w:szCs w:val="18"/>
                <w:lang w:val="en-US"/>
              </w:rPr>
              <w:t>dr</w:t>
            </w:r>
            <w:proofErr w:type="spellEnd"/>
            <w:r w:rsidRPr="00820909">
              <w:rPr>
                <w:rFonts w:cs="Calibri"/>
                <w:i/>
                <w:color w:val="0070C0"/>
                <w:sz w:val="18"/>
                <w:szCs w:val="18"/>
                <w:lang w:val="en-US"/>
              </w:rPr>
              <w:t xml:space="preserve"> hab. Piotr </w:t>
            </w:r>
            <w:proofErr w:type="spellStart"/>
            <w:r w:rsidRPr="00820909">
              <w:rPr>
                <w:rFonts w:cs="Calibri"/>
                <w:i/>
                <w:color w:val="0070C0"/>
                <w:sz w:val="18"/>
                <w:szCs w:val="18"/>
                <w:lang w:val="en-US"/>
              </w:rPr>
              <w:t>Banaszyk</w:t>
            </w:r>
            <w:proofErr w:type="spellEnd"/>
            <w:r w:rsidRPr="00820909">
              <w:rPr>
                <w:rFonts w:cs="Calibri"/>
                <w:i/>
                <w:color w:val="0070C0"/>
                <w:sz w:val="18"/>
                <w:szCs w:val="18"/>
                <w:lang w:val="en-US"/>
              </w:rPr>
              <w:t xml:space="preserve">, PUEB, and </w:t>
            </w:r>
            <w:proofErr w:type="spellStart"/>
            <w:r w:rsidRPr="00820909">
              <w:rPr>
                <w:rFonts w:cs="Calibri"/>
                <w:i/>
                <w:color w:val="0070C0"/>
                <w:sz w:val="18"/>
                <w:szCs w:val="18"/>
                <w:lang w:val="en-US"/>
              </w:rPr>
              <w:t>dr</w:t>
            </w:r>
            <w:proofErr w:type="spellEnd"/>
            <w:r w:rsidRPr="00820909">
              <w:rPr>
                <w:rFonts w:cs="Calibri"/>
                <w:i/>
                <w:color w:val="0070C0"/>
                <w:sz w:val="18"/>
                <w:szCs w:val="18"/>
                <w:lang w:val="en-US"/>
              </w:rPr>
              <w:t xml:space="preserve"> hab. </w:t>
            </w:r>
            <w:proofErr w:type="spellStart"/>
            <w:r w:rsidRPr="00820909">
              <w:rPr>
                <w:rFonts w:cs="Calibri"/>
                <w:i/>
                <w:color w:val="0070C0"/>
                <w:sz w:val="18"/>
                <w:szCs w:val="18"/>
                <w:lang w:val="en-US"/>
              </w:rPr>
              <w:t>Paweł</w:t>
            </w:r>
            <w:proofErr w:type="spellEnd"/>
            <w:r w:rsidRPr="00820909">
              <w:rPr>
                <w:rFonts w:cs="Calibri"/>
                <w:i/>
                <w:color w:val="0070C0"/>
                <w:sz w:val="18"/>
                <w:szCs w:val="18"/>
                <w:lang w:val="en-US"/>
              </w:rPr>
              <w:t xml:space="preserve"> </w:t>
            </w:r>
            <w:proofErr w:type="spellStart"/>
            <w:r w:rsidRPr="00820909">
              <w:rPr>
                <w:rFonts w:cs="Calibri"/>
                <w:i/>
                <w:color w:val="0070C0"/>
                <w:sz w:val="18"/>
                <w:szCs w:val="18"/>
                <w:lang w:val="en-US"/>
              </w:rPr>
              <w:t>Chudziński</w:t>
            </w:r>
            <w:proofErr w:type="spellEnd"/>
            <w:r w:rsidRPr="00820909">
              <w:rPr>
                <w:rFonts w:cs="Calibri"/>
                <w:i/>
                <w:color w:val="0070C0"/>
                <w:sz w:val="18"/>
                <w:szCs w:val="18"/>
                <w:lang w:val="en-US"/>
              </w:rPr>
              <w:t xml:space="preserve">, President of </w:t>
            </w:r>
            <w:proofErr w:type="spellStart"/>
            <w:r w:rsidRPr="00820909">
              <w:rPr>
                <w:rFonts w:cs="Calibri"/>
                <w:i/>
                <w:color w:val="0070C0"/>
                <w:sz w:val="18"/>
                <w:szCs w:val="18"/>
                <w:lang w:val="en-US"/>
              </w:rPr>
              <w:t>Aquanet</w:t>
            </w:r>
            <w:proofErr w:type="spellEnd"/>
            <w:r w:rsidRPr="00820909">
              <w:rPr>
                <w:rFonts w:cs="Calibri"/>
                <w:i/>
                <w:color w:val="0070C0"/>
                <w:sz w:val="18"/>
                <w:szCs w:val="18"/>
                <w:lang w:val="en-US"/>
              </w:rPr>
              <w:t xml:space="preserve"> S.A., 4 December 2020;</w:t>
            </w:r>
          </w:p>
          <w:p w14:paraId="5705C898" w14:textId="77777777" w:rsidR="00AA5CFB" w:rsidRPr="00820909" w:rsidRDefault="00AA5CFB" w:rsidP="00AA5CFB">
            <w:pPr>
              <w:spacing w:after="0"/>
              <w:jc w:val="both"/>
              <w:rPr>
                <w:rFonts w:cs="Calibri"/>
                <w:i/>
                <w:color w:val="0070C0"/>
                <w:sz w:val="18"/>
                <w:szCs w:val="18"/>
                <w:lang w:val="en-US"/>
              </w:rPr>
            </w:pPr>
            <w:r w:rsidRPr="00820909">
              <w:rPr>
                <w:rFonts w:cs="Calibri"/>
                <w:i/>
                <w:color w:val="0070C0"/>
                <w:sz w:val="18"/>
                <w:szCs w:val="18"/>
                <w:lang w:val="en-US"/>
              </w:rPr>
              <w:t xml:space="preserve">• They see you, they hear you, they read you – and they judge you, </w:t>
            </w:r>
            <w:proofErr w:type="spellStart"/>
            <w:r w:rsidRPr="00820909">
              <w:rPr>
                <w:rFonts w:cs="Calibri"/>
                <w:i/>
                <w:color w:val="0070C0"/>
                <w:sz w:val="18"/>
                <w:szCs w:val="18"/>
                <w:lang w:val="en-US"/>
              </w:rPr>
              <w:t>Ewa</w:t>
            </w:r>
            <w:proofErr w:type="spellEnd"/>
            <w:r w:rsidRPr="00820909">
              <w:rPr>
                <w:rFonts w:cs="Calibri"/>
                <w:i/>
                <w:color w:val="0070C0"/>
                <w:sz w:val="18"/>
                <w:szCs w:val="18"/>
                <w:lang w:val="en-US"/>
              </w:rPr>
              <w:t xml:space="preserve"> </w:t>
            </w:r>
            <w:proofErr w:type="spellStart"/>
            <w:r w:rsidRPr="00820909">
              <w:rPr>
                <w:rFonts w:cs="Calibri"/>
                <w:i/>
                <w:color w:val="0070C0"/>
                <w:sz w:val="18"/>
                <w:szCs w:val="18"/>
                <w:lang w:val="en-US"/>
              </w:rPr>
              <w:t>Brok</w:t>
            </w:r>
            <w:proofErr w:type="spellEnd"/>
            <w:r w:rsidRPr="00820909">
              <w:rPr>
                <w:rFonts w:cs="Calibri"/>
                <w:i/>
                <w:color w:val="0070C0"/>
                <w:sz w:val="18"/>
                <w:szCs w:val="18"/>
                <w:lang w:val="en-US"/>
              </w:rPr>
              <w:t>, 4 February 2021;</w:t>
            </w:r>
          </w:p>
          <w:p w14:paraId="13ED665C" w14:textId="77777777" w:rsidR="00AA5CFB" w:rsidRPr="00820909" w:rsidRDefault="00AA5CFB" w:rsidP="00AA5CFB">
            <w:pPr>
              <w:spacing w:after="0"/>
              <w:jc w:val="both"/>
              <w:rPr>
                <w:color w:val="0070C0"/>
                <w:sz w:val="18"/>
                <w:szCs w:val="18"/>
                <w:lang w:val="en-US"/>
              </w:rPr>
            </w:pPr>
            <w:r w:rsidRPr="00820909">
              <w:rPr>
                <w:rFonts w:cs="Calibri"/>
                <w:i/>
                <w:color w:val="0070C0"/>
                <w:sz w:val="18"/>
                <w:szCs w:val="18"/>
                <w:lang w:val="en-GB"/>
              </w:rPr>
              <w:t xml:space="preserve">• Alms or investment? </w:t>
            </w:r>
            <w:r w:rsidRPr="00820909">
              <w:rPr>
                <w:rFonts w:cs="Calibri"/>
                <w:i/>
                <w:color w:val="0070C0"/>
                <w:sz w:val="18"/>
                <w:szCs w:val="18"/>
                <w:lang w:val="en-US"/>
              </w:rPr>
              <w:t xml:space="preserve">Charity or philanthropy? Do good deeds come back?, </w:t>
            </w:r>
            <w:proofErr w:type="spellStart"/>
            <w:r w:rsidRPr="00820909">
              <w:rPr>
                <w:rFonts w:cs="Calibri"/>
                <w:i/>
                <w:color w:val="0070C0"/>
                <w:sz w:val="18"/>
                <w:szCs w:val="18"/>
                <w:lang w:val="en-US"/>
              </w:rPr>
              <w:t>dr</w:t>
            </w:r>
            <w:proofErr w:type="spellEnd"/>
            <w:r w:rsidRPr="00820909">
              <w:rPr>
                <w:rFonts w:cs="Calibri"/>
                <w:i/>
                <w:color w:val="0070C0"/>
                <w:sz w:val="18"/>
                <w:szCs w:val="18"/>
                <w:lang w:val="en-US"/>
              </w:rPr>
              <w:t xml:space="preserve"> Mariusz </w:t>
            </w:r>
            <w:proofErr w:type="spellStart"/>
            <w:r w:rsidRPr="00820909">
              <w:rPr>
                <w:rFonts w:cs="Calibri"/>
                <w:i/>
                <w:color w:val="0070C0"/>
                <w:sz w:val="18"/>
                <w:szCs w:val="18"/>
                <w:lang w:val="en-US"/>
              </w:rPr>
              <w:t>Szeib</w:t>
            </w:r>
            <w:proofErr w:type="spellEnd"/>
            <w:r w:rsidRPr="00820909">
              <w:rPr>
                <w:rFonts w:cs="Calibri"/>
                <w:i/>
                <w:color w:val="0070C0"/>
                <w:sz w:val="18"/>
                <w:szCs w:val="18"/>
                <w:lang w:val="en-US"/>
              </w:rPr>
              <w:t xml:space="preserve">, President of </w:t>
            </w:r>
            <w:proofErr w:type="spellStart"/>
            <w:r w:rsidRPr="00820909">
              <w:rPr>
                <w:rFonts w:cs="Calibri"/>
                <w:i/>
                <w:color w:val="0070C0"/>
                <w:sz w:val="18"/>
                <w:szCs w:val="18"/>
                <w:lang w:val="en-US"/>
              </w:rPr>
              <w:t>Texet</w:t>
            </w:r>
            <w:proofErr w:type="spellEnd"/>
            <w:r w:rsidRPr="00820909">
              <w:rPr>
                <w:rFonts w:cs="Calibri"/>
                <w:i/>
                <w:color w:val="0070C0"/>
                <w:sz w:val="18"/>
                <w:szCs w:val="18"/>
                <w:lang w:val="en-US"/>
              </w:rPr>
              <w:t xml:space="preserve"> Poland Sp. z </w:t>
            </w:r>
            <w:proofErr w:type="spellStart"/>
            <w:r w:rsidRPr="00820909">
              <w:rPr>
                <w:rFonts w:cs="Calibri"/>
                <w:i/>
                <w:color w:val="0070C0"/>
                <w:sz w:val="18"/>
                <w:szCs w:val="18"/>
                <w:lang w:val="en-US"/>
              </w:rPr>
              <w:t>o.o</w:t>
            </w:r>
            <w:proofErr w:type="spellEnd"/>
            <w:r w:rsidRPr="00820909">
              <w:rPr>
                <w:rFonts w:cs="Calibri"/>
                <w:i/>
                <w:color w:val="0070C0"/>
                <w:sz w:val="18"/>
                <w:szCs w:val="18"/>
                <w:lang w:val="en-US"/>
              </w:rPr>
              <w:t xml:space="preserve">., 16 June 2021 </w:t>
            </w:r>
          </w:p>
          <w:p w14:paraId="54B9091C" w14:textId="7E3AA11A" w:rsidR="00AA5CFB" w:rsidRPr="00183C4E" w:rsidRDefault="00AA5CFB" w:rsidP="00AA5CFB">
            <w:pPr>
              <w:spacing w:after="0"/>
              <w:rPr>
                <w:i/>
                <w:color w:val="4472C4" w:themeColor="accent5"/>
                <w:sz w:val="18"/>
                <w:szCs w:val="18"/>
                <w:lang w:val="en-US"/>
              </w:rPr>
            </w:pPr>
            <w:r w:rsidRPr="00820909">
              <w:rPr>
                <w:rFonts w:cs="Calibri"/>
                <w:i/>
                <w:color w:val="0070C0"/>
                <w:sz w:val="18"/>
                <w:szCs w:val="18"/>
                <w:lang w:val="en-US"/>
              </w:rPr>
              <w:t xml:space="preserve">The University’s website has also developed a new page for business. In a new graphic design, it groups together information on all services that PUEB can offer to the business environment. </w:t>
            </w:r>
            <w:r>
              <w:rPr>
                <w:rFonts w:cs="Calibri"/>
                <w:i/>
                <w:color w:val="0070C0"/>
                <w:sz w:val="18"/>
                <w:szCs w:val="18"/>
                <w:lang w:val="en-US"/>
              </w:rPr>
              <w:t>It also presents the University’</w:t>
            </w:r>
            <w:r w:rsidRPr="00820909">
              <w:rPr>
                <w:rFonts w:cs="Calibri"/>
                <w:i/>
                <w:color w:val="0070C0"/>
                <w:sz w:val="18"/>
                <w:szCs w:val="18"/>
                <w:lang w:val="en-US"/>
              </w:rPr>
              <w:t>s offer to external entities in the area of research, provision of research infrastructure and management education. From this page it is easy to access the offer of the Partner Club, the UEP Special Purpose Vehicle or the UEP Alumni Association</w:t>
            </w:r>
            <w:r w:rsidRPr="00183C4E">
              <w:rPr>
                <w:i/>
                <w:color w:val="4472C4" w:themeColor="accent5"/>
                <w:sz w:val="18"/>
                <w:szCs w:val="18"/>
                <w:lang w:val="en-US"/>
              </w:rPr>
              <w:t>.</w:t>
            </w:r>
          </w:p>
        </w:tc>
        <w:tc>
          <w:tcPr>
            <w:tcW w:w="382" w:type="pct"/>
          </w:tcPr>
          <w:p w14:paraId="7D69289D" w14:textId="0112404A" w:rsidR="00AA5CFB" w:rsidRPr="002D51DA" w:rsidRDefault="00AA5CFB" w:rsidP="00AA5CFB">
            <w:pPr>
              <w:spacing w:after="0"/>
              <w:rPr>
                <w:i/>
                <w:color w:val="4472C4" w:themeColor="accent5"/>
                <w:sz w:val="18"/>
                <w:szCs w:val="18"/>
              </w:rPr>
            </w:pPr>
            <w:proofErr w:type="spellStart"/>
            <w:r>
              <w:rPr>
                <w:i/>
                <w:color w:val="4472C4" w:themeColor="accent5"/>
                <w:sz w:val="18"/>
                <w:szCs w:val="18"/>
              </w:rPr>
              <w:lastRenderedPageBreak/>
              <w:t>completed</w:t>
            </w:r>
            <w:proofErr w:type="spellEnd"/>
          </w:p>
          <w:p w14:paraId="599F6C49" w14:textId="77777777" w:rsidR="00AA5CFB" w:rsidRDefault="00AA5CFB" w:rsidP="00AA5CFB">
            <w:pPr>
              <w:spacing w:after="0"/>
              <w:rPr>
                <w:sz w:val="18"/>
                <w:szCs w:val="18"/>
              </w:rPr>
            </w:pPr>
          </w:p>
        </w:tc>
      </w:tr>
      <w:tr w:rsidR="0061404D" w:rsidRPr="00F40916" w14:paraId="21463554" w14:textId="5512E0A1" w:rsidTr="0061404D">
        <w:trPr>
          <w:trHeight w:val="487"/>
        </w:trPr>
        <w:tc>
          <w:tcPr>
            <w:tcW w:w="242" w:type="pct"/>
            <w:vAlign w:val="center"/>
          </w:tcPr>
          <w:p w14:paraId="58312179" w14:textId="784299A8" w:rsidR="00AA5CFB" w:rsidRPr="00F40916" w:rsidRDefault="00AA5CFB" w:rsidP="00AA5CFB">
            <w:pPr>
              <w:spacing w:after="0"/>
              <w:jc w:val="center"/>
              <w:rPr>
                <w:sz w:val="18"/>
                <w:szCs w:val="18"/>
              </w:rPr>
            </w:pPr>
            <w:r>
              <w:rPr>
                <w:sz w:val="18"/>
                <w:szCs w:val="18"/>
              </w:rPr>
              <w:t>A38</w:t>
            </w:r>
          </w:p>
        </w:tc>
        <w:tc>
          <w:tcPr>
            <w:tcW w:w="420" w:type="pct"/>
          </w:tcPr>
          <w:p w14:paraId="4E6429D7" w14:textId="77777777" w:rsidR="0061404D" w:rsidRPr="0061404D" w:rsidRDefault="0061404D" w:rsidP="0061404D">
            <w:pPr>
              <w:spacing w:after="0"/>
              <w:rPr>
                <w:sz w:val="18"/>
                <w:szCs w:val="18"/>
              </w:rPr>
            </w:pPr>
            <w:r w:rsidRPr="0061404D">
              <w:rPr>
                <w:sz w:val="18"/>
                <w:szCs w:val="18"/>
              </w:rPr>
              <w:t xml:space="preserve">8. </w:t>
            </w:r>
            <w:proofErr w:type="spellStart"/>
            <w:r w:rsidRPr="0061404D">
              <w:rPr>
                <w:sz w:val="18"/>
                <w:szCs w:val="18"/>
              </w:rPr>
              <w:t>Dissemination</w:t>
            </w:r>
            <w:proofErr w:type="spellEnd"/>
            <w:r w:rsidRPr="0061404D">
              <w:rPr>
                <w:sz w:val="18"/>
                <w:szCs w:val="18"/>
              </w:rPr>
              <w:t>,</w:t>
            </w:r>
          </w:p>
          <w:p w14:paraId="73A5F1C6" w14:textId="77777777" w:rsidR="0061404D" w:rsidRPr="0061404D" w:rsidRDefault="0061404D" w:rsidP="0061404D">
            <w:pPr>
              <w:spacing w:after="0"/>
              <w:rPr>
                <w:sz w:val="18"/>
                <w:szCs w:val="18"/>
              </w:rPr>
            </w:pPr>
            <w:proofErr w:type="spellStart"/>
            <w:r w:rsidRPr="0061404D">
              <w:rPr>
                <w:sz w:val="18"/>
                <w:szCs w:val="18"/>
              </w:rPr>
              <w:t>exploitation</w:t>
            </w:r>
            <w:proofErr w:type="spellEnd"/>
            <w:r w:rsidRPr="0061404D">
              <w:rPr>
                <w:sz w:val="18"/>
                <w:szCs w:val="18"/>
              </w:rPr>
              <w:t xml:space="preserve"> of </w:t>
            </w:r>
            <w:proofErr w:type="spellStart"/>
            <w:r w:rsidRPr="0061404D">
              <w:rPr>
                <w:sz w:val="18"/>
                <w:szCs w:val="18"/>
              </w:rPr>
              <w:t>results</w:t>
            </w:r>
            <w:proofErr w:type="spellEnd"/>
          </w:p>
          <w:p w14:paraId="1A2EE6BF" w14:textId="40391C82" w:rsidR="00AA5CFB" w:rsidRPr="00F40916" w:rsidRDefault="0061404D" w:rsidP="0061404D">
            <w:pPr>
              <w:spacing w:after="0"/>
              <w:rPr>
                <w:sz w:val="18"/>
                <w:szCs w:val="18"/>
              </w:rPr>
            </w:pPr>
            <w:r w:rsidRPr="0061404D">
              <w:rPr>
                <w:sz w:val="18"/>
                <w:szCs w:val="18"/>
              </w:rPr>
              <w:t>9. Public engagement</w:t>
            </w:r>
          </w:p>
        </w:tc>
        <w:tc>
          <w:tcPr>
            <w:tcW w:w="459" w:type="pct"/>
            <w:tcMar>
              <w:top w:w="80" w:type="dxa"/>
              <w:left w:w="80" w:type="dxa"/>
              <w:bottom w:w="80" w:type="dxa"/>
              <w:right w:w="80" w:type="dxa"/>
            </w:tcMar>
          </w:tcPr>
          <w:p w14:paraId="1456F89E" w14:textId="2DF71312" w:rsidR="00AA5CFB" w:rsidRPr="00F40916" w:rsidRDefault="0061404D" w:rsidP="0061404D">
            <w:pPr>
              <w:spacing w:after="0"/>
              <w:rPr>
                <w:sz w:val="18"/>
                <w:szCs w:val="18"/>
              </w:rPr>
            </w:pPr>
            <w:proofErr w:type="spellStart"/>
            <w:r w:rsidRPr="0061404D">
              <w:rPr>
                <w:sz w:val="18"/>
                <w:szCs w:val="18"/>
              </w:rPr>
              <w:t>Intensification</w:t>
            </w:r>
            <w:proofErr w:type="spellEnd"/>
            <w:r w:rsidRPr="0061404D">
              <w:rPr>
                <w:sz w:val="18"/>
                <w:szCs w:val="18"/>
              </w:rPr>
              <w:t xml:space="preserve"> of the </w:t>
            </w:r>
            <w:proofErr w:type="spellStart"/>
            <w:r w:rsidRPr="0061404D">
              <w:rPr>
                <w:sz w:val="18"/>
                <w:szCs w:val="18"/>
              </w:rPr>
              <w:t>communication</w:t>
            </w:r>
            <w:proofErr w:type="spellEnd"/>
            <w:r w:rsidRPr="0061404D">
              <w:rPr>
                <w:sz w:val="18"/>
                <w:szCs w:val="18"/>
              </w:rPr>
              <w:t xml:space="preserve"> </w:t>
            </w:r>
            <w:proofErr w:type="spellStart"/>
            <w:r w:rsidRPr="0061404D">
              <w:rPr>
                <w:sz w:val="18"/>
                <w:szCs w:val="18"/>
              </w:rPr>
              <w:t>activity</w:t>
            </w:r>
            <w:proofErr w:type="spellEnd"/>
            <w:r w:rsidRPr="0061404D">
              <w:rPr>
                <w:sz w:val="18"/>
                <w:szCs w:val="18"/>
              </w:rPr>
              <w:t xml:space="preserve"> of the PUEB Special </w:t>
            </w:r>
            <w:proofErr w:type="spellStart"/>
            <w:r w:rsidRPr="0061404D">
              <w:rPr>
                <w:sz w:val="18"/>
                <w:szCs w:val="18"/>
              </w:rPr>
              <w:t>Purpose</w:t>
            </w:r>
            <w:proofErr w:type="spellEnd"/>
            <w:r>
              <w:rPr>
                <w:sz w:val="18"/>
                <w:szCs w:val="18"/>
              </w:rPr>
              <w:t xml:space="preserve"> </w:t>
            </w:r>
            <w:proofErr w:type="spellStart"/>
            <w:r w:rsidRPr="0061404D">
              <w:rPr>
                <w:sz w:val="18"/>
                <w:szCs w:val="18"/>
              </w:rPr>
              <w:t>Vehicle</w:t>
            </w:r>
            <w:proofErr w:type="spellEnd"/>
            <w:r w:rsidRPr="0061404D">
              <w:rPr>
                <w:sz w:val="18"/>
                <w:szCs w:val="18"/>
              </w:rPr>
              <w:t xml:space="preserve">, </w:t>
            </w:r>
            <w:proofErr w:type="spellStart"/>
            <w:r w:rsidRPr="0061404D">
              <w:rPr>
                <w:sz w:val="18"/>
                <w:szCs w:val="18"/>
              </w:rPr>
              <w:t>related</w:t>
            </w:r>
            <w:proofErr w:type="spellEnd"/>
            <w:r w:rsidRPr="0061404D">
              <w:rPr>
                <w:sz w:val="18"/>
                <w:szCs w:val="18"/>
              </w:rPr>
              <w:t xml:space="preserve"> to the </w:t>
            </w:r>
            <w:proofErr w:type="spellStart"/>
            <w:r w:rsidRPr="0061404D">
              <w:rPr>
                <w:sz w:val="18"/>
                <w:szCs w:val="18"/>
              </w:rPr>
              <w:t>commercialisation</w:t>
            </w:r>
            <w:proofErr w:type="spellEnd"/>
            <w:r w:rsidRPr="0061404D">
              <w:rPr>
                <w:sz w:val="18"/>
                <w:szCs w:val="18"/>
              </w:rPr>
              <w:t xml:space="preserve"> of the </w:t>
            </w:r>
            <w:r w:rsidRPr="0061404D">
              <w:rPr>
                <w:sz w:val="18"/>
                <w:szCs w:val="18"/>
              </w:rPr>
              <w:lastRenderedPageBreak/>
              <w:t xml:space="preserve">PUEB </w:t>
            </w:r>
            <w:proofErr w:type="spellStart"/>
            <w:r w:rsidRPr="0061404D">
              <w:rPr>
                <w:sz w:val="18"/>
                <w:szCs w:val="18"/>
              </w:rPr>
              <w:t>research</w:t>
            </w:r>
            <w:proofErr w:type="spellEnd"/>
            <w:r w:rsidRPr="0061404D">
              <w:rPr>
                <w:sz w:val="18"/>
                <w:szCs w:val="18"/>
              </w:rPr>
              <w:t xml:space="preserve"> </w:t>
            </w:r>
            <w:proofErr w:type="spellStart"/>
            <w:r w:rsidRPr="0061404D">
              <w:rPr>
                <w:sz w:val="18"/>
                <w:szCs w:val="18"/>
              </w:rPr>
              <w:t>staff’s</w:t>
            </w:r>
            <w:proofErr w:type="spellEnd"/>
            <w:r w:rsidRPr="0061404D">
              <w:rPr>
                <w:sz w:val="18"/>
                <w:szCs w:val="18"/>
              </w:rPr>
              <w:t xml:space="preserve"> </w:t>
            </w:r>
            <w:proofErr w:type="spellStart"/>
            <w:r w:rsidRPr="0061404D">
              <w:rPr>
                <w:sz w:val="18"/>
                <w:szCs w:val="18"/>
              </w:rPr>
              <w:t>work</w:t>
            </w:r>
            <w:proofErr w:type="spellEnd"/>
            <w:r w:rsidRPr="0061404D">
              <w:rPr>
                <w:sz w:val="18"/>
                <w:szCs w:val="18"/>
              </w:rPr>
              <w:t xml:space="preserve"> and</w:t>
            </w:r>
            <w:r>
              <w:rPr>
                <w:sz w:val="18"/>
                <w:szCs w:val="18"/>
              </w:rPr>
              <w:t xml:space="preserve"> </w:t>
            </w:r>
            <w:r w:rsidRPr="0061404D">
              <w:rPr>
                <w:sz w:val="18"/>
                <w:szCs w:val="18"/>
              </w:rPr>
              <w:t xml:space="preserve">the </w:t>
            </w:r>
            <w:proofErr w:type="spellStart"/>
            <w:r w:rsidRPr="0061404D">
              <w:rPr>
                <w:sz w:val="18"/>
                <w:szCs w:val="18"/>
              </w:rPr>
              <w:t>implementation</w:t>
            </w:r>
            <w:proofErr w:type="spellEnd"/>
            <w:r w:rsidRPr="0061404D">
              <w:rPr>
                <w:sz w:val="18"/>
                <w:szCs w:val="18"/>
              </w:rPr>
              <w:t xml:space="preserve"> of the </w:t>
            </w:r>
            <w:proofErr w:type="spellStart"/>
            <w:r w:rsidRPr="0061404D">
              <w:rPr>
                <w:sz w:val="18"/>
                <w:szCs w:val="18"/>
              </w:rPr>
              <w:t>solutions</w:t>
            </w:r>
            <w:proofErr w:type="spellEnd"/>
            <w:r w:rsidRPr="0061404D">
              <w:rPr>
                <w:sz w:val="18"/>
                <w:szCs w:val="18"/>
              </w:rPr>
              <w:t xml:space="preserve"> </w:t>
            </w:r>
            <w:proofErr w:type="spellStart"/>
            <w:r w:rsidRPr="0061404D">
              <w:rPr>
                <w:sz w:val="18"/>
                <w:szCs w:val="18"/>
              </w:rPr>
              <w:t>created</w:t>
            </w:r>
            <w:proofErr w:type="spellEnd"/>
            <w:r w:rsidRPr="0061404D">
              <w:rPr>
                <w:sz w:val="18"/>
                <w:szCs w:val="18"/>
              </w:rPr>
              <w:t xml:space="preserve"> </w:t>
            </w:r>
            <w:proofErr w:type="spellStart"/>
            <w:r w:rsidRPr="0061404D">
              <w:rPr>
                <w:sz w:val="18"/>
                <w:szCs w:val="18"/>
              </w:rPr>
              <w:t>at</w:t>
            </w:r>
            <w:proofErr w:type="spellEnd"/>
            <w:r w:rsidRPr="0061404D">
              <w:rPr>
                <w:sz w:val="18"/>
                <w:szCs w:val="18"/>
              </w:rPr>
              <w:t xml:space="preserve"> the University in the </w:t>
            </w:r>
            <w:proofErr w:type="spellStart"/>
            <w:r w:rsidRPr="0061404D">
              <w:rPr>
                <w:sz w:val="18"/>
                <w:szCs w:val="18"/>
              </w:rPr>
              <w:t>economic</w:t>
            </w:r>
            <w:proofErr w:type="spellEnd"/>
            <w:r>
              <w:rPr>
                <w:sz w:val="18"/>
                <w:szCs w:val="18"/>
              </w:rPr>
              <w:t xml:space="preserve"> </w:t>
            </w:r>
            <w:proofErr w:type="spellStart"/>
            <w:r w:rsidRPr="0061404D">
              <w:rPr>
                <w:sz w:val="18"/>
                <w:szCs w:val="18"/>
              </w:rPr>
              <w:t>practice</w:t>
            </w:r>
            <w:proofErr w:type="spellEnd"/>
            <w:r w:rsidRPr="0061404D">
              <w:rPr>
                <w:sz w:val="18"/>
                <w:szCs w:val="18"/>
              </w:rPr>
              <w:t xml:space="preserve"> and by the </w:t>
            </w:r>
            <w:proofErr w:type="spellStart"/>
            <w:r w:rsidRPr="0061404D">
              <w:rPr>
                <w:sz w:val="18"/>
                <w:szCs w:val="18"/>
              </w:rPr>
              <w:t>local</w:t>
            </w:r>
            <w:proofErr w:type="spellEnd"/>
            <w:r w:rsidRPr="0061404D">
              <w:rPr>
                <w:sz w:val="18"/>
                <w:szCs w:val="18"/>
              </w:rPr>
              <w:t xml:space="preserve"> </w:t>
            </w:r>
            <w:proofErr w:type="spellStart"/>
            <w:r w:rsidRPr="0061404D">
              <w:rPr>
                <w:sz w:val="18"/>
                <w:szCs w:val="18"/>
              </w:rPr>
              <w:t>self-government</w:t>
            </w:r>
            <w:proofErr w:type="spellEnd"/>
            <w:r w:rsidRPr="0061404D">
              <w:rPr>
                <w:sz w:val="18"/>
                <w:szCs w:val="18"/>
              </w:rPr>
              <w:t xml:space="preserve"> </w:t>
            </w:r>
            <w:proofErr w:type="spellStart"/>
            <w:r w:rsidRPr="0061404D">
              <w:rPr>
                <w:sz w:val="18"/>
                <w:szCs w:val="18"/>
              </w:rPr>
              <w:t>units</w:t>
            </w:r>
            <w:proofErr w:type="spellEnd"/>
            <w:r w:rsidRPr="0061404D">
              <w:rPr>
                <w:sz w:val="18"/>
                <w:szCs w:val="18"/>
              </w:rPr>
              <w:t>.</w:t>
            </w:r>
          </w:p>
        </w:tc>
        <w:tc>
          <w:tcPr>
            <w:tcW w:w="485" w:type="pct"/>
            <w:tcMar>
              <w:top w:w="80" w:type="dxa"/>
              <w:left w:w="80" w:type="dxa"/>
              <w:bottom w:w="80" w:type="dxa"/>
              <w:right w:w="80" w:type="dxa"/>
            </w:tcMar>
          </w:tcPr>
          <w:p w14:paraId="7200B7D2" w14:textId="42D1BA18" w:rsidR="0061404D" w:rsidRPr="0061404D" w:rsidRDefault="0061404D" w:rsidP="0061404D">
            <w:pPr>
              <w:spacing w:after="0"/>
              <w:rPr>
                <w:sz w:val="18"/>
                <w:szCs w:val="18"/>
              </w:rPr>
            </w:pPr>
            <w:r w:rsidRPr="0061404D">
              <w:rPr>
                <w:sz w:val="18"/>
                <w:szCs w:val="18"/>
              </w:rPr>
              <w:lastRenderedPageBreak/>
              <w:t>Marketing</w:t>
            </w:r>
            <w:r>
              <w:rPr>
                <w:sz w:val="18"/>
                <w:szCs w:val="18"/>
              </w:rPr>
              <w:t xml:space="preserve"> </w:t>
            </w:r>
            <w:proofErr w:type="spellStart"/>
            <w:r w:rsidRPr="0061404D">
              <w:rPr>
                <w:sz w:val="18"/>
                <w:szCs w:val="18"/>
              </w:rPr>
              <w:t>Division</w:t>
            </w:r>
            <w:proofErr w:type="spellEnd"/>
            <w:r w:rsidRPr="0061404D">
              <w:rPr>
                <w:sz w:val="18"/>
                <w:szCs w:val="18"/>
              </w:rPr>
              <w:t>,</w:t>
            </w:r>
          </w:p>
          <w:p w14:paraId="152262BD" w14:textId="12511538" w:rsidR="00AA5CFB" w:rsidRPr="00F40916" w:rsidRDefault="0061404D" w:rsidP="0061404D">
            <w:pPr>
              <w:spacing w:after="0"/>
              <w:rPr>
                <w:sz w:val="18"/>
                <w:szCs w:val="18"/>
              </w:rPr>
            </w:pPr>
            <w:r w:rsidRPr="0061404D">
              <w:rPr>
                <w:sz w:val="18"/>
                <w:szCs w:val="18"/>
              </w:rPr>
              <w:t>PUEB</w:t>
            </w:r>
            <w:r>
              <w:rPr>
                <w:sz w:val="18"/>
                <w:szCs w:val="18"/>
              </w:rPr>
              <w:t xml:space="preserve"> </w:t>
            </w:r>
            <w:r w:rsidRPr="0061404D">
              <w:rPr>
                <w:sz w:val="18"/>
                <w:szCs w:val="18"/>
              </w:rPr>
              <w:t>Knowledge</w:t>
            </w:r>
            <w:r>
              <w:rPr>
                <w:sz w:val="18"/>
                <w:szCs w:val="18"/>
              </w:rPr>
              <w:t xml:space="preserve"> </w:t>
            </w:r>
            <w:r w:rsidRPr="0061404D">
              <w:rPr>
                <w:sz w:val="18"/>
                <w:szCs w:val="18"/>
              </w:rPr>
              <w:t>Transfer</w:t>
            </w:r>
            <w:r>
              <w:rPr>
                <w:sz w:val="18"/>
                <w:szCs w:val="18"/>
              </w:rPr>
              <w:t xml:space="preserve"> </w:t>
            </w:r>
            <w:r w:rsidRPr="0061404D">
              <w:rPr>
                <w:sz w:val="18"/>
                <w:szCs w:val="18"/>
              </w:rPr>
              <w:t>Company,</w:t>
            </w:r>
          </w:p>
        </w:tc>
        <w:tc>
          <w:tcPr>
            <w:tcW w:w="359" w:type="pct"/>
          </w:tcPr>
          <w:p w14:paraId="63329831" w14:textId="17DC6160" w:rsidR="00AA5CFB" w:rsidRPr="00F40916" w:rsidRDefault="0061404D" w:rsidP="00AA5CFB">
            <w:pPr>
              <w:spacing w:after="0"/>
              <w:jc w:val="center"/>
              <w:rPr>
                <w:sz w:val="18"/>
                <w:szCs w:val="18"/>
              </w:rPr>
            </w:pPr>
            <w:r w:rsidRPr="0061404D">
              <w:rPr>
                <w:sz w:val="18"/>
                <w:szCs w:val="18"/>
              </w:rPr>
              <w:t xml:space="preserve">IV </w:t>
            </w:r>
            <w:proofErr w:type="spellStart"/>
            <w:r w:rsidRPr="0061404D">
              <w:rPr>
                <w:sz w:val="18"/>
                <w:szCs w:val="18"/>
              </w:rPr>
              <w:t>quarter</w:t>
            </w:r>
            <w:proofErr w:type="spellEnd"/>
            <w:r w:rsidRPr="0061404D">
              <w:rPr>
                <w:sz w:val="18"/>
                <w:szCs w:val="18"/>
              </w:rPr>
              <w:t xml:space="preserve"> 2018</w:t>
            </w:r>
          </w:p>
        </w:tc>
        <w:tc>
          <w:tcPr>
            <w:tcW w:w="420" w:type="pct"/>
          </w:tcPr>
          <w:p w14:paraId="27057E19" w14:textId="7522E7DF" w:rsidR="00AA5CFB" w:rsidRPr="001E0A67" w:rsidRDefault="0061404D" w:rsidP="0061404D">
            <w:pPr>
              <w:spacing w:after="0"/>
              <w:rPr>
                <w:sz w:val="18"/>
                <w:szCs w:val="18"/>
              </w:rPr>
            </w:pPr>
            <w:r w:rsidRPr="0061404D">
              <w:rPr>
                <w:sz w:val="18"/>
                <w:szCs w:val="18"/>
              </w:rPr>
              <w:t xml:space="preserve">the </w:t>
            </w:r>
            <w:proofErr w:type="spellStart"/>
            <w:r w:rsidRPr="0061404D">
              <w:rPr>
                <w:sz w:val="18"/>
                <w:szCs w:val="18"/>
              </w:rPr>
              <w:t>communication</w:t>
            </w:r>
            <w:proofErr w:type="spellEnd"/>
            <w:r>
              <w:rPr>
                <w:sz w:val="18"/>
                <w:szCs w:val="18"/>
              </w:rPr>
              <w:t xml:space="preserve"> </w:t>
            </w:r>
            <w:proofErr w:type="spellStart"/>
            <w:r w:rsidRPr="0061404D">
              <w:rPr>
                <w:sz w:val="18"/>
                <w:szCs w:val="18"/>
              </w:rPr>
              <w:t>strategy</w:t>
            </w:r>
            <w:proofErr w:type="spellEnd"/>
            <w:r w:rsidRPr="0061404D">
              <w:rPr>
                <w:sz w:val="18"/>
                <w:szCs w:val="18"/>
              </w:rPr>
              <w:t xml:space="preserve"> of PUEB</w:t>
            </w:r>
            <w:r>
              <w:rPr>
                <w:sz w:val="18"/>
                <w:szCs w:val="18"/>
              </w:rPr>
              <w:t xml:space="preserve"> </w:t>
            </w:r>
            <w:r w:rsidRPr="0061404D">
              <w:rPr>
                <w:sz w:val="18"/>
                <w:szCs w:val="18"/>
              </w:rPr>
              <w:t>Knowledge Transfer</w:t>
            </w:r>
            <w:r>
              <w:rPr>
                <w:sz w:val="18"/>
                <w:szCs w:val="18"/>
              </w:rPr>
              <w:t xml:space="preserve"> </w:t>
            </w:r>
            <w:r w:rsidRPr="0061404D">
              <w:rPr>
                <w:sz w:val="18"/>
                <w:szCs w:val="18"/>
              </w:rPr>
              <w:t>Company `s</w:t>
            </w:r>
            <w:r>
              <w:rPr>
                <w:sz w:val="18"/>
                <w:szCs w:val="18"/>
              </w:rPr>
              <w:t xml:space="preserve"> </w:t>
            </w:r>
            <w:proofErr w:type="spellStart"/>
            <w:r w:rsidRPr="0061404D">
              <w:rPr>
                <w:sz w:val="18"/>
                <w:szCs w:val="18"/>
              </w:rPr>
              <w:t>achievements</w:t>
            </w:r>
            <w:proofErr w:type="spellEnd"/>
            <w:r w:rsidRPr="0061404D">
              <w:rPr>
                <w:sz w:val="18"/>
                <w:szCs w:val="18"/>
              </w:rPr>
              <w:t xml:space="preserve"> </w:t>
            </w:r>
            <w:proofErr w:type="spellStart"/>
            <w:r w:rsidRPr="0061404D">
              <w:rPr>
                <w:sz w:val="18"/>
                <w:szCs w:val="18"/>
              </w:rPr>
              <w:t>developed</w:t>
            </w:r>
            <w:proofErr w:type="spellEnd"/>
          </w:p>
        </w:tc>
        <w:tc>
          <w:tcPr>
            <w:tcW w:w="2234" w:type="pct"/>
          </w:tcPr>
          <w:p w14:paraId="1A5DF329" w14:textId="57A19EDB" w:rsidR="00AA5CFB" w:rsidRPr="00F40916" w:rsidRDefault="0061404D" w:rsidP="0061404D">
            <w:pPr>
              <w:spacing w:after="0"/>
              <w:rPr>
                <w:sz w:val="18"/>
                <w:szCs w:val="18"/>
              </w:rPr>
            </w:pPr>
            <w:proofErr w:type="spellStart"/>
            <w:r w:rsidRPr="0061404D">
              <w:rPr>
                <w:sz w:val="18"/>
                <w:szCs w:val="18"/>
              </w:rPr>
              <w:t>nformation</w:t>
            </w:r>
            <w:proofErr w:type="spellEnd"/>
            <w:r w:rsidRPr="0061404D">
              <w:rPr>
                <w:sz w:val="18"/>
                <w:szCs w:val="18"/>
              </w:rPr>
              <w:t xml:space="preserve"> </w:t>
            </w:r>
            <w:proofErr w:type="spellStart"/>
            <w:r w:rsidRPr="0061404D">
              <w:rPr>
                <w:sz w:val="18"/>
                <w:szCs w:val="18"/>
              </w:rPr>
              <w:t>about</w:t>
            </w:r>
            <w:proofErr w:type="spellEnd"/>
            <w:r w:rsidRPr="0061404D">
              <w:rPr>
                <w:sz w:val="18"/>
                <w:szCs w:val="18"/>
              </w:rPr>
              <w:t xml:space="preserve"> </w:t>
            </w:r>
            <w:proofErr w:type="spellStart"/>
            <w:r w:rsidRPr="0061404D">
              <w:rPr>
                <w:sz w:val="18"/>
                <w:szCs w:val="18"/>
              </w:rPr>
              <w:t>possibilities</w:t>
            </w:r>
            <w:proofErr w:type="spellEnd"/>
            <w:r w:rsidRPr="0061404D">
              <w:rPr>
                <w:sz w:val="18"/>
                <w:szCs w:val="18"/>
              </w:rPr>
              <w:t xml:space="preserve"> of </w:t>
            </w:r>
            <w:proofErr w:type="spellStart"/>
            <w:r w:rsidRPr="0061404D">
              <w:rPr>
                <w:sz w:val="18"/>
                <w:szCs w:val="18"/>
              </w:rPr>
              <w:t>support</w:t>
            </w:r>
            <w:proofErr w:type="spellEnd"/>
            <w:r w:rsidRPr="0061404D">
              <w:rPr>
                <w:sz w:val="18"/>
                <w:szCs w:val="18"/>
              </w:rPr>
              <w:t xml:space="preserve"> and </w:t>
            </w:r>
            <w:proofErr w:type="spellStart"/>
            <w:r w:rsidRPr="0061404D">
              <w:rPr>
                <w:sz w:val="18"/>
                <w:szCs w:val="18"/>
              </w:rPr>
              <w:t>achievements</w:t>
            </w:r>
            <w:proofErr w:type="spellEnd"/>
            <w:r w:rsidRPr="0061404D">
              <w:rPr>
                <w:sz w:val="18"/>
                <w:szCs w:val="18"/>
              </w:rPr>
              <w:t xml:space="preserve"> of PUEB</w:t>
            </w:r>
            <w:r>
              <w:rPr>
                <w:sz w:val="18"/>
                <w:szCs w:val="18"/>
              </w:rPr>
              <w:t xml:space="preserve"> </w:t>
            </w:r>
            <w:r w:rsidRPr="0061404D">
              <w:rPr>
                <w:sz w:val="18"/>
                <w:szCs w:val="18"/>
              </w:rPr>
              <w:t xml:space="preserve">Knowledge Transfer Company </w:t>
            </w:r>
            <w:proofErr w:type="spellStart"/>
            <w:r w:rsidRPr="0061404D">
              <w:rPr>
                <w:sz w:val="18"/>
                <w:szCs w:val="18"/>
              </w:rPr>
              <w:t>is</w:t>
            </w:r>
            <w:proofErr w:type="spellEnd"/>
            <w:r w:rsidRPr="0061404D">
              <w:rPr>
                <w:sz w:val="18"/>
                <w:szCs w:val="18"/>
              </w:rPr>
              <w:t xml:space="preserve"> </w:t>
            </w:r>
            <w:proofErr w:type="spellStart"/>
            <w:r w:rsidRPr="0061404D">
              <w:rPr>
                <w:sz w:val="18"/>
                <w:szCs w:val="18"/>
              </w:rPr>
              <w:t>published</w:t>
            </w:r>
            <w:proofErr w:type="spellEnd"/>
            <w:r w:rsidRPr="0061404D">
              <w:rPr>
                <w:sz w:val="18"/>
                <w:szCs w:val="18"/>
              </w:rPr>
              <w:t xml:space="preserve"> in Business Partner Club</w:t>
            </w:r>
            <w:r>
              <w:rPr>
                <w:sz w:val="18"/>
                <w:szCs w:val="18"/>
              </w:rPr>
              <w:t xml:space="preserve"> </w:t>
            </w:r>
            <w:proofErr w:type="spellStart"/>
            <w:r w:rsidRPr="0061404D">
              <w:rPr>
                <w:sz w:val="18"/>
                <w:szCs w:val="18"/>
              </w:rPr>
              <w:t>catalogue</w:t>
            </w:r>
            <w:proofErr w:type="spellEnd"/>
            <w:r w:rsidRPr="0061404D">
              <w:rPr>
                <w:sz w:val="18"/>
                <w:szCs w:val="18"/>
              </w:rPr>
              <w:t xml:space="preserve">, </w:t>
            </w:r>
            <w:proofErr w:type="spellStart"/>
            <w:r w:rsidRPr="0061404D">
              <w:rPr>
                <w:sz w:val="18"/>
                <w:szCs w:val="18"/>
              </w:rPr>
              <w:t>information</w:t>
            </w:r>
            <w:proofErr w:type="spellEnd"/>
            <w:r w:rsidRPr="0061404D">
              <w:rPr>
                <w:sz w:val="18"/>
                <w:szCs w:val="18"/>
              </w:rPr>
              <w:t xml:space="preserve"> on PUEB Knowledge Transfer Company </w:t>
            </w:r>
            <w:proofErr w:type="spellStart"/>
            <w:r w:rsidRPr="0061404D">
              <w:rPr>
                <w:sz w:val="18"/>
                <w:szCs w:val="18"/>
              </w:rPr>
              <w:t>activities</w:t>
            </w:r>
            <w:proofErr w:type="spellEnd"/>
            <w:r w:rsidRPr="0061404D">
              <w:rPr>
                <w:sz w:val="18"/>
                <w:szCs w:val="18"/>
              </w:rPr>
              <w:t xml:space="preserve"> </w:t>
            </w:r>
            <w:proofErr w:type="spellStart"/>
            <w:r w:rsidRPr="0061404D">
              <w:rPr>
                <w:sz w:val="18"/>
                <w:szCs w:val="18"/>
              </w:rPr>
              <w:t>is</w:t>
            </w:r>
            <w:proofErr w:type="spellEnd"/>
            <w:r>
              <w:rPr>
                <w:sz w:val="18"/>
                <w:szCs w:val="18"/>
              </w:rPr>
              <w:t xml:space="preserve"> </w:t>
            </w:r>
            <w:proofErr w:type="spellStart"/>
            <w:r w:rsidRPr="0061404D">
              <w:rPr>
                <w:sz w:val="18"/>
                <w:szCs w:val="18"/>
              </w:rPr>
              <w:t>issued</w:t>
            </w:r>
            <w:proofErr w:type="spellEnd"/>
            <w:r w:rsidRPr="0061404D">
              <w:rPr>
                <w:sz w:val="18"/>
                <w:szCs w:val="18"/>
              </w:rPr>
              <w:t xml:space="preserve"> to </w:t>
            </w:r>
            <w:proofErr w:type="spellStart"/>
            <w:r w:rsidRPr="0061404D">
              <w:rPr>
                <w:sz w:val="18"/>
                <w:szCs w:val="18"/>
              </w:rPr>
              <w:t>new</w:t>
            </w:r>
            <w:proofErr w:type="spellEnd"/>
            <w:r w:rsidRPr="0061404D">
              <w:rPr>
                <w:sz w:val="18"/>
                <w:szCs w:val="18"/>
              </w:rPr>
              <w:t xml:space="preserve"> </w:t>
            </w:r>
            <w:proofErr w:type="spellStart"/>
            <w:r w:rsidRPr="0061404D">
              <w:rPr>
                <w:sz w:val="18"/>
                <w:szCs w:val="18"/>
              </w:rPr>
              <w:t>partners</w:t>
            </w:r>
            <w:proofErr w:type="spellEnd"/>
            <w:r w:rsidRPr="0061404D">
              <w:rPr>
                <w:sz w:val="18"/>
                <w:szCs w:val="18"/>
              </w:rPr>
              <w:t xml:space="preserve">, the </w:t>
            </w:r>
            <w:proofErr w:type="spellStart"/>
            <w:r w:rsidRPr="0061404D">
              <w:rPr>
                <w:sz w:val="18"/>
                <w:szCs w:val="18"/>
              </w:rPr>
              <w:t>achievements</w:t>
            </w:r>
            <w:proofErr w:type="spellEnd"/>
            <w:r w:rsidRPr="0061404D">
              <w:rPr>
                <w:sz w:val="18"/>
                <w:szCs w:val="18"/>
              </w:rPr>
              <w:t xml:space="preserve"> of </w:t>
            </w:r>
            <w:proofErr w:type="spellStart"/>
            <w:r w:rsidRPr="0061404D">
              <w:rPr>
                <w:sz w:val="18"/>
                <w:szCs w:val="18"/>
              </w:rPr>
              <w:t>of</w:t>
            </w:r>
            <w:proofErr w:type="spellEnd"/>
            <w:r w:rsidRPr="0061404D">
              <w:rPr>
                <w:sz w:val="18"/>
                <w:szCs w:val="18"/>
              </w:rPr>
              <w:t xml:space="preserve"> PUEB Knowledge Transfer</w:t>
            </w:r>
            <w:r>
              <w:rPr>
                <w:sz w:val="18"/>
                <w:szCs w:val="18"/>
              </w:rPr>
              <w:t xml:space="preserve"> </w:t>
            </w:r>
            <w:r w:rsidRPr="0061404D">
              <w:rPr>
                <w:sz w:val="18"/>
                <w:szCs w:val="18"/>
              </w:rPr>
              <w:t xml:space="preserve">Company </w:t>
            </w:r>
            <w:proofErr w:type="spellStart"/>
            <w:r w:rsidRPr="0061404D">
              <w:rPr>
                <w:sz w:val="18"/>
                <w:szCs w:val="18"/>
              </w:rPr>
              <w:t>are</w:t>
            </w:r>
            <w:proofErr w:type="spellEnd"/>
            <w:r w:rsidRPr="0061404D">
              <w:rPr>
                <w:sz w:val="18"/>
                <w:szCs w:val="18"/>
              </w:rPr>
              <w:t xml:space="preserve"> </w:t>
            </w:r>
            <w:proofErr w:type="spellStart"/>
            <w:r w:rsidRPr="0061404D">
              <w:rPr>
                <w:sz w:val="18"/>
                <w:szCs w:val="18"/>
              </w:rPr>
              <w:t>also</w:t>
            </w:r>
            <w:proofErr w:type="spellEnd"/>
            <w:r w:rsidRPr="0061404D">
              <w:rPr>
                <w:sz w:val="18"/>
                <w:szCs w:val="18"/>
              </w:rPr>
              <w:t xml:space="preserve"> </w:t>
            </w:r>
            <w:proofErr w:type="spellStart"/>
            <w:r w:rsidRPr="0061404D">
              <w:rPr>
                <w:sz w:val="18"/>
                <w:szCs w:val="18"/>
              </w:rPr>
              <w:t>published</w:t>
            </w:r>
            <w:proofErr w:type="spellEnd"/>
            <w:r w:rsidRPr="0061404D">
              <w:rPr>
                <w:sz w:val="18"/>
                <w:szCs w:val="18"/>
              </w:rPr>
              <w:t xml:space="preserve"> on PUEB </w:t>
            </w:r>
            <w:proofErr w:type="spellStart"/>
            <w:r w:rsidRPr="0061404D">
              <w:rPr>
                <w:sz w:val="18"/>
                <w:szCs w:val="18"/>
              </w:rPr>
              <w:t>website</w:t>
            </w:r>
            <w:proofErr w:type="spellEnd"/>
            <w:r w:rsidRPr="0061404D">
              <w:rPr>
                <w:sz w:val="18"/>
                <w:szCs w:val="18"/>
              </w:rPr>
              <w:t xml:space="preserve">, </w:t>
            </w:r>
            <w:proofErr w:type="spellStart"/>
            <w:r w:rsidRPr="0061404D">
              <w:rPr>
                <w:sz w:val="18"/>
                <w:szCs w:val="18"/>
              </w:rPr>
              <w:t>other</w:t>
            </w:r>
            <w:proofErr w:type="spellEnd"/>
            <w:r w:rsidRPr="0061404D">
              <w:rPr>
                <w:sz w:val="18"/>
                <w:szCs w:val="18"/>
              </w:rPr>
              <w:t xml:space="preserve"> marketing </w:t>
            </w:r>
            <w:proofErr w:type="spellStart"/>
            <w:r w:rsidRPr="0061404D">
              <w:rPr>
                <w:sz w:val="18"/>
                <w:szCs w:val="18"/>
              </w:rPr>
              <w:t>actions</w:t>
            </w:r>
            <w:proofErr w:type="spellEnd"/>
            <w:r>
              <w:rPr>
                <w:sz w:val="18"/>
                <w:szCs w:val="18"/>
              </w:rPr>
              <w:t xml:space="preserve"> </w:t>
            </w:r>
            <w:proofErr w:type="spellStart"/>
            <w:r w:rsidRPr="0061404D">
              <w:rPr>
                <w:sz w:val="18"/>
                <w:szCs w:val="18"/>
              </w:rPr>
              <w:t>will</w:t>
            </w:r>
            <w:proofErr w:type="spellEnd"/>
            <w:r w:rsidRPr="0061404D">
              <w:rPr>
                <w:sz w:val="18"/>
                <w:szCs w:val="18"/>
              </w:rPr>
              <w:t xml:space="preserve"> be </w:t>
            </w:r>
            <w:proofErr w:type="spellStart"/>
            <w:r w:rsidRPr="0061404D">
              <w:rPr>
                <w:sz w:val="18"/>
                <w:szCs w:val="18"/>
              </w:rPr>
              <w:t>considered</w:t>
            </w:r>
            <w:proofErr w:type="spellEnd"/>
            <w:r w:rsidRPr="0061404D">
              <w:rPr>
                <w:sz w:val="18"/>
                <w:szCs w:val="18"/>
              </w:rPr>
              <w:t>.</w:t>
            </w:r>
          </w:p>
        </w:tc>
        <w:tc>
          <w:tcPr>
            <w:tcW w:w="382" w:type="pct"/>
          </w:tcPr>
          <w:p w14:paraId="50406903" w14:textId="29ADD3CD" w:rsidR="00AA5CFB" w:rsidRPr="00F40916" w:rsidRDefault="0061404D" w:rsidP="00AA5CFB">
            <w:pPr>
              <w:spacing w:after="0"/>
              <w:rPr>
                <w:sz w:val="18"/>
                <w:szCs w:val="18"/>
              </w:rPr>
            </w:pPr>
            <w:proofErr w:type="spellStart"/>
            <w:r>
              <w:rPr>
                <w:sz w:val="18"/>
                <w:szCs w:val="18"/>
              </w:rPr>
              <w:t>completed</w:t>
            </w:r>
            <w:proofErr w:type="spellEnd"/>
          </w:p>
        </w:tc>
      </w:tr>
    </w:tbl>
    <w:p w14:paraId="0C445B70" w14:textId="1E42FE6E" w:rsidR="0082577A" w:rsidRPr="006E6FEB" w:rsidRDefault="00E51F1D" w:rsidP="002C0D88">
      <w:pPr>
        <w:pStyle w:val="Nagwek1"/>
        <w:rPr>
          <w:b/>
          <w:color w:val="auto"/>
        </w:rPr>
      </w:pPr>
      <w:bookmarkStart w:id="7" w:name="_Toc115334413"/>
      <w:r w:rsidRPr="00E51F1D">
        <w:rPr>
          <w:b/>
          <w:color w:val="auto"/>
        </w:rPr>
        <w:t xml:space="preserve">New </w:t>
      </w:r>
      <w:proofErr w:type="spellStart"/>
      <w:r w:rsidRPr="00E51F1D">
        <w:rPr>
          <w:b/>
          <w:color w:val="auto"/>
        </w:rPr>
        <w:t>Actions</w:t>
      </w:r>
      <w:proofErr w:type="spellEnd"/>
      <w:r w:rsidRPr="00E51F1D">
        <w:rPr>
          <w:b/>
          <w:color w:val="auto"/>
        </w:rPr>
        <w:t xml:space="preserve"> </w:t>
      </w:r>
      <w:r w:rsidR="006E6FEB" w:rsidRPr="006E6FEB">
        <w:rPr>
          <w:b/>
          <w:color w:val="auto"/>
        </w:rPr>
        <w:t>2019</w:t>
      </w:r>
      <w:bookmarkEnd w:id="7"/>
      <w:r w:rsidR="006E6FEB" w:rsidRPr="006E6FEB">
        <w:rPr>
          <w:b/>
          <w:color w:val="aut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77"/>
        <w:gridCol w:w="1343"/>
        <w:gridCol w:w="1508"/>
        <w:gridCol w:w="1592"/>
        <w:gridCol w:w="1165"/>
        <w:gridCol w:w="1520"/>
        <w:gridCol w:w="4845"/>
        <w:gridCol w:w="1242"/>
      </w:tblGrid>
      <w:tr w:rsidR="002C0D88" w:rsidRPr="002C0D88" w14:paraId="163579F4" w14:textId="332CD203" w:rsidTr="00405A1E">
        <w:trPr>
          <w:trHeight w:val="663"/>
        </w:trPr>
        <w:tc>
          <w:tcPr>
            <w:tcW w:w="267" w:type="pct"/>
            <w:shd w:val="clear" w:color="auto" w:fill="92CDDC"/>
          </w:tcPr>
          <w:p w14:paraId="05F4EBE9" w14:textId="2970BCC3" w:rsidR="002C0D88" w:rsidRPr="002C0D88" w:rsidRDefault="002C0D88" w:rsidP="002C0D88">
            <w:pPr>
              <w:spacing w:after="0"/>
              <w:ind w:left="330"/>
              <w:jc w:val="center"/>
              <w:rPr>
                <w:rFonts w:cstheme="minorHAnsi"/>
                <w:b/>
                <w:color w:val="FFFFFF"/>
                <w:szCs w:val="28"/>
              </w:rPr>
            </w:pPr>
            <w:proofErr w:type="spellStart"/>
            <w:r w:rsidRPr="002C0D88">
              <w:rPr>
                <w:rFonts w:cstheme="minorHAnsi"/>
                <w:b/>
                <w:color w:val="FFFFFF"/>
                <w:szCs w:val="28"/>
              </w:rPr>
              <w:t>l.p</w:t>
            </w:r>
            <w:proofErr w:type="spellEnd"/>
          </w:p>
        </w:tc>
        <w:tc>
          <w:tcPr>
            <w:tcW w:w="470" w:type="pct"/>
            <w:shd w:val="clear" w:color="auto" w:fill="92CDDC"/>
          </w:tcPr>
          <w:p w14:paraId="0FFFD5E9" w14:textId="3E8DE05A" w:rsidR="002C0D88" w:rsidRPr="00710D3D" w:rsidRDefault="002C0D88" w:rsidP="002C0D88">
            <w:pPr>
              <w:spacing w:after="0"/>
              <w:ind w:left="330"/>
              <w:jc w:val="center"/>
              <w:rPr>
                <w:rFonts w:cstheme="minorHAnsi"/>
                <w:b/>
                <w:color w:val="FFFFFF"/>
                <w:szCs w:val="28"/>
              </w:rPr>
            </w:pPr>
            <w:r w:rsidRPr="002C0D88">
              <w:rPr>
                <w:rFonts w:cstheme="minorHAnsi"/>
                <w:b/>
                <w:color w:val="FFFFFF"/>
                <w:szCs w:val="28"/>
              </w:rPr>
              <w:t xml:space="preserve">GAP </w:t>
            </w:r>
            <w:proofErr w:type="spellStart"/>
            <w:r w:rsidRPr="002C0D88">
              <w:rPr>
                <w:rFonts w:cstheme="minorHAnsi"/>
                <w:b/>
                <w:color w:val="FFFFFF"/>
                <w:szCs w:val="28"/>
              </w:rPr>
              <w:t>Principle</w:t>
            </w:r>
            <w:proofErr w:type="spellEnd"/>
            <w:r w:rsidRPr="002C0D88">
              <w:rPr>
                <w:rFonts w:cstheme="minorHAnsi"/>
                <w:b/>
                <w:color w:val="FFFFFF"/>
                <w:szCs w:val="28"/>
              </w:rPr>
              <w:t xml:space="preserve"> (s)</w:t>
            </w:r>
          </w:p>
        </w:tc>
        <w:tc>
          <w:tcPr>
            <w:tcW w:w="555" w:type="pct"/>
            <w:shd w:val="clear" w:color="auto" w:fill="92CDDC"/>
            <w:tcMar>
              <w:top w:w="80" w:type="dxa"/>
              <w:left w:w="80" w:type="dxa"/>
              <w:bottom w:w="80" w:type="dxa"/>
              <w:right w:w="80" w:type="dxa"/>
            </w:tcMar>
          </w:tcPr>
          <w:p w14:paraId="200B0823" w14:textId="57330357" w:rsidR="002C0D88" w:rsidRPr="002C0D88" w:rsidRDefault="002C0D88" w:rsidP="002C0D88">
            <w:pPr>
              <w:spacing w:after="0"/>
              <w:ind w:left="330"/>
              <w:jc w:val="center"/>
              <w:rPr>
                <w:rFonts w:cstheme="minorHAnsi"/>
                <w:b/>
                <w:color w:val="FFFFFF"/>
                <w:szCs w:val="28"/>
              </w:rPr>
            </w:pPr>
            <w:proofErr w:type="spellStart"/>
            <w:r w:rsidRPr="002C0D88">
              <w:rPr>
                <w:rFonts w:cstheme="minorHAnsi"/>
                <w:b/>
                <w:color w:val="FFFFFF"/>
                <w:szCs w:val="28"/>
              </w:rPr>
              <w:t>Proposed</w:t>
            </w:r>
            <w:proofErr w:type="spellEnd"/>
            <w:r w:rsidRPr="002C0D88">
              <w:rPr>
                <w:rFonts w:cstheme="minorHAnsi"/>
                <w:b/>
                <w:color w:val="FFFFFF"/>
                <w:szCs w:val="28"/>
              </w:rPr>
              <w:t xml:space="preserve"> </w:t>
            </w:r>
            <w:proofErr w:type="spellStart"/>
            <w:r w:rsidRPr="002C0D88">
              <w:rPr>
                <w:rFonts w:cstheme="minorHAnsi"/>
                <w:b/>
                <w:color w:val="FFFFFF"/>
                <w:szCs w:val="28"/>
              </w:rPr>
              <w:t>Actions</w:t>
            </w:r>
            <w:proofErr w:type="spellEnd"/>
          </w:p>
        </w:tc>
        <w:tc>
          <w:tcPr>
            <w:tcW w:w="567" w:type="pct"/>
            <w:shd w:val="clear" w:color="auto" w:fill="92CDDC"/>
            <w:tcMar>
              <w:top w:w="80" w:type="dxa"/>
              <w:left w:w="80" w:type="dxa"/>
              <w:bottom w:w="80" w:type="dxa"/>
              <w:right w:w="80" w:type="dxa"/>
            </w:tcMar>
          </w:tcPr>
          <w:p w14:paraId="6243ECEC" w14:textId="27BE01A0" w:rsidR="002C0D88" w:rsidRPr="002C0D88" w:rsidRDefault="002C0D88" w:rsidP="002C0D88">
            <w:pPr>
              <w:spacing w:after="0"/>
              <w:ind w:left="330"/>
              <w:jc w:val="center"/>
              <w:rPr>
                <w:rFonts w:cstheme="minorHAnsi"/>
                <w:b/>
                <w:color w:val="FFFFFF"/>
                <w:szCs w:val="28"/>
              </w:rPr>
            </w:pPr>
            <w:proofErr w:type="spellStart"/>
            <w:r w:rsidRPr="002C0D88">
              <w:rPr>
                <w:rFonts w:cstheme="minorHAnsi"/>
                <w:b/>
                <w:color w:val="FFFFFF"/>
                <w:szCs w:val="28"/>
              </w:rPr>
              <w:t>Responsible</w:t>
            </w:r>
            <w:proofErr w:type="spellEnd"/>
            <w:r w:rsidRPr="002C0D88">
              <w:rPr>
                <w:rFonts w:cstheme="minorHAnsi"/>
                <w:b/>
                <w:color w:val="FFFFFF"/>
                <w:szCs w:val="28"/>
              </w:rPr>
              <w:t xml:space="preserve"> Unit</w:t>
            </w:r>
          </w:p>
        </w:tc>
        <w:tc>
          <w:tcPr>
            <w:tcW w:w="402" w:type="pct"/>
            <w:shd w:val="clear" w:color="auto" w:fill="92CDDC"/>
          </w:tcPr>
          <w:p w14:paraId="62E4FB24" w14:textId="23838272" w:rsidR="002C0D88" w:rsidRPr="002C0D88" w:rsidRDefault="002C0D88" w:rsidP="002C0D88">
            <w:pPr>
              <w:spacing w:after="0"/>
              <w:ind w:left="330"/>
              <w:jc w:val="center"/>
              <w:rPr>
                <w:rFonts w:cstheme="minorHAnsi"/>
                <w:b/>
                <w:color w:val="FFFFFF"/>
                <w:szCs w:val="28"/>
              </w:rPr>
            </w:pPr>
            <w:r w:rsidRPr="002C0D88">
              <w:rPr>
                <w:rFonts w:cstheme="minorHAnsi"/>
                <w:b/>
                <w:color w:val="FFFFFF"/>
                <w:szCs w:val="28"/>
              </w:rPr>
              <w:t>Timing</w:t>
            </w:r>
          </w:p>
        </w:tc>
        <w:tc>
          <w:tcPr>
            <w:tcW w:w="559" w:type="pct"/>
            <w:shd w:val="clear" w:color="auto" w:fill="92CDDC"/>
          </w:tcPr>
          <w:p w14:paraId="05837304" w14:textId="5BE548B8" w:rsidR="002C0D88" w:rsidRPr="002C0D88" w:rsidRDefault="002C0D88" w:rsidP="002C0D88">
            <w:pPr>
              <w:spacing w:after="0"/>
              <w:ind w:left="330"/>
              <w:jc w:val="center"/>
              <w:rPr>
                <w:rFonts w:cstheme="minorHAnsi"/>
                <w:b/>
                <w:color w:val="FFFFFF"/>
                <w:szCs w:val="28"/>
              </w:rPr>
            </w:pPr>
            <w:proofErr w:type="spellStart"/>
            <w:r w:rsidRPr="002C0D88">
              <w:rPr>
                <w:rFonts w:cstheme="minorHAnsi"/>
                <w:b/>
                <w:color w:val="FFFFFF"/>
                <w:szCs w:val="28"/>
              </w:rPr>
              <w:t>Indicator</w:t>
            </w:r>
            <w:proofErr w:type="spellEnd"/>
            <w:r w:rsidRPr="002C0D88">
              <w:rPr>
                <w:rFonts w:cstheme="minorHAnsi"/>
                <w:b/>
                <w:color w:val="FFFFFF"/>
                <w:szCs w:val="28"/>
              </w:rPr>
              <w:t xml:space="preserve"> (s)/ Target (s)</w:t>
            </w:r>
          </w:p>
        </w:tc>
        <w:tc>
          <w:tcPr>
            <w:tcW w:w="1747" w:type="pct"/>
            <w:shd w:val="clear" w:color="auto" w:fill="92CDDC"/>
          </w:tcPr>
          <w:p w14:paraId="1EE01940" w14:textId="1DD251D6" w:rsidR="002C0D88" w:rsidRPr="002C0D88" w:rsidRDefault="002C0D88" w:rsidP="002C0D88">
            <w:pPr>
              <w:spacing w:after="0"/>
              <w:ind w:left="330"/>
              <w:jc w:val="center"/>
              <w:rPr>
                <w:rFonts w:cstheme="minorHAnsi"/>
                <w:b/>
                <w:color w:val="FFFFFF"/>
                <w:szCs w:val="28"/>
              </w:rPr>
            </w:pPr>
            <w:proofErr w:type="spellStart"/>
            <w:r w:rsidRPr="002C0D88">
              <w:rPr>
                <w:rFonts w:cstheme="minorHAnsi"/>
                <w:b/>
                <w:color w:val="FFFFFF"/>
                <w:szCs w:val="28"/>
              </w:rPr>
              <w:t>Remarks</w:t>
            </w:r>
            <w:proofErr w:type="spellEnd"/>
          </w:p>
        </w:tc>
        <w:tc>
          <w:tcPr>
            <w:tcW w:w="433" w:type="pct"/>
            <w:shd w:val="clear" w:color="auto" w:fill="92CDDC"/>
          </w:tcPr>
          <w:p w14:paraId="598183E5" w14:textId="3F4E96F7" w:rsidR="002C0D88" w:rsidRPr="002C0D88" w:rsidRDefault="002C0D88" w:rsidP="002C0D88">
            <w:pPr>
              <w:spacing w:after="0"/>
              <w:ind w:left="330"/>
              <w:jc w:val="center"/>
              <w:rPr>
                <w:rFonts w:cstheme="minorHAnsi"/>
                <w:b/>
                <w:color w:val="FFFFFF"/>
                <w:szCs w:val="28"/>
              </w:rPr>
            </w:pPr>
            <w:proofErr w:type="spellStart"/>
            <w:r w:rsidRPr="002C0D88">
              <w:rPr>
                <w:rFonts w:cstheme="minorHAnsi"/>
                <w:b/>
                <w:color w:val="FFFFFF"/>
                <w:szCs w:val="28"/>
              </w:rPr>
              <w:t>Current</w:t>
            </w:r>
            <w:proofErr w:type="spellEnd"/>
            <w:r w:rsidRPr="002C0D88">
              <w:rPr>
                <w:rFonts w:cstheme="minorHAnsi"/>
                <w:b/>
                <w:color w:val="FFFFFF"/>
                <w:szCs w:val="28"/>
              </w:rPr>
              <w:t xml:space="preserve"> status</w:t>
            </w:r>
          </w:p>
        </w:tc>
      </w:tr>
      <w:tr w:rsidR="002C0D88" w:rsidRPr="00B7209A" w14:paraId="58928E41" w14:textId="58ADDAFB" w:rsidTr="00405A1E">
        <w:trPr>
          <w:trHeight w:val="170"/>
        </w:trPr>
        <w:tc>
          <w:tcPr>
            <w:tcW w:w="267" w:type="pct"/>
            <w:vMerge w:val="restart"/>
          </w:tcPr>
          <w:p w14:paraId="7F73CDA4" w14:textId="5E33CAFE" w:rsidR="00C70C8A" w:rsidRPr="00B7209A" w:rsidRDefault="002C0D88" w:rsidP="00B7209A">
            <w:pPr>
              <w:spacing w:after="0"/>
              <w:ind w:left="68"/>
              <w:rPr>
                <w:sz w:val="18"/>
                <w:szCs w:val="18"/>
              </w:rPr>
            </w:pPr>
            <w:r>
              <w:rPr>
                <w:sz w:val="18"/>
                <w:szCs w:val="18"/>
              </w:rPr>
              <w:t>A39</w:t>
            </w:r>
          </w:p>
        </w:tc>
        <w:tc>
          <w:tcPr>
            <w:tcW w:w="470" w:type="pct"/>
            <w:vMerge w:val="restart"/>
          </w:tcPr>
          <w:p w14:paraId="66DFB388" w14:textId="77777777" w:rsidR="002C0D88" w:rsidRPr="002C0D88" w:rsidRDefault="002C0D88" w:rsidP="002C0D88">
            <w:pPr>
              <w:spacing w:after="0"/>
              <w:rPr>
                <w:sz w:val="18"/>
                <w:szCs w:val="18"/>
              </w:rPr>
            </w:pPr>
            <w:r w:rsidRPr="002C0D88">
              <w:rPr>
                <w:sz w:val="18"/>
                <w:szCs w:val="18"/>
              </w:rPr>
              <w:t xml:space="preserve">30. Access to </w:t>
            </w:r>
            <w:proofErr w:type="spellStart"/>
            <w:r w:rsidRPr="002C0D88">
              <w:rPr>
                <w:sz w:val="18"/>
                <w:szCs w:val="18"/>
              </w:rPr>
              <w:t>career</w:t>
            </w:r>
            <w:proofErr w:type="spellEnd"/>
            <w:r w:rsidRPr="002C0D88">
              <w:rPr>
                <w:sz w:val="18"/>
                <w:szCs w:val="18"/>
              </w:rPr>
              <w:t xml:space="preserve"> </w:t>
            </w:r>
            <w:proofErr w:type="spellStart"/>
            <w:r w:rsidRPr="002C0D88">
              <w:rPr>
                <w:sz w:val="18"/>
                <w:szCs w:val="18"/>
              </w:rPr>
              <w:t>advice</w:t>
            </w:r>
            <w:proofErr w:type="spellEnd"/>
          </w:p>
          <w:p w14:paraId="2EF76038" w14:textId="77777777" w:rsidR="002C0D88" w:rsidRPr="002C0D88" w:rsidRDefault="002C0D88" w:rsidP="002C0D88">
            <w:pPr>
              <w:spacing w:after="0"/>
              <w:rPr>
                <w:sz w:val="18"/>
                <w:szCs w:val="18"/>
              </w:rPr>
            </w:pPr>
            <w:r w:rsidRPr="002C0D88">
              <w:rPr>
                <w:sz w:val="18"/>
                <w:szCs w:val="18"/>
              </w:rPr>
              <w:t xml:space="preserve">37. </w:t>
            </w:r>
            <w:proofErr w:type="spellStart"/>
            <w:r w:rsidRPr="002C0D88">
              <w:rPr>
                <w:sz w:val="18"/>
                <w:szCs w:val="18"/>
              </w:rPr>
              <w:t>Supervision</w:t>
            </w:r>
            <w:proofErr w:type="spellEnd"/>
            <w:r w:rsidRPr="002C0D88">
              <w:rPr>
                <w:sz w:val="18"/>
                <w:szCs w:val="18"/>
              </w:rPr>
              <w:t xml:space="preserve"> and</w:t>
            </w:r>
          </w:p>
          <w:p w14:paraId="6716A3C3" w14:textId="633308D4" w:rsidR="00C70C8A" w:rsidRPr="00B7209A" w:rsidRDefault="002C0D88" w:rsidP="002C0D88">
            <w:pPr>
              <w:spacing w:after="0"/>
              <w:rPr>
                <w:sz w:val="18"/>
                <w:szCs w:val="18"/>
              </w:rPr>
            </w:pPr>
            <w:proofErr w:type="spellStart"/>
            <w:r w:rsidRPr="002C0D88">
              <w:rPr>
                <w:sz w:val="18"/>
                <w:szCs w:val="18"/>
              </w:rPr>
              <w:t>managerial</w:t>
            </w:r>
            <w:proofErr w:type="spellEnd"/>
            <w:r w:rsidRPr="002C0D88">
              <w:rPr>
                <w:sz w:val="18"/>
                <w:szCs w:val="18"/>
              </w:rPr>
              <w:t xml:space="preserve"> </w:t>
            </w:r>
            <w:proofErr w:type="spellStart"/>
            <w:r w:rsidRPr="002C0D88">
              <w:rPr>
                <w:sz w:val="18"/>
                <w:szCs w:val="18"/>
              </w:rPr>
              <w:t>duties</w:t>
            </w:r>
            <w:proofErr w:type="spellEnd"/>
          </w:p>
        </w:tc>
        <w:tc>
          <w:tcPr>
            <w:tcW w:w="555" w:type="pct"/>
            <w:vMerge w:val="restart"/>
            <w:tcMar>
              <w:top w:w="80" w:type="dxa"/>
              <w:left w:w="80" w:type="dxa"/>
              <w:bottom w:w="80" w:type="dxa"/>
              <w:right w:w="80" w:type="dxa"/>
            </w:tcMar>
          </w:tcPr>
          <w:p w14:paraId="18A51134" w14:textId="72926198" w:rsidR="00C70C8A" w:rsidRPr="00B7209A" w:rsidRDefault="002C0D88" w:rsidP="00710D3D">
            <w:pPr>
              <w:spacing w:after="0"/>
            </w:pPr>
            <w:proofErr w:type="spellStart"/>
            <w:r w:rsidRPr="002C0D88">
              <w:rPr>
                <w:sz w:val="18"/>
                <w:szCs w:val="18"/>
              </w:rPr>
              <w:t>Defining</w:t>
            </w:r>
            <w:proofErr w:type="spellEnd"/>
            <w:r w:rsidRPr="002C0D88">
              <w:rPr>
                <w:sz w:val="18"/>
                <w:szCs w:val="18"/>
              </w:rPr>
              <w:t xml:space="preserve"> the </w:t>
            </w:r>
            <w:proofErr w:type="spellStart"/>
            <w:r w:rsidRPr="002C0D88">
              <w:rPr>
                <w:sz w:val="18"/>
                <w:szCs w:val="18"/>
              </w:rPr>
              <w:t>roles</w:t>
            </w:r>
            <w:proofErr w:type="spellEnd"/>
            <w:r w:rsidRPr="002C0D88">
              <w:rPr>
                <w:sz w:val="18"/>
                <w:szCs w:val="18"/>
              </w:rPr>
              <w:t xml:space="preserve"> (</w:t>
            </w:r>
            <w:proofErr w:type="spellStart"/>
            <w:r w:rsidRPr="002C0D88">
              <w:rPr>
                <w:sz w:val="18"/>
                <w:szCs w:val="18"/>
              </w:rPr>
              <w:t>functions</w:t>
            </w:r>
            <w:proofErr w:type="spellEnd"/>
            <w:r w:rsidRPr="002C0D88">
              <w:rPr>
                <w:sz w:val="18"/>
                <w:szCs w:val="18"/>
              </w:rPr>
              <w:t xml:space="preserve">) of </w:t>
            </w:r>
            <w:proofErr w:type="spellStart"/>
            <w:r w:rsidRPr="002C0D88">
              <w:rPr>
                <w:sz w:val="18"/>
                <w:szCs w:val="18"/>
              </w:rPr>
              <w:t>Department</w:t>
            </w:r>
            <w:proofErr w:type="spellEnd"/>
            <w:r w:rsidRPr="002C0D88">
              <w:rPr>
                <w:sz w:val="18"/>
                <w:szCs w:val="18"/>
              </w:rPr>
              <w:t xml:space="preserve"> </w:t>
            </w:r>
            <w:proofErr w:type="spellStart"/>
            <w:r w:rsidRPr="002C0D88">
              <w:rPr>
                <w:sz w:val="18"/>
                <w:szCs w:val="18"/>
              </w:rPr>
              <w:t>Managers</w:t>
            </w:r>
            <w:proofErr w:type="spellEnd"/>
            <w:r w:rsidRPr="002C0D88">
              <w:rPr>
                <w:sz w:val="18"/>
                <w:szCs w:val="18"/>
              </w:rPr>
              <w:t xml:space="preserve"> and </w:t>
            </w:r>
            <w:proofErr w:type="spellStart"/>
            <w:r w:rsidRPr="002C0D88">
              <w:rPr>
                <w:sz w:val="18"/>
                <w:szCs w:val="18"/>
              </w:rPr>
              <w:t>Institute</w:t>
            </w:r>
            <w:proofErr w:type="spellEnd"/>
            <w:r w:rsidRPr="002C0D88">
              <w:rPr>
                <w:sz w:val="18"/>
                <w:szCs w:val="18"/>
              </w:rPr>
              <w:t xml:space="preserve"> Directors.</w:t>
            </w:r>
          </w:p>
        </w:tc>
        <w:tc>
          <w:tcPr>
            <w:tcW w:w="567" w:type="pct"/>
            <w:vMerge w:val="restart"/>
            <w:tcMar>
              <w:top w:w="80" w:type="dxa"/>
              <w:left w:w="80" w:type="dxa"/>
              <w:bottom w:w="80" w:type="dxa"/>
              <w:right w:w="80" w:type="dxa"/>
            </w:tcMar>
          </w:tcPr>
          <w:p w14:paraId="6DE2E7D0" w14:textId="77777777" w:rsidR="002C0D88" w:rsidRPr="002C0D88" w:rsidRDefault="002C0D88" w:rsidP="002C0D88">
            <w:pPr>
              <w:spacing w:after="0"/>
              <w:rPr>
                <w:sz w:val="18"/>
                <w:szCs w:val="18"/>
              </w:rPr>
            </w:pPr>
            <w:r w:rsidRPr="002C0D88">
              <w:rPr>
                <w:sz w:val="18"/>
                <w:szCs w:val="18"/>
              </w:rPr>
              <w:t xml:space="preserve">HR </w:t>
            </w:r>
            <w:proofErr w:type="spellStart"/>
            <w:r w:rsidRPr="002C0D88">
              <w:rPr>
                <w:sz w:val="18"/>
                <w:szCs w:val="18"/>
              </w:rPr>
              <w:t>Division</w:t>
            </w:r>
            <w:proofErr w:type="spellEnd"/>
            <w:r w:rsidRPr="002C0D88">
              <w:rPr>
                <w:sz w:val="18"/>
                <w:szCs w:val="18"/>
              </w:rPr>
              <w:t>,</w:t>
            </w:r>
          </w:p>
          <w:p w14:paraId="0F91BEDA" w14:textId="37FB3B4F" w:rsidR="00C70C8A" w:rsidRPr="00B7209A" w:rsidRDefault="002C0D88" w:rsidP="002C0D88">
            <w:pPr>
              <w:spacing w:after="0"/>
              <w:rPr>
                <w:sz w:val="18"/>
                <w:szCs w:val="18"/>
              </w:rPr>
            </w:pPr>
            <w:proofErr w:type="spellStart"/>
            <w:r w:rsidRPr="002C0D88">
              <w:rPr>
                <w:sz w:val="18"/>
                <w:szCs w:val="18"/>
              </w:rPr>
              <w:t>Rector</w:t>
            </w:r>
            <w:proofErr w:type="spellEnd"/>
            <w:r w:rsidRPr="002C0D88">
              <w:rPr>
                <w:sz w:val="18"/>
                <w:szCs w:val="18"/>
              </w:rPr>
              <w:t xml:space="preserve">, </w:t>
            </w:r>
            <w:proofErr w:type="spellStart"/>
            <w:r w:rsidRPr="002C0D88">
              <w:rPr>
                <w:sz w:val="18"/>
                <w:szCs w:val="18"/>
              </w:rPr>
              <w:t>Legal</w:t>
            </w:r>
            <w:proofErr w:type="spellEnd"/>
            <w:r>
              <w:rPr>
                <w:sz w:val="18"/>
                <w:szCs w:val="18"/>
              </w:rPr>
              <w:t xml:space="preserve"> </w:t>
            </w:r>
            <w:proofErr w:type="spellStart"/>
            <w:r w:rsidRPr="002C0D88">
              <w:rPr>
                <w:sz w:val="18"/>
                <w:szCs w:val="18"/>
              </w:rPr>
              <w:t>Counsel</w:t>
            </w:r>
            <w:proofErr w:type="spellEnd"/>
            <w:r>
              <w:rPr>
                <w:sz w:val="18"/>
                <w:szCs w:val="18"/>
              </w:rPr>
              <w:t xml:space="preserve"> </w:t>
            </w:r>
            <w:r w:rsidRPr="002C0D88">
              <w:rPr>
                <w:sz w:val="18"/>
                <w:szCs w:val="18"/>
              </w:rPr>
              <w:t>Office,</w:t>
            </w:r>
            <w:r w:rsidR="00C70C8A" w:rsidRPr="00B7209A">
              <w:rPr>
                <w:sz w:val="18"/>
                <w:szCs w:val="18"/>
              </w:rPr>
              <w:t>,</w:t>
            </w:r>
          </w:p>
        </w:tc>
        <w:tc>
          <w:tcPr>
            <w:tcW w:w="402" w:type="pct"/>
            <w:vMerge w:val="restart"/>
          </w:tcPr>
          <w:p w14:paraId="65536532" w14:textId="4A4D8741" w:rsidR="00C70C8A" w:rsidRPr="007F14D6" w:rsidRDefault="002C0D88" w:rsidP="00710D3D">
            <w:pPr>
              <w:spacing w:after="0"/>
              <w:jc w:val="center"/>
              <w:rPr>
                <w:i/>
                <w:sz w:val="18"/>
                <w:szCs w:val="18"/>
              </w:rPr>
            </w:pPr>
            <w:r w:rsidRPr="002C0D88">
              <w:rPr>
                <w:sz w:val="18"/>
                <w:szCs w:val="18"/>
              </w:rPr>
              <w:t xml:space="preserve">IV </w:t>
            </w:r>
            <w:proofErr w:type="spellStart"/>
            <w:r w:rsidRPr="002C0D88">
              <w:rPr>
                <w:sz w:val="18"/>
                <w:szCs w:val="18"/>
              </w:rPr>
              <w:t>quarter</w:t>
            </w:r>
            <w:proofErr w:type="spellEnd"/>
            <w:r w:rsidRPr="002C0D88">
              <w:rPr>
                <w:sz w:val="18"/>
                <w:szCs w:val="18"/>
              </w:rPr>
              <w:t xml:space="preserve"> 2019</w:t>
            </w:r>
          </w:p>
        </w:tc>
        <w:tc>
          <w:tcPr>
            <w:tcW w:w="559" w:type="pct"/>
            <w:vMerge w:val="restart"/>
          </w:tcPr>
          <w:p w14:paraId="71E27927" w14:textId="1E8077B6" w:rsidR="00C70C8A" w:rsidRPr="00B7209A" w:rsidRDefault="002C0D88" w:rsidP="002C0D88">
            <w:pPr>
              <w:spacing w:after="0"/>
              <w:rPr>
                <w:sz w:val="18"/>
                <w:szCs w:val="18"/>
              </w:rPr>
            </w:pPr>
            <w:r w:rsidRPr="002C0D88">
              <w:rPr>
                <w:sz w:val="18"/>
                <w:szCs w:val="18"/>
              </w:rPr>
              <w:t xml:space="preserve">the </w:t>
            </w:r>
            <w:proofErr w:type="spellStart"/>
            <w:r w:rsidRPr="002C0D88">
              <w:rPr>
                <w:sz w:val="18"/>
                <w:szCs w:val="18"/>
              </w:rPr>
              <w:t>signed</w:t>
            </w:r>
            <w:proofErr w:type="spellEnd"/>
            <w:r w:rsidRPr="002C0D88">
              <w:rPr>
                <w:sz w:val="18"/>
                <w:szCs w:val="18"/>
              </w:rPr>
              <w:t xml:space="preserve"> </w:t>
            </w:r>
            <w:proofErr w:type="spellStart"/>
            <w:r w:rsidRPr="002C0D88">
              <w:rPr>
                <w:sz w:val="18"/>
                <w:szCs w:val="18"/>
              </w:rPr>
              <w:t>job</w:t>
            </w:r>
            <w:proofErr w:type="spellEnd"/>
            <w:r w:rsidRPr="002C0D88">
              <w:rPr>
                <w:sz w:val="18"/>
                <w:szCs w:val="18"/>
              </w:rPr>
              <w:t xml:space="preserve"> </w:t>
            </w:r>
            <w:proofErr w:type="spellStart"/>
            <w:r w:rsidRPr="002C0D88">
              <w:rPr>
                <w:sz w:val="18"/>
                <w:szCs w:val="18"/>
              </w:rPr>
              <w:t>description</w:t>
            </w:r>
            <w:proofErr w:type="spellEnd"/>
            <w:r>
              <w:rPr>
                <w:sz w:val="18"/>
                <w:szCs w:val="18"/>
              </w:rPr>
              <w:t xml:space="preserve"> </w:t>
            </w:r>
            <w:r w:rsidRPr="002C0D88">
              <w:rPr>
                <w:sz w:val="18"/>
                <w:szCs w:val="18"/>
              </w:rPr>
              <w:t xml:space="preserve">for </w:t>
            </w:r>
            <w:proofErr w:type="spellStart"/>
            <w:r w:rsidRPr="002C0D88">
              <w:rPr>
                <w:sz w:val="18"/>
                <w:szCs w:val="18"/>
              </w:rPr>
              <w:t>all</w:t>
            </w:r>
            <w:proofErr w:type="spellEnd"/>
            <w:r w:rsidRPr="002C0D88">
              <w:rPr>
                <w:sz w:val="18"/>
                <w:szCs w:val="18"/>
              </w:rPr>
              <w:t xml:space="preserve"> </w:t>
            </w:r>
            <w:proofErr w:type="spellStart"/>
            <w:r w:rsidRPr="002C0D88">
              <w:rPr>
                <w:sz w:val="18"/>
                <w:szCs w:val="18"/>
              </w:rPr>
              <w:t>Department</w:t>
            </w:r>
            <w:proofErr w:type="spellEnd"/>
            <w:r>
              <w:rPr>
                <w:sz w:val="18"/>
                <w:szCs w:val="18"/>
              </w:rPr>
              <w:t xml:space="preserve"> </w:t>
            </w:r>
            <w:proofErr w:type="spellStart"/>
            <w:r w:rsidRPr="002C0D88">
              <w:rPr>
                <w:sz w:val="18"/>
                <w:szCs w:val="18"/>
              </w:rPr>
              <w:t>Managers</w:t>
            </w:r>
            <w:proofErr w:type="spellEnd"/>
            <w:r w:rsidRPr="002C0D88">
              <w:rPr>
                <w:sz w:val="18"/>
                <w:szCs w:val="18"/>
              </w:rPr>
              <w:t xml:space="preserve"> and </w:t>
            </w:r>
            <w:proofErr w:type="spellStart"/>
            <w:r w:rsidRPr="002C0D88">
              <w:rPr>
                <w:sz w:val="18"/>
                <w:szCs w:val="18"/>
              </w:rPr>
              <w:t>Institute</w:t>
            </w:r>
            <w:proofErr w:type="spellEnd"/>
            <w:r>
              <w:rPr>
                <w:sz w:val="18"/>
                <w:szCs w:val="18"/>
              </w:rPr>
              <w:t xml:space="preserve"> </w:t>
            </w:r>
            <w:r w:rsidRPr="002C0D88">
              <w:rPr>
                <w:sz w:val="18"/>
                <w:szCs w:val="18"/>
              </w:rPr>
              <w:t>Directors, 90% of</w:t>
            </w:r>
            <w:r>
              <w:rPr>
                <w:sz w:val="18"/>
                <w:szCs w:val="18"/>
              </w:rPr>
              <w:t xml:space="preserve"> </w:t>
            </w:r>
            <w:proofErr w:type="spellStart"/>
            <w:r w:rsidRPr="002C0D88">
              <w:rPr>
                <w:sz w:val="18"/>
                <w:szCs w:val="18"/>
              </w:rPr>
              <w:t>managers</w:t>
            </w:r>
            <w:proofErr w:type="spellEnd"/>
            <w:r w:rsidRPr="002C0D88">
              <w:rPr>
                <w:sz w:val="18"/>
                <w:szCs w:val="18"/>
              </w:rPr>
              <w:t xml:space="preserve"> </w:t>
            </w:r>
            <w:proofErr w:type="spellStart"/>
            <w:r w:rsidRPr="002C0D88">
              <w:rPr>
                <w:sz w:val="18"/>
                <w:szCs w:val="18"/>
              </w:rPr>
              <w:t>taking</w:t>
            </w:r>
            <w:proofErr w:type="spellEnd"/>
            <w:r w:rsidRPr="002C0D88">
              <w:rPr>
                <w:sz w:val="18"/>
                <w:szCs w:val="18"/>
              </w:rPr>
              <w:t xml:space="preserve"> part in</w:t>
            </w:r>
            <w:r>
              <w:rPr>
                <w:sz w:val="18"/>
                <w:szCs w:val="18"/>
              </w:rPr>
              <w:t xml:space="preserve"> </w:t>
            </w:r>
            <w:proofErr w:type="spellStart"/>
            <w:r w:rsidRPr="002C0D88">
              <w:rPr>
                <w:sz w:val="18"/>
                <w:szCs w:val="18"/>
              </w:rPr>
              <w:t>managerial</w:t>
            </w:r>
            <w:proofErr w:type="spellEnd"/>
            <w:r w:rsidRPr="002C0D88">
              <w:rPr>
                <w:sz w:val="18"/>
                <w:szCs w:val="18"/>
              </w:rPr>
              <w:t xml:space="preserve"> </w:t>
            </w:r>
            <w:proofErr w:type="spellStart"/>
            <w:r w:rsidRPr="002C0D88">
              <w:rPr>
                <w:sz w:val="18"/>
                <w:szCs w:val="18"/>
              </w:rPr>
              <w:t>skills</w:t>
            </w:r>
            <w:proofErr w:type="spellEnd"/>
            <w:r w:rsidRPr="002C0D88">
              <w:rPr>
                <w:sz w:val="18"/>
                <w:szCs w:val="18"/>
              </w:rPr>
              <w:t xml:space="preserve"> </w:t>
            </w:r>
            <w:proofErr w:type="spellStart"/>
            <w:r w:rsidRPr="002C0D88">
              <w:rPr>
                <w:sz w:val="18"/>
                <w:szCs w:val="18"/>
              </w:rPr>
              <w:t>training</w:t>
            </w:r>
            <w:proofErr w:type="spellEnd"/>
          </w:p>
        </w:tc>
        <w:tc>
          <w:tcPr>
            <w:tcW w:w="1747" w:type="pct"/>
          </w:tcPr>
          <w:p w14:paraId="7BF74803" w14:textId="09E7E52F" w:rsidR="00C70C8A" w:rsidRPr="00B7209A" w:rsidRDefault="00C70C8A" w:rsidP="00C70C8A">
            <w:pPr>
              <w:spacing w:after="0"/>
              <w:rPr>
                <w:i/>
                <w:sz w:val="18"/>
                <w:szCs w:val="18"/>
              </w:rPr>
            </w:pPr>
          </w:p>
        </w:tc>
        <w:tc>
          <w:tcPr>
            <w:tcW w:w="433" w:type="pct"/>
          </w:tcPr>
          <w:p w14:paraId="20B6B384" w14:textId="1973C8B7" w:rsidR="00C70C8A" w:rsidRPr="007F14D6" w:rsidRDefault="002C0D88" w:rsidP="00C70C8A">
            <w:pPr>
              <w:spacing w:after="0"/>
              <w:rPr>
                <w:i/>
                <w:sz w:val="18"/>
                <w:szCs w:val="18"/>
              </w:rPr>
            </w:pPr>
            <w:proofErr w:type="spellStart"/>
            <w:r>
              <w:rPr>
                <w:sz w:val="18"/>
                <w:szCs w:val="18"/>
              </w:rPr>
              <w:t>new</w:t>
            </w:r>
            <w:proofErr w:type="spellEnd"/>
          </w:p>
        </w:tc>
      </w:tr>
      <w:tr w:rsidR="002C0D88" w:rsidRPr="00B7209A" w14:paraId="1DB1CB52" w14:textId="77777777" w:rsidTr="00405A1E">
        <w:trPr>
          <w:trHeight w:val="2381"/>
        </w:trPr>
        <w:tc>
          <w:tcPr>
            <w:tcW w:w="267" w:type="pct"/>
            <w:vMerge/>
          </w:tcPr>
          <w:p w14:paraId="6BC4F642" w14:textId="77777777" w:rsidR="00C70C8A" w:rsidRPr="00B7209A" w:rsidRDefault="00C70C8A" w:rsidP="00B7209A">
            <w:pPr>
              <w:spacing w:after="0"/>
              <w:ind w:left="68"/>
              <w:rPr>
                <w:sz w:val="18"/>
                <w:szCs w:val="18"/>
              </w:rPr>
            </w:pPr>
          </w:p>
        </w:tc>
        <w:tc>
          <w:tcPr>
            <w:tcW w:w="470" w:type="pct"/>
            <w:vMerge/>
            <w:vAlign w:val="center"/>
          </w:tcPr>
          <w:p w14:paraId="7E283F2E" w14:textId="77777777" w:rsidR="00C70C8A" w:rsidRDefault="00C70C8A" w:rsidP="00710D3D">
            <w:pPr>
              <w:spacing w:after="0"/>
              <w:jc w:val="center"/>
              <w:rPr>
                <w:sz w:val="18"/>
                <w:szCs w:val="18"/>
              </w:rPr>
            </w:pPr>
          </w:p>
        </w:tc>
        <w:tc>
          <w:tcPr>
            <w:tcW w:w="555" w:type="pct"/>
            <w:vMerge/>
            <w:tcMar>
              <w:top w:w="80" w:type="dxa"/>
              <w:left w:w="80" w:type="dxa"/>
              <w:bottom w:w="80" w:type="dxa"/>
              <w:right w:w="80" w:type="dxa"/>
            </w:tcMar>
          </w:tcPr>
          <w:p w14:paraId="690CB5A1" w14:textId="77777777" w:rsidR="00C70C8A" w:rsidRPr="00B7209A" w:rsidRDefault="00C70C8A" w:rsidP="00710D3D">
            <w:pPr>
              <w:spacing w:after="0"/>
              <w:rPr>
                <w:sz w:val="18"/>
                <w:szCs w:val="18"/>
              </w:rPr>
            </w:pPr>
          </w:p>
        </w:tc>
        <w:tc>
          <w:tcPr>
            <w:tcW w:w="567" w:type="pct"/>
            <w:vMerge/>
            <w:tcMar>
              <w:top w:w="80" w:type="dxa"/>
              <w:left w:w="80" w:type="dxa"/>
              <w:bottom w:w="80" w:type="dxa"/>
              <w:right w:w="80" w:type="dxa"/>
            </w:tcMar>
          </w:tcPr>
          <w:p w14:paraId="27A0CD50" w14:textId="77777777" w:rsidR="00C70C8A" w:rsidRPr="00B7209A" w:rsidRDefault="00C70C8A" w:rsidP="00710D3D">
            <w:pPr>
              <w:spacing w:after="0"/>
              <w:rPr>
                <w:sz w:val="18"/>
                <w:szCs w:val="18"/>
              </w:rPr>
            </w:pPr>
          </w:p>
        </w:tc>
        <w:tc>
          <w:tcPr>
            <w:tcW w:w="402" w:type="pct"/>
            <w:vMerge/>
          </w:tcPr>
          <w:p w14:paraId="5EF13826" w14:textId="77777777" w:rsidR="00C70C8A" w:rsidRPr="00B7209A" w:rsidRDefault="00C70C8A" w:rsidP="00710D3D">
            <w:pPr>
              <w:spacing w:after="0"/>
              <w:jc w:val="center"/>
              <w:rPr>
                <w:sz w:val="18"/>
                <w:szCs w:val="18"/>
              </w:rPr>
            </w:pPr>
          </w:p>
        </w:tc>
        <w:tc>
          <w:tcPr>
            <w:tcW w:w="559" w:type="pct"/>
            <w:vMerge/>
          </w:tcPr>
          <w:p w14:paraId="6703EB96" w14:textId="77777777" w:rsidR="00C70C8A" w:rsidRPr="00B7209A" w:rsidRDefault="00C70C8A" w:rsidP="00710D3D">
            <w:pPr>
              <w:spacing w:after="0"/>
              <w:rPr>
                <w:sz w:val="18"/>
                <w:szCs w:val="18"/>
              </w:rPr>
            </w:pPr>
          </w:p>
        </w:tc>
        <w:tc>
          <w:tcPr>
            <w:tcW w:w="1747" w:type="pct"/>
          </w:tcPr>
          <w:p w14:paraId="10739408" w14:textId="77777777" w:rsidR="00BF2ECB" w:rsidRPr="00820909" w:rsidRDefault="00BF2ECB" w:rsidP="00BF2ECB">
            <w:pPr>
              <w:jc w:val="both"/>
              <w:rPr>
                <w:rFonts w:cs="Calibri"/>
                <w:i/>
                <w:color w:val="0070C0"/>
                <w:sz w:val="18"/>
                <w:szCs w:val="18"/>
                <w:lang w:val="en-US"/>
              </w:rPr>
            </w:pPr>
            <w:r w:rsidRPr="00820909">
              <w:rPr>
                <w:rFonts w:cs="Calibri"/>
                <w:i/>
                <w:color w:val="0070C0"/>
                <w:sz w:val="18"/>
                <w:szCs w:val="18"/>
                <w:lang w:val="en-US"/>
              </w:rPr>
              <w:t>In the new PUEB Statutes of 2019, Articles 46 and 47 set out in detail the role of the Institute Director:</w:t>
            </w:r>
          </w:p>
          <w:p w14:paraId="2C716AB4" w14:textId="3A7551F5" w:rsidR="00BF2ECB" w:rsidRPr="00820909" w:rsidRDefault="00BF2ECB" w:rsidP="00BF2ECB">
            <w:pPr>
              <w:jc w:val="both"/>
              <w:rPr>
                <w:rFonts w:cs="Calibri"/>
                <w:i/>
                <w:color w:val="0070C0"/>
                <w:sz w:val="18"/>
                <w:szCs w:val="18"/>
                <w:lang w:val="en-US"/>
              </w:rPr>
            </w:pPr>
            <w:r w:rsidRPr="00820909">
              <w:rPr>
                <w:rFonts w:cs="Calibri"/>
                <w:i/>
                <w:color w:val="0070C0"/>
                <w:sz w:val="18"/>
                <w:szCs w:val="18"/>
                <w:lang w:val="en-US"/>
              </w:rPr>
              <w:t>and the role of the head of department:</w:t>
            </w:r>
          </w:p>
          <w:p w14:paraId="15C0A60B" w14:textId="41D5E92A" w:rsidR="00BF2ECB" w:rsidRPr="00820909" w:rsidRDefault="00BF2ECB" w:rsidP="00BF2ECB">
            <w:pPr>
              <w:jc w:val="both"/>
              <w:rPr>
                <w:rFonts w:cs="Calibri"/>
                <w:i/>
                <w:color w:val="0070C0"/>
                <w:sz w:val="18"/>
                <w:szCs w:val="18"/>
                <w:lang w:val="en-US"/>
              </w:rPr>
            </w:pPr>
            <w:r w:rsidRPr="00820909">
              <w:rPr>
                <w:rFonts w:cs="Calibri"/>
                <w:i/>
                <w:color w:val="0070C0"/>
                <w:sz w:val="18"/>
                <w:szCs w:val="18"/>
                <w:lang w:val="en-US"/>
              </w:rPr>
              <w:t>Link: https://ue.poznan.pl/pl/uniwersytet,c13/uregulowania-wewnetrzne,c30/statut,c13827/</w:t>
            </w:r>
          </w:p>
          <w:p w14:paraId="1C71B4E8" w14:textId="3B7F29A5" w:rsidR="00C70C8A" w:rsidRPr="00BF2ECB" w:rsidRDefault="00BF2ECB" w:rsidP="00BF2ECB">
            <w:pPr>
              <w:jc w:val="both"/>
              <w:rPr>
                <w:rFonts w:cs="Calibri"/>
                <w:i/>
                <w:color w:val="0070C0"/>
                <w:sz w:val="18"/>
                <w:szCs w:val="18"/>
                <w:lang w:val="en-US"/>
              </w:rPr>
            </w:pPr>
            <w:r w:rsidRPr="00820909">
              <w:rPr>
                <w:rFonts w:cs="Calibri"/>
                <w:i/>
                <w:color w:val="0070C0"/>
                <w:sz w:val="18"/>
                <w:szCs w:val="18"/>
                <w:lang w:val="en-US"/>
              </w:rPr>
              <w:t>Those appointed to these roles have many years of professional service and managerial experience.</w:t>
            </w:r>
          </w:p>
        </w:tc>
        <w:tc>
          <w:tcPr>
            <w:tcW w:w="433" w:type="pct"/>
          </w:tcPr>
          <w:p w14:paraId="5135F2D6" w14:textId="3B6FAB65" w:rsidR="00C70C8A" w:rsidRDefault="00BF2ECB" w:rsidP="00B7209A">
            <w:pPr>
              <w:spacing w:after="0"/>
              <w:rPr>
                <w:sz w:val="18"/>
                <w:szCs w:val="18"/>
              </w:rPr>
            </w:pPr>
            <w:proofErr w:type="spellStart"/>
            <w:r>
              <w:rPr>
                <w:i/>
                <w:color w:val="4472C4" w:themeColor="accent5"/>
                <w:sz w:val="18"/>
                <w:szCs w:val="18"/>
              </w:rPr>
              <w:t>completed</w:t>
            </w:r>
            <w:proofErr w:type="spellEnd"/>
            <w:r w:rsidR="00C70C8A">
              <w:rPr>
                <w:i/>
                <w:color w:val="4472C4" w:themeColor="accent5"/>
                <w:sz w:val="18"/>
                <w:szCs w:val="18"/>
              </w:rPr>
              <w:t xml:space="preserve"> </w:t>
            </w:r>
          </w:p>
        </w:tc>
      </w:tr>
      <w:tr w:rsidR="002C0D88" w:rsidRPr="00B7209A" w14:paraId="1754D520" w14:textId="1C118AC0" w:rsidTr="00405A1E">
        <w:trPr>
          <w:trHeight w:val="170"/>
        </w:trPr>
        <w:tc>
          <w:tcPr>
            <w:tcW w:w="267" w:type="pct"/>
            <w:vMerge w:val="restart"/>
          </w:tcPr>
          <w:p w14:paraId="7DB2C0A7" w14:textId="0CBA741F" w:rsidR="00BA58C4" w:rsidRPr="00B7209A" w:rsidRDefault="002C0D88" w:rsidP="00B7209A">
            <w:pPr>
              <w:spacing w:after="0"/>
              <w:ind w:left="68"/>
              <w:rPr>
                <w:sz w:val="18"/>
                <w:szCs w:val="18"/>
              </w:rPr>
            </w:pPr>
            <w:r>
              <w:rPr>
                <w:sz w:val="18"/>
                <w:szCs w:val="18"/>
              </w:rPr>
              <w:t>A40</w:t>
            </w:r>
          </w:p>
        </w:tc>
        <w:tc>
          <w:tcPr>
            <w:tcW w:w="470" w:type="pct"/>
            <w:vMerge w:val="restart"/>
          </w:tcPr>
          <w:p w14:paraId="6D650A6E" w14:textId="77777777" w:rsidR="002C0D88" w:rsidRPr="002C0D88" w:rsidRDefault="002C0D88" w:rsidP="002C0D88">
            <w:pPr>
              <w:spacing w:after="0"/>
              <w:rPr>
                <w:sz w:val="18"/>
                <w:szCs w:val="18"/>
              </w:rPr>
            </w:pPr>
            <w:r w:rsidRPr="002C0D88">
              <w:rPr>
                <w:sz w:val="18"/>
                <w:szCs w:val="18"/>
              </w:rPr>
              <w:t xml:space="preserve">30. Access to </w:t>
            </w:r>
            <w:proofErr w:type="spellStart"/>
            <w:r w:rsidRPr="002C0D88">
              <w:rPr>
                <w:sz w:val="18"/>
                <w:szCs w:val="18"/>
              </w:rPr>
              <w:t>career</w:t>
            </w:r>
            <w:proofErr w:type="spellEnd"/>
            <w:r w:rsidRPr="002C0D88">
              <w:rPr>
                <w:sz w:val="18"/>
                <w:szCs w:val="18"/>
              </w:rPr>
              <w:t xml:space="preserve"> </w:t>
            </w:r>
            <w:proofErr w:type="spellStart"/>
            <w:r w:rsidRPr="002C0D88">
              <w:rPr>
                <w:sz w:val="18"/>
                <w:szCs w:val="18"/>
              </w:rPr>
              <w:t>advice</w:t>
            </w:r>
            <w:proofErr w:type="spellEnd"/>
          </w:p>
          <w:p w14:paraId="7D189FCB" w14:textId="584E17F2" w:rsidR="00BA58C4" w:rsidRPr="00B7209A" w:rsidRDefault="002C0D88" w:rsidP="002C0D88">
            <w:pPr>
              <w:spacing w:after="0"/>
              <w:rPr>
                <w:sz w:val="18"/>
                <w:szCs w:val="18"/>
              </w:rPr>
            </w:pPr>
            <w:r w:rsidRPr="002C0D88">
              <w:rPr>
                <w:sz w:val="18"/>
                <w:szCs w:val="18"/>
              </w:rPr>
              <w:t xml:space="preserve">40. </w:t>
            </w:r>
            <w:proofErr w:type="spellStart"/>
            <w:r w:rsidRPr="002C0D88">
              <w:rPr>
                <w:sz w:val="18"/>
                <w:szCs w:val="18"/>
              </w:rPr>
              <w:t>Supervision</w:t>
            </w:r>
            <w:proofErr w:type="spellEnd"/>
          </w:p>
        </w:tc>
        <w:tc>
          <w:tcPr>
            <w:tcW w:w="555" w:type="pct"/>
            <w:vMerge w:val="restart"/>
            <w:tcMar>
              <w:top w:w="80" w:type="dxa"/>
              <w:left w:w="80" w:type="dxa"/>
              <w:bottom w:w="80" w:type="dxa"/>
              <w:right w:w="80" w:type="dxa"/>
            </w:tcMar>
          </w:tcPr>
          <w:p w14:paraId="4D95C2AC" w14:textId="61494FE3" w:rsidR="00BA58C4" w:rsidRPr="00B7209A" w:rsidRDefault="002C0D88" w:rsidP="00710D3D">
            <w:pPr>
              <w:spacing w:after="0"/>
            </w:pPr>
            <w:proofErr w:type="spellStart"/>
            <w:r w:rsidRPr="002C0D88">
              <w:rPr>
                <w:sz w:val="18"/>
                <w:szCs w:val="18"/>
              </w:rPr>
              <w:t>Preparing</w:t>
            </w:r>
            <w:proofErr w:type="spellEnd"/>
            <w:r w:rsidRPr="002C0D88">
              <w:rPr>
                <w:sz w:val="18"/>
                <w:szCs w:val="18"/>
              </w:rPr>
              <w:t xml:space="preserve"> the </w:t>
            </w:r>
            <w:proofErr w:type="spellStart"/>
            <w:r w:rsidRPr="002C0D88">
              <w:rPr>
                <w:sz w:val="18"/>
                <w:szCs w:val="18"/>
              </w:rPr>
              <w:t>formula</w:t>
            </w:r>
            <w:proofErr w:type="spellEnd"/>
            <w:r w:rsidRPr="002C0D88">
              <w:rPr>
                <w:sz w:val="18"/>
                <w:szCs w:val="18"/>
              </w:rPr>
              <w:t xml:space="preserve"> of development plan </w:t>
            </w:r>
            <w:r w:rsidRPr="002C0D88">
              <w:rPr>
                <w:sz w:val="18"/>
                <w:szCs w:val="18"/>
              </w:rPr>
              <w:lastRenderedPageBreak/>
              <w:t xml:space="preserve">for </w:t>
            </w:r>
            <w:proofErr w:type="spellStart"/>
            <w:r w:rsidRPr="002C0D88">
              <w:rPr>
                <w:sz w:val="18"/>
                <w:szCs w:val="18"/>
              </w:rPr>
              <w:t>new</w:t>
            </w:r>
            <w:proofErr w:type="spellEnd"/>
            <w:r w:rsidRPr="002C0D88">
              <w:rPr>
                <w:sz w:val="18"/>
                <w:szCs w:val="18"/>
              </w:rPr>
              <w:t xml:space="preserve"> </w:t>
            </w:r>
            <w:proofErr w:type="spellStart"/>
            <w:r w:rsidRPr="002C0D88">
              <w:rPr>
                <w:sz w:val="18"/>
                <w:szCs w:val="18"/>
              </w:rPr>
              <w:t>employee</w:t>
            </w:r>
            <w:proofErr w:type="spellEnd"/>
            <w:r w:rsidRPr="002C0D88">
              <w:rPr>
                <w:sz w:val="18"/>
                <w:szCs w:val="18"/>
              </w:rPr>
              <w:t xml:space="preserve"> .</w:t>
            </w:r>
          </w:p>
        </w:tc>
        <w:tc>
          <w:tcPr>
            <w:tcW w:w="567" w:type="pct"/>
            <w:vMerge w:val="restart"/>
            <w:tcMar>
              <w:top w:w="80" w:type="dxa"/>
              <w:left w:w="80" w:type="dxa"/>
              <w:bottom w:w="80" w:type="dxa"/>
              <w:right w:w="80" w:type="dxa"/>
            </w:tcMar>
          </w:tcPr>
          <w:p w14:paraId="1B639B37" w14:textId="77777777" w:rsidR="002C0D88" w:rsidRPr="002C0D88" w:rsidRDefault="002C0D88" w:rsidP="002C0D88">
            <w:pPr>
              <w:spacing w:after="0"/>
              <w:rPr>
                <w:sz w:val="18"/>
                <w:szCs w:val="18"/>
              </w:rPr>
            </w:pPr>
            <w:proofErr w:type="spellStart"/>
            <w:r w:rsidRPr="002C0D88">
              <w:rPr>
                <w:sz w:val="18"/>
                <w:szCs w:val="18"/>
              </w:rPr>
              <w:lastRenderedPageBreak/>
              <w:t>Department</w:t>
            </w:r>
            <w:proofErr w:type="spellEnd"/>
          </w:p>
          <w:p w14:paraId="57465523" w14:textId="77777777" w:rsidR="002C0D88" w:rsidRPr="002C0D88" w:rsidRDefault="002C0D88" w:rsidP="002C0D88">
            <w:pPr>
              <w:spacing w:after="0"/>
              <w:rPr>
                <w:sz w:val="18"/>
                <w:szCs w:val="18"/>
              </w:rPr>
            </w:pPr>
            <w:proofErr w:type="spellStart"/>
            <w:r w:rsidRPr="002C0D88">
              <w:rPr>
                <w:sz w:val="18"/>
                <w:szCs w:val="18"/>
              </w:rPr>
              <w:t>Managers</w:t>
            </w:r>
            <w:proofErr w:type="spellEnd"/>
            <w:r w:rsidRPr="002C0D88">
              <w:rPr>
                <w:sz w:val="18"/>
                <w:szCs w:val="18"/>
              </w:rPr>
              <w:t>,</w:t>
            </w:r>
          </w:p>
          <w:p w14:paraId="055A3201" w14:textId="0376BFAC" w:rsidR="00BA58C4" w:rsidRPr="00B7209A" w:rsidRDefault="002C0D88" w:rsidP="002C0D88">
            <w:pPr>
              <w:spacing w:after="0"/>
              <w:rPr>
                <w:sz w:val="18"/>
                <w:szCs w:val="18"/>
              </w:rPr>
            </w:pPr>
            <w:r w:rsidRPr="002C0D88">
              <w:rPr>
                <w:sz w:val="18"/>
                <w:szCs w:val="18"/>
              </w:rPr>
              <w:t>Professional</w:t>
            </w:r>
            <w:r>
              <w:rPr>
                <w:sz w:val="18"/>
                <w:szCs w:val="18"/>
              </w:rPr>
              <w:t xml:space="preserve"> </w:t>
            </w:r>
            <w:proofErr w:type="spellStart"/>
            <w:r w:rsidRPr="002C0D88">
              <w:rPr>
                <w:sz w:val="18"/>
                <w:szCs w:val="18"/>
              </w:rPr>
              <w:t>Competencies</w:t>
            </w:r>
            <w:proofErr w:type="spellEnd"/>
            <w:r>
              <w:rPr>
                <w:sz w:val="18"/>
                <w:szCs w:val="18"/>
              </w:rPr>
              <w:t xml:space="preserve"> </w:t>
            </w:r>
            <w:r w:rsidRPr="002C0D88">
              <w:rPr>
                <w:sz w:val="18"/>
                <w:szCs w:val="18"/>
              </w:rPr>
              <w:lastRenderedPageBreak/>
              <w:t>Development</w:t>
            </w:r>
            <w:r>
              <w:rPr>
                <w:sz w:val="18"/>
                <w:szCs w:val="18"/>
              </w:rPr>
              <w:t xml:space="preserve"> </w:t>
            </w:r>
            <w:r w:rsidRPr="002C0D88">
              <w:rPr>
                <w:sz w:val="18"/>
                <w:szCs w:val="18"/>
              </w:rPr>
              <w:t>Team</w:t>
            </w:r>
          </w:p>
        </w:tc>
        <w:tc>
          <w:tcPr>
            <w:tcW w:w="402" w:type="pct"/>
            <w:vMerge w:val="restart"/>
          </w:tcPr>
          <w:p w14:paraId="703D0AF4" w14:textId="08EC61FF" w:rsidR="00BA58C4" w:rsidRPr="00B7209A" w:rsidRDefault="002C0D88" w:rsidP="00710D3D">
            <w:pPr>
              <w:spacing w:after="0"/>
              <w:jc w:val="center"/>
              <w:rPr>
                <w:sz w:val="18"/>
                <w:szCs w:val="18"/>
              </w:rPr>
            </w:pPr>
            <w:r w:rsidRPr="002C0D88">
              <w:rPr>
                <w:sz w:val="18"/>
                <w:szCs w:val="18"/>
              </w:rPr>
              <w:lastRenderedPageBreak/>
              <w:t xml:space="preserve">IV </w:t>
            </w:r>
            <w:proofErr w:type="spellStart"/>
            <w:r w:rsidRPr="002C0D88">
              <w:rPr>
                <w:sz w:val="18"/>
                <w:szCs w:val="18"/>
              </w:rPr>
              <w:t>quarter</w:t>
            </w:r>
            <w:proofErr w:type="spellEnd"/>
            <w:r w:rsidRPr="002C0D88">
              <w:rPr>
                <w:sz w:val="18"/>
                <w:szCs w:val="18"/>
              </w:rPr>
              <w:t xml:space="preserve"> 2020</w:t>
            </w:r>
          </w:p>
        </w:tc>
        <w:tc>
          <w:tcPr>
            <w:tcW w:w="559" w:type="pct"/>
            <w:vMerge w:val="restart"/>
          </w:tcPr>
          <w:p w14:paraId="70DA347D" w14:textId="71242E0C" w:rsidR="00BA58C4" w:rsidRPr="00B7209A" w:rsidRDefault="002C0D88" w:rsidP="002C0D88">
            <w:pPr>
              <w:spacing w:after="0"/>
              <w:rPr>
                <w:sz w:val="18"/>
                <w:szCs w:val="18"/>
              </w:rPr>
            </w:pPr>
            <w:r w:rsidRPr="002C0D88">
              <w:rPr>
                <w:sz w:val="18"/>
                <w:szCs w:val="18"/>
              </w:rPr>
              <w:t xml:space="preserve">development plan for </w:t>
            </w:r>
            <w:proofErr w:type="spellStart"/>
            <w:r w:rsidRPr="002C0D88">
              <w:rPr>
                <w:sz w:val="18"/>
                <w:szCs w:val="18"/>
              </w:rPr>
              <w:t>all</w:t>
            </w:r>
            <w:proofErr w:type="spellEnd"/>
            <w:r>
              <w:rPr>
                <w:sz w:val="18"/>
                <w:szCs w:val="18"/>
              </w:rPr>
              <w:t xml:space="preserve"> </w:t>
            </w:r>
            <w:proofErr w:type="spellStart"/>
            <w:r w:rsidRPr="002C0D88">
              <w:rPr>
                <w:sz w:val="18"/>
                <w:szCs w:val="18"/>
              </w:rPr>
              <w:t>new</w:t>
            </w:r>
            <w:proofErr w:type="spellEnd"/>
            <w:r w:rsidRPr="002C0D88">
              <w:rPr>
                <w:sz w:val="18"/>
                <w:szCs w:val="18"/>
              </w:rPr>
              <w:t xml:space="preserve"> </w:t>
            </w:r>
            <w:proofErr w:type="spellStart"/>
            <w:r w:rsidRPr="002C0D88">
              <w:rPr>
                <w:sz w:val="18"/>
                <w:szCs w:val="18"/>
              </w:rPr>
              <w:t>employees</w:t>
            </w:r>
            <w:proofErr w:type="spellEnd"/>
          </w:p>
        </w:tc>
        <w:tc>
          <w:tcPr>
            <w:tcW w:w="1747" w:type="pct"/>
          </w:tcPr>
          <w:p w14:paraId="4109281E" w14:textId="0B79721E" w:rsidR="00BA58C4" w:rsidRPr="00B7209A" w:rsidRDefault="00BA58C4" w:rsidP="00F049C2">
            <w:pPr>
              <w:spacing w:after="0"/>
              <w:rPr>
                <w:i/>
                <w:sz w:val="18"/>
                <w:szCs w:val="18"/>
              </w:rPr>
            </w:pPr>
          </w:p>
        </w:tc>
        <w:tc>
          <w:tcPr>
            <w:tcW w:w="433" w:type="pct"/>
          </w:tcPr>
          <w:p w14:paraId="68049947" w14:textId="7EA6C115" w:rsidR="00BA58C4" w:rsidRPr="00B7209A" w:rsidRDefault="002C0D88" w:rsidP="00B7209A">
            <w:pPr>
              <w:spacing w:after="0"/>
              <w:rPr>
                <w:sz w:val="18"/>
                <w:szCs w:val="18"/>
              </w:rPr>
            </w:pPr>
            <w:proofErr w:type="spellStart"/>
            <w:r>
              <w:rPr>
                <w:sz w:val="18"/>
                <w:szCs w:val="18"/>
              </w:rPr>
              <w:t>new</w:t>
            </w:r>
            <w:proofErr w:type="spellEnd"/>
          </w:p>
        </w:tc>
      </w:tr>
      <w:tr w:rsidR="002C0D88" w:rsidRPr="00B7209A" w14:paraId="431DCD82" w14:textId="77777777" w:rsidTr="00405A1E">
        <w:trPr>
          <w:trHeight w:val="428"/>
        </w:trPr>
        <w:tc>
          <w:tcPr>
            <w:tcW w:w="267" w:type="pct"/>
            <w:vMerge/>
          </w:tcPr>
          <w:p w14:paraId="3FDF5237" w14:textId="77777777" w:rsidR="00BA58C4" w:rsidRPr="00B7209A" w:rsidRDefault="00BA58C4" w:rsidP="00B7209A">
            <w:pPr>
              <w:spacing w:after="0"/>
              <w:ind w:left="68"/>
              <w:rPr>
                <w:sz w:val="18"/>
                <w:szCs w:val="18"/>
              </w:rPr>
            </w:pPr>
          </w:p>
        </w:tc>
        <w:tc>
          <w:tcPr>
            <w:tcW w:w="470" w:type="pct"/>
            <w:vMerge/>
            <w:vAlign w:val="center"/>
          </w:tcPr>
          <w:p w14:paraId="7561DBBF" w14:textId="77777777" w:rsidR="00BA58C4" w:rsidRDefault="00BA58C4" w:rsidP="00710D3D">
            <w:pPr>
              <w:spacing w:after="0"/>
              <w:jc w:val="center"/>
              <w:rPr>
                <w:sz w:val="18"/>
                <w:szCs w:val="18"/>
              </w:rPr>
            </w:pPr>
          </w:p>
        </w:tc>
        <w:tc>
          <w:tcPr>
            <w:tcW w:w="555" w:type="pct"/>
            <w:vMerge/>
            <w:tcMar>
              <w:top w:w="80" w:type="dxa"/>
              <w:left w:w="80" w:type="dxa"/>
              <w:bottom w:w="80" w:type="dxa"/>
              <w:right w:w="80" w:type="dxa"/>
            </w:tcMar>
          </w:tcPr>
          <w:p w14:paraId="46383170" w14:textId="77777777" w:rsidR="00BA58C4" w:rsidRPr="00B7209A" w:rsidRDefault="00BA58C4" w:rsidP="00710D3D">
            <w:pPr>
              <w:spacing w:after="0"/>
              <w:rPr>
                <w:sz w:val="18"/>
                <w:szCs w:val="18"/>
              </w:rPr>
            </w:pPr>
          </w:p>
        </w:tc>
        <w:tc>
          <w:tcPr>
            <w:tcW w:w="567" w:type="pct"/>
            <w:vMerge/>
            <w:tcMar>
              <w:top w:w="80" w:type="dxa"/>
              <w:left w:w="80" w:type="dxa"/>
              <w:bottom w:w="80" w:type="dxa"/>
              <w:right w:w="80" w:type="dxa"/>
            </w:tcMar>
          </w:tcPr>
          <w:p w14:paraId="74CD63AF" w14:textId="77777777" w:rsidR="00BA58C4" w:rsidRPr="00B7209A" w:rsidRDefault="00BA58C4" w:rsidP="00710D3D">
            <w:pPr>
              <w:spacing w:after="0"/>
              <w:rPr>
                <w:sz w:val="18"/>
                <w:szCs w:val="18"/>
              </w:rPr>
            </w:pPr>
          </w:p>
        </w:tc>
        <w:tc>
          <w:tcPr>
            <w:tcW w:w="402" w:type="pct"/>
            <w:vMerge/>
          </w:tcPr>
          <w:p w14:paraId="06763427" w14:textId="77777777" w:rsidR="00BA58C4" w:rsidRPr="00B7209A" w:rsidRDefault="00BA58C4" w:rsidP="00710D3D">
            <w:pPr>
              <w:spacing w:after="0"/>
              <w:jc w:val="center"/>
              <w:rPr>
                <w:sz w:val="18"/>
                <w:szCs w:val="18"/>
              </w:rPr>
            </w:pPr>
          </w:p>
        </w:tc>
        <w:tc>
          <w:tcPr>
            <w:tcW w:w="559" w:type="pct"/>
            <w:vMerge/>
          </w:tcPr>
          <w:p w14:paraId="7FBB6E24" w14:textId="77777777" w:rsidR="00BA58C4" w:rsidRPr="00B7209A" w:rsidRDefault="00BA58C4" w:rsidP="00710D3D">
            <w:pPr>
              <w:spacing w:after="0"/>
              <w:rPr>
                <w:sz w:val="18"/>
                <w:szCs w:val="18"/>
              </w:rPr>
            </w:pPr>
          </w:p>
        </w:tc>
        <w:tc>
          <w:tcPr>
            <w:tcW w:w="1747" w:type="pct"/>
          </w:tcPr>
          <w:p w14:paraId="547D6133" w14:textId="497273CC" w:rsidR="00BA58C4" w:rsidRPr="00BF2ECB" w:rsidRDefault="00BF2ECB" w:rsidP="00B7209A">
            <w:pPr>
              <w:spacing w:after="0"/>
              <w:rPr>
                <w:sz w:val="18"/>
                <w:szCs w:val="18"/>
                <w:lang w:val="en-US"/>
              </w:rPr>
            </w:pPr>
            <w:r w:rsidRPr="00820909">
              <w:rPr>
                <w:rFonts w:cs="Calibri"/>
                <w:i/>
                <w:color w:val="0070C0"/>
                <w:sz w:val="18"/>
                <w:szCs w:val="18"/>
                <w:lang w:val="en-US"/>
              </w:rPr>
              <w:t xml:space="preserve">Heads of departments act as mentors and oversee the development plans of subordinate employees. The </w:t>
            </w:r>
            <w:r w:rsidRPr="00820909">
              <w:rPr>
                <w:rFonts w:cs="Calibri"/>
                <w:i/>
                <w:color w:val="0070C0"/>
                <w:sz w:val="18"/>
                <w:szCs w:val="18"/>
                <w:lang w:val="en-US"/>
              </w:rPr>
              <w:lastRenderedPageBreak/>
              <w:t>development plan is prepared according to the degree of professional development of the new employee and is based on defined needs</w:t>
            </w:r>
            <w:r w:rsidR="00BA58C4" w:rsidRPr="00BF2ECB">
              <w:rPr>
                <w:i/>
                <w:color w:val="0070C0"/>
                <w:sz w:val="18"/>
                <w:szCs w:val="18"/>
                <w:lang w:val="en-US"/>
              </w:rPr>
              <w:t xml:space="preserve">. </w:t>
            </w:r>
          </w:p>
        </w:tc>
        <w:tc>
          <w:tcPr>
            <w:tcW w:w="433" w:type="pct"/>
          </w:tcPr>
          <w:p w14:paraId="6906C0C2" w14:textId="2EFEDE3B" w:rsidR="00BA58C4" w:rsidRPr="00BA58C4" w:rsidRDefault="00BF2ECB" w:rsidP="00B7209A">
            <w:pPr>
              <w:spacing w:after="0"/>
              <w:rPr>
                <w:i/>
                <w:iCs/>
                <w:sz w:val="18"/>
                <w:szCs w:val="18"/>
              </w:rPr>
            </w:pPr>
            <w:proofErr w:type="spellStart"/>
            <w:r>
              <w:rPr>
                <w:i/>
                <w:iCs/>
                <w:color w:val="0070C0"/>
                <w:sz w:val="18"/>
                <w:szCs w:val="18"/>
              </w:rPr>
              <w:lastRenderedPageBreak/>
              <w:t>completed</w:t>
            </w:r>
            <w:proofErr w:type="spellEnd"/>
          </w:p>
        </w:tc>
      </w:tr>
      <w:tr w:rsidR="002C0D88" w:rsidRPr="00B7209A" w14:paraId="49FCBB90" w14:textId="1379151C" w:rsidTr="00405A1E">
        <w:trPr>
          <w:trHeight w:val="1020"/>
        </w:trPr>
        <w:tc>
          <w:tcPr>
            <w:tcW w:w="267" w:type="pct"/>
            <w:vMerge w:val="restart"/>
          </w:tcPr>
          <w:p w14:paraId="6AC56D37" w14:textId="1B913E30" w:rsidR="00BA58C4" w:rsidRPr="00B7209A" w:rsidRDefault="002C0D88" w:rsidP="00B7209A">
            <w:pPr>
              <w:spacing w:after="0"/>
              <w:ind w:left="68"/>
              <w:rPr>
                <w:sz w:val="18"/>
                <w:szCs w:val="18"/>
              </w:rPr>
            </w:pPr>
            <w:r>
              <w:rPr>
                <w:sz w:val="18"/>
                <w:szCs w:val="18"/>
              </w:rPr>
              <w:t>A41</w:t>
            </w:r>
          </w:p>
        </w:tc>
        <w:tc>
          <w:tcPr>
            <w:tcW w:w="470" w:type="pct"/>
            <w:vMerge w:val="restart"/>
          </w:tcPr>
          <w:p w14:paraId="7E6F2D1D" w14:textId="77777777" w:rsidR="002C0D88" w:rsidRPr="002C0D88" w:rsidRDefault="002C0D88" w:rsidP="002C0D88">
            <w:pPr>
              <w:spacing w:after="0"/>
              <w:rPr>
                <w:sz w:val="18"/>
                <w:szCs w:val="18"/>
              </w:rPr>
            </w:pPr>
            <w:r w:rsidRPr="002C0D88">
              <w:rPr>
                <w:sz w:val="18"/>
                <w:szCs w:val="18"/>
              </w:rPr>
              <w:t xml:space="preserve">30. Access to </w:t>
            </w:r>
            <w:proofErr w:type="spellStart"/>
            <w:r w:rsidRPr="002C0D88">
              <w:rPr>
                <w:sz w:val="18"/>
                <w:szCs w:val="18"/>
              </w:rPr>
              <w:t>career</w:t>
            </w:r>
            <w:proofErr w:type="spellEnd"/>
            <w:r w:rsidRPr="002C0D88">
              <w:rPr>
                <w:sz w:val="18"/>
                <w:szCs w:val="18"/>
              </w:rPr>
              <w:t xml:space="preserve"> </w:t>
            </w:r>
            <w:proofErr w:type="spellStart"/>
            <w:r w:rsidRPr="002C0D88">
              <w:rPr>
                <w:sz w:val="18"/>
                <w:szCs w:val="18"/>
              </w:rPr>
              <w:t>advice</w:t>
            </w:r>
            <w:proofErr w:type="spellEnd"/>
          </w:p>
          <w:p w14:paraId="0A22A30E" w14:textId="77777777" w:rsidR="002C0D88" w:rsidRPr="002C0D88" w:rsidRDefault="002C0D88" w:rsidP="002C0D88">
            <w:pPr>
              <w:spacing w:after="0"/>
              <w:rPr>
                <w:sz w:val="18"/>
                <w:szCs w:val="18"/>
              </w:rPr>
            </w:pPr>
            <w:r w:rsidRPr="002C0D88">
              <w:rPr>
                <w:sz w:val="18"/>
                <w:szCs w:val="18"/>
              </w:rPr>
              <w:t xml:space="preserve">38. </w:t>
            </w:r>
            <w:proofErr w:type="spellStart"/>
            <w:r w:rsidRPr="002C0D88">
              <w:rPr>
                <w:sz w:val="18"/>
                <w:szCs w:val="18"/>
              </w:rPr>
              <w:t>Continuing</w:t>
            </w:r>
            <w:proofErr w:type="spellEnd"/>
            <w:r w:rsidRPr="002C0D88">
              <w:rPr>
                <w:sz w:val="18"/>
                <w:szCs w:val="18"/>
              </w:rPr>
              <w:t xml:space="preserve"> Professional</w:t>
            </w:r>
          </w:p>
          <w:p w14:paraId="70520BE3" w14:textId="6DD60AC1" w:rsidR="00BA58C4" w:rsidRPr="00B7209A" w:rsidRDefault="002C0D88" w:rsidP="002C0D88">
            <w:pPr>
              <w:spacing w:after="0"/>
              <w:rPr>
                <w:sz w:val="18"/>
                <w:szCs w:val="18"/>
              </w:rPr>
            </w:pPr>
            <w:r w:rsidRPr="002C0D88">
              <w:rPr>
                <w:sz w:val="18"/>
                <w:szCs w:val="18"/>
              </w:rPr>
              <w:t>Development</w:t>
            </w:r>
          </w:p>
        </w:tc>
        <w:tc>
          <w:tcPr>
            <w:tcW w:w="555" w:type="pct"/>
            <w:vMerge w:val="restart"/>
            <w:tcMar>
              <w:top w:w="80" w:type="dxa"/>
              <w:left w:w="80" w:type="dxa"/>
              <w:bottom w:w="80" w:type="dxa"/>
              <w:right w:w="80" w:type="dxa"/>
            </w:tcMar>
          </w:tcPr>
          <w:p w14:paraId="32FBB7DD" w14:textId="6A1BFCE7" w:rsidR="00BA58C4" w:rsidRPr="00B7209A" w:rsidRDefault="002C0D88" w:rsidP="002C0D88">
            <w:pPr>
              <w:spacing w:after="0"/>
            </w:pPr>
            <w:proofErr w:type="spellStart"/>
            <w:r w:rsidRPr="002C0D88">
              <w:rPr>
                <w:sz w:val="18"/>
                <w:szCs w:val="18"/>
              </w:rPr>
              <w:t>Preparing</w:t>
            </w:r>
            <w:proofErr w:type="spellEnd"/>
            <w:r w:rsidRPr="002C0D88">
              <w:rPr>
                <w:sz w:val="18"/>
                <w:szCs w:val="18"/>
              </w:rPr>
              <w:t xml:space="preserve"> the </w:t>
            </w:r>
            <w:proofErr w:type="spellStart"/>
            <w:r w:rsidRPr="002C0D88">
              <w:rPr>
                <w:sz w:val="18"/>
                <w:szCs w:val="18"/>
              </w:rPr>
              <w:t>support</w:t>
            </w:r>
            <w:proofErr w:type="spellEnd"/>
            <w:r w:rsidRPr="002C0D88">
              <w:rPr>
                <w:sz w:val="18"/>
                <w:szCs w:val="18"/>
              </w:rPr>
              <w:t xml:space="preserve"> program </w:t>
            </w:r>
            <w:proofErr w:type="spellStart"/>
            <w:r w:rsidRPr="002C0D88">
              <w:rPr>
                <w:sz w:val="18"/>
                <w:szCs w:val="18"/>
              </w:rPr>
              <w:t>including</w:t>
            </w:r>
            <w:proofErr w:type="spellEnd"/>
            <w:r w:rsidRPr="002C0D88">
              <w:rPr>
                <w:sz w:val="18"/>
                <w:szCs w:val="18"/>
              </w:rPr>
              <w:t xml:space="preserve"> </w:t>
            </w:r>
            <w:proofErr w:type="spellStart"/>
            <w:r w:rsidRPr="002C0D88">
              <w:rPr>
                <w:sz w:val="18"/>
                <w:szCs w:val="18"/>
              </w:rPr>
              <w:t>professional</w:t>
            </w:r>
            <w:proofErr w:type="spellEnd"/>
            <w:r w:rsidRPr="002C0D88">
              <w:rPr>
                <w:sz w:val="18"/>
                <w:szCs w:val="18"/>
              </w:rPr>
              <w:t xml:space="preserve"> coaching for </w:t>
            </w:r>
            <w:proofErr w:type="spellStart"/>
            <w:r w:rsidRPr="002C0D88">
              <w:rPr>
                <w:sz w:val="18"/>
                <w:szCs w:val="18"/>
              </w:rPr>
              <w:t>employees</w:t>
            </w:r>
            <w:proofErr w:type="spellEnd"/>
            <w:r>
              <w:rPr>
                <w:sz w:val="18"/>
                <w:szCs w:val="18"/>
              </w:rPr>
              <w:t xml:space="preserve"> </w:t>
            </w:r>
            <w:proofErr w:type="spellStart"/>
            <w:r w:rsidRPr="002C0D88">
              <w:rPr>
                <w:sz w:val="18"/>
                <w:szCs w:val="18"/>
              </w:rPr>
              <w:t>who</w:t>
            </w:r>
            <w:proofErr w:type="spellEnd"/>
            <w:r w:rsidRPr="002C0D88">
              <w:rPr>
                <w:sz w:val="18"/>
                <w:szCs w:val="18"/>
              </w:rPr>
              <w:t xml:space="preserve"> </w:t>
            </w:r>
            <w:proofErr w:type="spellStart"/>
            <w:r w:rsidRPr="002C0D88">
              <w:rPr>
                <w:sz w:val="18"/>
                <w:szCs w:val="18"/>
              </w:rPr>
              <w:t>would</w:t>
            </w:r>
            <w:proofErr w:type="spellEnd"/>
            <w:r w:rsidRPr="002C0D88">
              <w:rPr>
                <w:sz w:val="18"/>
                <w:szCs w:val="18"/>
              </w:rPr>
              <w:t xml:space="preserve"> </w:t>
            </w:r>
            <w:proofErr w:type="spellStart"/>
            <w:r w:rsidRPr="002C0D88">
              <w:rPr>
                <w:sz w:val="18"/>
                <w:szCs w:val="18"/>
              </w:rPr>
              <w:t>like</w:t>
            </w:r>
            <w:proofErr w:type="spellEnd"/>
            <w:r w:rsidRPr="002C0D88">
              <w:rPr>
                <w:sz w:val="18"/>
                <w:szCs w:val="18"/>
              </w:rPr>
              <w:t xml:space="preserve"> to </w:t>
            </w:r>
            <w:proofErr w:type="spellStart"/>
            <w:r w:rsidRPr="002C0D88">
              <w:rPr>
                <w:sz w:val="18"/>
                <w:szCs w:val="18"/>
              </w:rPr>
              <w:t>achieve</w:t>
            </w:r>
            <w:proofErr w:type="spellEnd"/>
            <w:r w:rsidRPr="002C0D88">
              <w:rPr>
                <w:sz w:val="18"/>
                <w:szCs w:val="18"/>
              </w:rPr>
              <w:t xml:space="preserve"> </w:t>
            </w:r>
            <w:proofErr w:type="spellStart"/>
            <w:r w:rsidRPr="002C0D88">
              <w:rPr>
                <w:sz w:val="18"/>
                <w:szCs w:val="18"/>
              </w:rPr>
              <w:t>better</w:t>
            </w:r>
            <w:proofErr w:type="spellEnd"/>
            <w:r w:rsidRPr="002C0D88">
              <w:rPr>
                <w:sz w:val="18"/>
                <w:szCs w:val="18"/>
              </w:rPr>
              <w:t xml:space="preserve"> </w:t>
            </w:r>
            <w:proofErr w:type="spellStart"/>
            <w:r w:rsidRPr="002C0D88">
              <w:rPr>
                <w:sz w:val="18"/>
                <w:szCs w:val="18"/>
              </w:rPr>
              <w:t>results</w:t>
            </w:r>
            <w:proofErr w:type="spellEnd"/>
            <w:r w:rsidRPr="002C0D88">
              <w:rPr>
                <w:sz w:val="18"/>
                <w:szCs w:val="18"/>
              </w:rPr>
              <w:t xml:space="preserve"> .</w:t>
            </w:r>
          </w:p>
        </w:tc>
        <w:tc>
          <w:tcPr>
            <w:tcW w:w="567" w:type="pct"/>
            <w:vMerge w:val="restart"/>
            <w:tcMar>
              <w:top w:w="80" w:type="dxa"/>
              <w:left w:w="80" w:type="dxa"/>
              <w:bottom w:w="80" w:type="dxa"/>
              <w:right w:w="80" w:type="dxa"/>
            </w:tcMar>
          </w:tcPr>
          <w:p w14:paraId="390DBA64" w14:textId="63D4B74F" w:rsidR="002C0D88" w:rsidRPr="002C0D88" w:rsidRDefault="002C0D88" w:rsidP="002C0D88">
            <w:pPr>
              <w:spacing w:after="0"/>
              <w:rPr>
                <w:sz w:val="18"/>
                <w:szCs w:val="18"/>
              </w:rPr>
            </w:pPr>
            <w:r w:rsidRPr="002C0D88">
              <w:rPr>
                <w:sz w:val="18"/>
                <w:szCs w:val="18"/>
              </w:rPr>
              <w:t>Professional</w:t>
            </w:r>
            <w:r>
              <w:rPr>
                <w:sz w:val="18"/>
                <w:szCs w:val="18"/>
              </w:rPr>
              <w:t xml:space="preserve"> </w:t>
            </w:r>
            <w:proofErr w:type="spellStart"/>
            <w:r w:rsidRPr="002C0D88">
              <w:rPr>
                <w:sz w:val="18"/>
                <w:szCs w:val="18"/>
              </w:rPr>
              <w:t>Competencies</w:t>
            </w:r>
            <w:proofErr w:type="spellEnd"/>
            <w:r>
              <w:rPr>
                <w:sz w:val="18"/>
                <w:szCs w:val="18"/>
              </w:rPr>
              <w:t xml:space="preserve"> </w:t>
            </w:r>
            <w:r w:rsidRPr="002C0D88">
              <w:rPr>
                <w:sz w:val="18"/>
                <w:szCs w:val="18"/>
              </w:rPr>
              <w:t>Development</w:t>
            </w:r>
            <w:r>
              <w:rPr>
                <w:sz w:val="18"/>
                <w:szCs w:val="18"/>
              </w:rPr>
              <w:t xml:space="preserve"> </w:t>
            </w:r>
            <w:r w:rsidRPr="002C0D88">
              <w:rPr>
                <w:sz w:val="18"/>
                <w:szCs w:val="18"/>
              </w:rPr>
              <w:t>Team,</w:t>
            </w:r>
          </w:p>
          <w:p w14:paraId="7DC96DE0" w14:textId="16D8F675" w:rsidR="00BA58C4" w:rsidRPr="00B7209A" w:rsidRDefault="002C0D88" w:rsidP="002C0D88">
            <w:pPr>
              <w:spacing w:after="0"/>
              <w:rPr>
                <w:sz w:val="18"/>
                <w:szCs w:val="18"/>
              </w:rPr>
            </w:pPr>
            <w:proofErr w:type="spellStart"/>
            <w:r w:rsidRPr="002C0D88">
              <w:rPr>
                <w:sz w:val="18"/>
                <w:szCs w:val="18"/>
              </w:rPr>
              <w:t>Department</w:t>
            </w:r>
            <w:proofErr w:type="spellEnd"/>
            <w:r>
              <w:rPr>
                <w:sz w:val="18"/>
                <w:szCs w:val="18"/>
              </w:rPr>
              <w:t xml:space="preserve"> </w:t>
            </w:r>
            <w:proofErr w:type="spellStart"/>
            <w:r w:rsidRPr="002C0D88">
              <w:rPr>
                <w:sz w:val="18"/>
                <w:szCs w:val="18"/>
              </w:rPr>
              <w:t>Managers</w:t>
            </w:r>
            <w:proofErr w:type="spellEnd"/>
          </w:p>
        </w:tc>
        <w:tc>
          <w:tcPr>
            <w:tcW w:w="402" w:type="pct"/>
          </w:tcPr>
          <w:p w14:paraId="33892D5A" w14:textId="5F081D9A" w:rsidR="00BA58C4" w:rsidRPr="00B7209A" w:rsidRDefault="002C0D88" w:rsidP="00710D3D">
            <w:pPr>
              <w:spacing w:after="0"/>
              <w:jc w:val="center"/>
              <w:rPr>
                <w:i/>
                <w:sz w:val="18"/>
                <w:szCs w:val="18"/>
              </w:rPr>
            </w:pPr>
            <w:r w:rsidRPr="002C0D88">
              <w:rPr>
                <w:sz w:val="18"/>
                <w:szCs w:val="18"/>
              </w:rPr>
              <w:t xml:space="preserve">II </w:t>
            </w:r>
            <w:proofErr w:type="spellStart"/>
            <w:r w:rsidRPr="002C0D88">
              <w:rPr>
                <w:sz w:val="18"/>
                <w:szCs w:val="18"/>
              </w:rPr>
              <w:t>quarter</w:t>
            </w:r>
            <w:proofErr w:type="spellEnd"/>
            <w:r w:rsidRPr="002C0D88">
              <w:rPr>
                <w:sz w:val="18"/>
                <w:szCs w:val="18"/>
              </w:rPr>
              <w:t xml:space="preserve"> 2021</w:t>
            </w:r>
          </w:p>
        </w:tc>
        <w:tc>
          <w:tcPr>
            <w:tcW w:w="559" w:type="pct"/>
          </w:tcPr>
          <w:p w14:paraId="309D9CA7" w14:textId="265FB553" w:rsidR="00BA58C4" w:rsidRPr="00B7209A" w:rsidRDefault="002C0D88" w:rsidP="002C0D88">
            <w:pPr>
              <w:spacing w:after="0"/>
              <w:rPr>
                <w:i/>
                <w:sz w:val="18"/>
                <w:szCs w:val="18"/>
              </w:rPr>
            </w:pPr>
            <w:r w:rsidRPr="002C0D88">
              <w:rPr>
                <w:sz w:val="18"/>
                <w:szCs w:val="18"/>
              </w:rPr>
              <w:t xml:space="preserve">the </w:t>
            </w:r>
            <w:proofErr w:type="spellStart"/>
            <w:r w:rsidRPr="002C0D88">
              <w:rPr>
                <w:sz w:val="18"/>
                <w:szCs w:val="18"/>
              </w:rPr>
              <w:t>number</w:t>
            </w:r>
            <w:proofErr w:type="spellEnd"/>
            <w:r w:rsidRPr="002C0D88">
              <w:rPr>
                <w:sz w:val="18"/>
                <w:szCs w:val="18"/>
              </w:rPr>
              <w:t xml:space="preserve"> of</w:t>
            </w:r>
            <w:r>
              <w:rPr>
                <w:sz w:val="18"/>
                <w:szCs w:val="18"/>
              </w:rPr>
              <w:t xml:space="preserve"> </w:t>
            </w:r>
            <w:proofErr w:type="spellStart"/>
            <w:r w:rsidRPr="002C0D88">
              <w:rPr>
                <w:sz w:val="18"/>
                <w:szCs w:val="18"/>
              </w:rPr>
              <w:t>employees</w:t>
            </w:r>
            <w:proofErr w:type="spellEnd"/>
            <w:r w:rsidRPr="002C0D88">
              <w:rPr>
                <w:sz w:val="18"/>
                <w:szCs w:val="18"/>
              </w:rPr>
              <w:t xml:space="preserve"> </w:t>
            </w:r>
            <w:proofErr w:type="spellStart"/>
            <w:r w:rsidRPr="002C0D88">
              <w:rPr>
                <w:sz w:val="18"/>
                <w:szCs w:val="18"/>
              </w:rPr>
              <w:t>who</w:t>
            </w:r>
            <w:proofErr w:type="spellEnd"/>
            <w:r>
              <w:rPr>
                <w:sz w:val="18"/>
                <w:szCs w:val="18"/>
              </w:rPr>
              <w:t xml:space="preserve"> </w:t>
            </w:r>
            <w:proofErr w:type="spellStart"/>
            <w:r w:rsidRPr="002C0D88">
              <w:rPr>
                <w:sz w:val="18"/>
                <w:szCs w:val="18"/>
              </w:rPr>
              <w:t>improved</w:t>
            </w:r>
            <w:proofErr w:type="spellEnd"/>
            <w:r w:rsidRPr="002C0D88">
              <w:rPr>
                <w:sz w:val="18"/>
                <w:szCs w:val="18"/>
              </w:rPr>
              <w:t xml:space="preserve"> </w:t>
            </w:r>
            <w:proofErr w:type="spellStart"/>
            <w:r w:rsidRPr="002C0D88">
              <w:rPr>
                <w:sz w:val="18"/>
                <w:szCs w:val="18"/>
              </w:rPr>
              <w:t>their</w:t>
            </w:r>
            <w:proofErr w:type="spellEnd"/>
            <w:r>
              <w:rPr>
                <w:sz w:val="18"/>
                <w:szCs w:val="18"/>
              </w:rPr>
              <w:t xml:space="preserve"> </w:t>
            </w:r>
            <w:proofErr w:type="spellStart"/>
            <w:r w:rsidRPr="002C0D88">
              <w:rPr>
                <w:sz w:val="18"/>
                <w:szCs w:val="18"/>
              </w:rPr>
              <w:t>achievements</w:t>
            </w:r>
            <w:proofErr w:type="spellEnd"/>
            <w:r w:rsidRPr="002C0D88">
              <w:rPr>
                <w:sz w:val="18"/>
                <w:szCs w:val="18"/>
              </w:rPr>
              <w:t xml:space="preserve"> in</w:t>
            </w:r>
            <w:r>
              <w:rPr>
                <w:sz w:val="18"/>
                <w:szCs w:val="18"/>
              </w:rPr>
              <w:t xml:space="preserve"> </w:t>
            </w:r>
            <w:proofErr w:type="spellStart"/>
            <w:r w:rsidRPr="002C0D88">
              <w:rPr>
                <w:sz w:val="18"/>
                <w:szCs w:val="18"/>
              </w:rPr>
              <w:t>personal</w:t>
            </w:r>
            <w:proofErr w:type="spellEnd"/>
            <w:r w:rsidRPr="002C0D88">
              <w:rPr>
                <w:sz w:val="18"/>
                <w:szCs w:val="18"/>
              </w:rPr>
              <w:t xml:space="preserve"> </w:t>
            </w:r>
            <w:proofErr w:type="spellStart"/>
            <w:r w:rsidRPr="002C0D88">
              <w:rPr>
                <w:sz w:val="18"/>
                <w:szCs w:val="18"/>
              </w:rPr>
              <w:t>evaluation</w:t>
            </w:r>
            <w:proofErr w:type="spellEnd"/>
            <w:r w:rsidRPr="002C0D88">
              <w:rPr>
                <w:sz w:val="18"/>
                <w:szCs w:val="18"/>
              </w:rPr>
              <w:t xml:space="preserve"> to be</w:t>
            </w:r>
            <w:r>
              <w:rPr>
                <w:sz w:val="18"/>
                <w:szCs w:val="18"/>
              </w:rPr>
              <w:t xml:space="preserve"> </w:t>
            </w:r>
            <w:r w:rsidRPr="002C0D88">
              <w:rPr>
                <w:sz w:val="18"/>
                <w:szCs w:val="18"/>
              </w:rPr>
              <w:t>set</w:t>
            </w:r>
          </w:p>
        </w:tc>
        <w:tc>
          <w:tcPr>
            <w:tcW w:w="1747" w:type="pct"/>
          </w:tcPr>
          <w:p w14:paraId="5530BE2E" w14:textId="40BBF33D" w:rsidR="00BA58C4" w:rsidRPr="00B7209A" w:rsidRDefault="00BA58C4" w:rsidP="00B7209A">
            <w:pPr>
              <w:spacing w:after="0"/>
              <w:rPr>
                <w:i/>
                <w:sz w:val="18"/>
                <w:szCs w:val="18"/>
              </w:rPr>
            </w:pPr>
          </w:p>
        </w:tc>
        <w:tc>
          <w:tcPr>
            <w:tcW w:w="433" w:type="pct"/>
          </w:tcPr>
          <w:p w14:paraId="4A171794" w14:textId="644A9248" w:rsidR="00BA58C4" w:rsidRDefault="002C0D88" w:rsidP="00B7209A">
            <w:pPr>
              <w:spacing w:after="0"/>
              <w:rPr>
                <w:sz w:val="18"/>
                <w:szCs w:val="18"/>
              </w:rPr>
            </w:pPr>
            <w:proofErr w:type="spellStart"/>
            <w:r>
              <w:rPr>
                <w:sz w:val="18"/>
                <w:szCs w:val="18"/>
              </w:rPr>
              <w:t>new</w:t>
            </w:r>
            <w:proofErr w:type="spellEnd"/>
          </w:p>
          <w:p w14:paraId="272B7E42" w14:textId="1C36D162" w:rsidR="00BA58C4" w:rsidRPr="00B7209A" w:rsidRDefault="00BA58C4" w:rsidP="00BA58C4">
            <w:pPr>
              <w:spacing w:after="0"/>
              <w:rPr>
                <w:sz w:val="18"/>
                <w:szCs w:val="18"/>
              </w:rPr>
            </w:pPr>
          </w:p>
        </w:tc>
      </w:tr>
      <w:tr w:rsidR="002C0D88" w:rsidRPr="00B7209A" w14:paraId="340759B1" w14:textId="77777777" w:rsidTr="00405A1E">
        <w:trPr>
          <w:trHeight w:val="1290"/>
        </w:trPr>
        <w:tc>
          <w:tcPr>
            <w:tcW w:w="267" w:type="pct"/>
            <w:vMerge/>
          </w:tcPr>
          <w:p w14:paraId="01F99998" w14:textId="77777777" w:rsidR="00BF2ECB" w:rsidRPr="00B7209A" w:rsidRDefault="00BF2ECB" w:rsidP="00B7209A">
            <w:pPr>
              <w:spacing w:after="0"/>
              <w:ind w:left="68"/>
              <w:rPr>
                <w:sz w:val="18"/>
                <w:szCs w:val="18"/>
              </w:rPr>
            </w:pPr>
          </w:p>
        </w:tc>
        <w:tc>
          <w:tcPr>
            <w:tcW w:w="470" w:type="pct"/>
            <w:vMerge/>
            <w:vAlign w:val="center"/>
          </w:tcPr>
          <w:p w14:paraId="5F860AD3" w14:textId="77777777" w:rsidR="00BF2ECB" w:rsidRDefault="00BF2ECB" w:rsidP="00710D3D">
            <w:pPr>
              <w:spacing w:after="0"/>
              <w:jc w:val="center"/>
              <w:rPr>
                <w:sz w:val="18"/>
                <w:szCs w:val="18"/>
              </w:rPr>
            </w:pPr>
          </w:p>
        </w:tc>
        <w:tc>
          <w:tcPr>
            <w:tcW w:w="555" w:type="pct"/>
            <w:vMerge/>
            <w:tcMar>
              <w:top w:w="80" w:type="dxa"/>
              <w:left w:w="80" w:type="dxa"/>
              <w:bottom w:w="80" w:type="dxa"/>
              <w:right w:w="80" w:type="dxa"/>
            </w:tcMar>
          </w:tcPr>
          <w:p w14:paraId="345A19BF" w14:textId="77777777" w:rsidR="00BF2ECB" w:rsidRPr="00B7209A" w:rsidRDefault="00BF2ECB" w:rsidP="00710D3D">
            <w:pPr>
              <w:spacing w:after="0"/>
              <w:rPr>
                <w:sz w:val="18"/>
                <w:szCs w:val="18"/>
              </w:rPr>
            </w:pPr>
          </w:p>
        </w:tc>
        <w:tc>
          <w:tcPr>
            <w:tcW w:w="567" w:type="pct"/>
            <w:vMerge/>
            <w:tcMar>
              <w:top w:w="80" w:type="dxa"/>
              <w:left w:w="80" w:type="dxa"/>
              <w:bottom w:w="80" w:type="dxa"/>
              <w:right w:w="80" w:type="dxa"/>
            </w:tcMar>
          </w:tcPr>
          <w:p w14:paraId="7F9A7DBD" w14:textId="77777777" w:rsidR="00BF2ECB" w:rsidRPr="00B7209A" w:rsidRDefault="00BF2ECB" w:rsidP="00710D3D">
            <w:pPr>
              <w:spacing w:after="0"/>
              <w:rPr>
                <w:sz w:val="18"/>
                <w:szCs w:val="18"/>
              </w:rPr>
            </w:pPr>
          </w:p>
        </w:tc>
        <w:tc>
          <w:tcPr>
            <w:tcW w:w="402" w:type="pct"/>
          </w:tcPr>
          <w:p w14:paraId="64D6B531" w14:textId="1C6155CC" w:rsidR="00BF2ECB" w:rsidRPr="00B7209A" w:rsidRDefault="00BF2ECB" w:rsidP="00710D3D">
            <w:pPr>
              <w:spacing w:after="0"/>
              <w:jc w:val="center"/>
              <w:rPr>
                <w:sz w:val="18"/>
                <w:szCs w:val="18"/>
              </w:rPr>
            </w:pPr>
            <w:r>
              <w:rPr>
                <w:i/>
                <w:color w:val="4472C4" w:themeColor="accent5"/>
                <w:sz w:val="18"/>
                <w:szCs w:val="18"/>
              </w:rPr>
              <w:t>Q4</w:t>
            </w:r>
            <w:r w:rsidRPr="00D506BA">
              <w:rPr>
                <w:i/>
                <w:color w:val="4472C4" w:themeColor="accent5"/>
                <w:sz w:val="18"/>
                <w:szCs w:val="18"/>
              </w:rPr>
              <w:t xml:space="preserve"> 2022-2024</w:t>
            </w:r>
          </w:p>
        </w:tc>
        <w:tc>
          <w:tcPr>
            <w:tcW w:w="559" w:type="pct"/>
          </w:tcPr>
          <w:p w14:paraId="104D9B3D" w14:textId="77777777" w:rsidR="00BF2ECB" w:rsidRPr="00820909" w:rsidRDefault="00BF2ECB" w:rsidP="00BF2ECB">
            <w:pPr>
              <w:spacing w:after="0"/>
              <w:rPr>
                <w:rFonts w:cs="Calibri"/>
                <w:i/>
                <w:color w:val="0070C0"/>
                <w:sz w:val="18"/>
                <w:szCs w:val="18"/>
                <w:lang w:val="en-US"/>
              </w:rPr>
            </w:pPr>
            <w:r w:rsidRPr="00820909">
              <w:rPr>
                <w:rFonts w:cs="Calibri"/>
                <w:i/>
                <w:color w:val="0070C0"/>
                <w:sz w:val="18"/>
                <w:szCs w:val="18"/>
                <w:lang w:val="en-US"/>
              </w:rPr>
              <w:t xml:space="preserve">- The number of proposed training courses, increased by at least 10% from 2022 and consistent between 2023 and 2027, </w:t>
            </w:r>
          </w:p>
          <w:p w14:paraId="0C491A80" w14:textId="77777777" w:rsidR="00BF2ECB" w:rsidRPr="00820909" w:rsidRDefault="00BF2ECB" w:rsidP="00BF2ECB">
            <w:pPr>
              <w:spacing w:after="0"/>
              <w:rPr>
                <w:rFonts w:cs="Calibri"/>
                <w:i/>
                <w:color w:val="0070C0"/>
                <w:sz w:val="18"/>
                <w:szCs w:val="18"/>
                <w:lang w:val="en-US"/>
              </w:rPr>
            </w:pPr>
          </w:p>
          <w:p w14:paraId="6B8A61D6" w14:textId="77777777" w:rsidR="00BF2ECB" w:rsidRPr="00820909" w:rsidRDefault="00BF2ECB" w:rsidP="00BF2ECB">
            <w:pPr>
              <w:spacing w:after="0"/>
              <w:rPr>
                <w:rFonts w:cs="Calibri"/>
                <w:i/>
                <w:color w:val="0070C0"/>
                <w:sz w:val="18"/>
                <w:szCs w:val="18"/>
                <w:lang w:val="en-US"/>
              </w:rPr>
            </w:pPr>
            <w:r w:rsidRPr="00820909">
              <w:rPr>
                <w:rFonts w:cs="Calibri"/>
                <w:i/>
                <w:color w:val="0070C0"/>
                <w:sz w:val="18"/>
                <w:szCs w:val="18"/>
                <w:lang w:val="en-US"/>
              </w:rPr>
              <w:t>- Attendance at training sessions conducted &gt;60%,</w:t>
            </w:r>
          </w:p>
          <w:p w14:paraId="36D83791" w14:textId="77777777" w:rsidR="00BF2ECB" w:rsidRPr="00820909" w:rsidRDefault="00BF2ECB" w:rsidP="00BF2ECB">
            <w:pPr>
              <w:spacing w:after="0"/>
              <w:rPr>
                <w:rFonts w:cs="Calibri"/>
                <w:i/>
                <w:color w:val="0070C0"/>
                <w:sz w:val="18"/>
                <w:szCs w:val="18"/>
                <w:lang w:val="en-US"/>
              </w:rPr>
            </w:pPr>
          </w:p>
          <w:p w14:paraId="1BF20A9F" w14:textId="1FD89403" w:rsidR="00BF2ECB" w:rsidRPr="00BF2ECB" w:rsidRDefault="00BF2ECB" w:rsidP="00BF2ECB">
            <w:pPr>
              <w:spacing w:after="0"/>
              <w:rPr>
                <w:sz w:val="18"/>
                <w:szCs w:val="18"/>
                <w:lang w:val="en-US"/>
              </w:rPr>
            </w:pPr>
            <w:r w:rsidRPr="00820909">
              <w:rPr>
                <w:rFonts w:cs="Calibri"/>
                <w:i/>
                <w:color w:val="0070C0"/>
                <w:sz w:val="18"/>
                <w:szCs w:val="18"/>
                <w:lang w:val="en-US"/>
              </w:rPr>
              <w:t>- qualitative result of the post-training survey</w:t>
            </w:r>
          </w:p>
        </w:tc>
        <w:tc>
          <w:tcPr>
            <w:tcW w:w="1747" w:type="pct"/>
          </w:tcPr>
          <w:p w14:paraId="515C70EE" w14:textId="77777777" w:rsidR="00C37A12" w:rsidRPr="00820909" w:rsidRDefault="00C37A12" w:rsidP="00C37A12">
            <w:pPr>
              <w:spacing w:after="0"/>
              <w:jc w:val="both"/>
              <w:rPr>
                <w:rFonts w:cs="Calibri"/>
                <w:i/>
                <w:iCs/>
                <w:color w:val="0070C0"/>
                <w:sz w:val="18"/>
                <w:szCs w:val="18"/>
                <w:lang w:val="en-US"/>
              </w:rPr>
            </w:pPr>
            <w:r w:rsidRPr="00820909">
              <w:rPr>
                <w:rFonts w:cs="Calibri"/>
                <w:i/>
                <w:iCs/>
                <w:color w:val="0070C0"/>
                <w:sz w:val="18"/>
                <w:szCs w:val="18"/>
                <w:lang w:val="en-US"/>
              </w:rPr>
              <w:t xml:space="preserve">The university offers two teacher training courses to academic staff: </w:t>
            </w:r>
          </w:p>
          <w:p w14:paraId="626549A7" w14:textId="77777777" w:rsidR="00C37A12" w:rsidRPr="00820909" w:rsidRDefault="00C37A12" w:rsidP="00C37A12">
            <w:pPr>
              <w:spacing w:after="0"/>
              <w:jc w:val="both"/>
              <w:rPr>
                <w:rFonts w:cs="Calibri"/>
                <w:i/>
                <w:iCs/>
                <w:color w:val="0070C0"/>
                <w:sz w:val="18"/>
                <w:szCs w:val="18"/>
                <w:lang w:val="en-US"/>
              </w:rPr>
            </w:pPr>
            <w:r w:rsidRPr="00820909">
              <w:rPr>
                <w:rFonts w:cs="Calibri"/>
                <w:i/>
                <w:iCs/>
                <w:color w:val="0070C0"/>
                <w:sz w:val="18"/>
                <w:szCs w:val="18"/>
                <w:lang w:val="en-US"/>
              </w:rPr>
              <w:t>- Universi</w:t>
            </w:r>
            <w:r>
              <w:rPr>
                <w:rFonts w:cs="Calibri"/>
                <w:i/>
                <w:iCs/>
                <w:color w:val="0070C0"/>
                <w:sz w:val="18"/>
                <w:szCs w:val="18"/>
                <w:lang w:val="en-US"/>
              </w:rPr>
              <w:t>ty Teacher Training Course for J</w:t>
            </w:r>
            <w:r w:rsidRPr="00820909">
              <w:rPr>
                <w:rFonts w:cs="Calibri"/>
                <w:i/>
                <w:iCs/>
                <w:color w:val="0070C0"/>
                <w:sz w:val="18"/>
                <w:szCs w:val="18"/>
                <w:lang w:val="en-US"/>
              </w:rPr>
              <w:t xml:space="preserve">unior PUEB staff. </w:t>
            </w:r>
          </w:p>
          <w:p w14:paraId="62C77AC9" w14:textId="0F9A13BE" w:rsidR="00C37A12" w:rsidRPr="00820909" w:rsidRDefault="00C37A12" w:rsidP="00C37A12">
            <w:pPr>
              <w:spacing w:after="0"/>
              <w:jc w:val="both"/>
              <w:rPr>
                <w:rFonts w:cs="Calibri"/>
                <w:i/>
                <w:iCs/>
                <w:color w:val="0070C0"/>
                <w:sz w:val="18"/>
                <w:szCs w:val="18"/>
                <w:lang w:val="en-US"/>
              </w:rPr>
            </w:pPr>
            <w:r w:rsidRPr="00820909">
              <w:rPr>
                <w:rFonts w:cs="Calibri"/>
                <w:i/>
                <w:iCs/>
                <w:color w:val="0070C0"/>
                <w:sz w:val="18"/>
                <w:szCs w:val="18"/>
                <w:lang w:val="en-US"/>
              </w:rPr>
              <w:t>- T</w:t>
            </w:r>
            <w:r>
              <w:rPr>
                <w:rFonts w:cs="Calibri"/>
                <w:i/>
                <w:iCs/>
                <w:color w:val="0070C0"/>
                <w:sz w:val="18"/>
                <w:szCs w:val="18"/>
                <w:lang w:val="en-US"/>
              </w:rPr>
              <w:t>he University’</w:t>
            </w:r>
            <w:r w:rsidRPr="00820909">
              <w:rPr>
                <w:rFonts w:cs="Calibri"/>
                <w:i/>
                <w:iCs/>
                <w:color w:val="0070C0"/>
                <w:sz w:val="18"/>
                <w:szCs w:val="18"/>
                <w:lang w:val="en-US"/>
              </w:rPr>
              <w:t>s Teacher Training Course: Academic Lecturer Development</w:t>
            </w:r>
          </w:p>
          <w:p w14:paraId="19BE592C" w14:textId="77777777" w:rsidR="00C37A12" w:rsidRPr="00820909" w:rsidRDefault="00C37A12" w:rsidP="00C37A12">
            <w:pPr>
              <w:spacing w:after="0"/>
              <w:jc w:val="both"/>
              <w:rPr>
                <w:rFonts w:cs="Calibri"/>
                <w:i/>
                <w:iCs/>
                <w:color w:val="0070C0"/>
                <w:sz w:val="18"/>
                <w:szCs w:val="18"/>
                <w:lang w:val="en-US"/>
              </w:rPr>
            </w:pPr>
            <w:r w:rsidRPr="00820909">
              <w:rPr>
                <w:rFonts w:cs="Calibri"/>
                <w:i/>
                <w:iCs/>
                <w:color w:val="0070C0"/>
                <w:sz w:val="18"/>
                <w:szCs w:val="18"/>
                <w:lang w:val="en-US"/>
              </w:rPr>
              <w:t>certifying teaching qualifications for university teaching.</w:t>
            </w:r>
          </w:p>
          <w:p w14:paraId="24F42B2E" w14:textId="77777777" w:rsidR="00C37A12" w:rsidRDefault="00C37A12" w:rsidP="00C37A12">
            <w:pPr>
              <w:spacing w:after="0"/>
              <w:jc w:val="both"/>
              <w:rPr>
                <w:rFonts w:cs="Calibri"/>
                <w:i/>
                <w:iCs/>
                <w:color w:val="0070C0"/>
                <w:sz w:val="18"/>
                <w:szCs w:val="18"/>
                <w:lang w:val="en-US"/>
              </w:rPr>
            </w:pPr>
          </w:p>
          <w:p w14:paraId="366FB2E5" w14:textId="77777777" w:rsidR="00C37A12" w:rsidRPr="00820909" w:rsidRDefault="00C37A12" w:rsidP="00C37A12">
            <w:pPr>
              <w:spacing w:after="0"/>
              <w:jc w:val="both"/>
              <w:rPr>
                <w:rFonts w:cs="Calibri"/>
                <w:i/>
                <w:iCs/>
                <w:color w:val="0070C0"/>
                <w:sz w:val="18"/>
                <w:szCs w:val="18"/>
                <w:lang w:val="en-US"/>
              </w:rPr>
            </w:pPr>
            <w:r w:rsidRPr="00820909">
              <w:rPr>
                <w:rFonts w:cs="Calibri"/>
                <w:i/>
                <w:iCs/>
                <w:color w:val="0070C0"/>
                <w:sz w:val="18"/>
                <w:szCs w:val="18"/>
                <w:lang w:val="en-US"/>
              </w:rPr>
              <w:t>A tutoring program is currently being implemented.</w:t>
            </w:r>
          </w:p>
          <w:p w14:paraId="762EC0B9" w14:textId="77777777" w:rsidR="00C37A12" w:rsidRPr="00820909" w:rsidRDefault="00C37A12" w:rsidP="00C37A12">
            <w:pPr>
              <w:spacing w:after="0"/>
              <w:jc w:val="both"/>
              <w:rPr>
                <w:rFonts w:cs="Calibri"/>
                <w:i/>
                <w:iCs/>
                <w:color w:val="0070C0"/>
                <w:sz w:val="18"/>
                <w:szCs w:val="18"/>
                <w:lang w:val="en-US"/>
              </w:rPr>
            </w:pPr>
            <w:r w:rsidRPr="00820909">
              <w:rPr>
                <w:rFonts w:cs="Calibri"/>
                <w:i/>
                <w:iCs/>
                <w:color w:val="0070C0"/>
                <w:sz w:val="18"/>
                <w:szCs w:val="18"/>
                <w:lang w:val="en-US"/>
              </w:rPr>
              <w:t>Training courses will be organized to enable blended learning/hybrid instruction (in accordance with global trends and rules for organizing the teaching process online).</w:t>
            </w:r>
          </w:p>
          <w:p w14:paraId="46293E4E" w14:textId="77777777" w:rsidR="00C37A12" w:rsidRDefault="00C37A12" w:rsidP="00C37A12">
            <w:pPr>
              <w:spacing w:after="0"/>
              <w:rPr>
                <w:rFonts w:cs="Calibri"/>
                <w:i/>
                <w:iCs/>
                <w:color w:val="0070C0"/>
                <w:sz w:val="18"/>
                <w:szCs w:val="18"/>
                <w:lang w:val="en-US"/>
              </w:rPr>
            </w:pPr>
          </w:p>
          <w:p w14:paraId="2F8E25DE" w14:textId="1FA4B5C1" w:rsidR="00BF2ECB" w:rsidRPr="00405A1E" w:rsidRDefault="00C37A12" w:rsidP="00405A1E">
            <w:pPr>
              <w:spacing w:after="0"/>
              <w:rPr>
                <w:color w:val="0070C0"/>
                <w:sz w:val="18"/>
                <w:szCs w:val="18"/>
                <w:lang w:val="en-US"/>
              </w:rPr>
            </w:pPr>
            <w:r w:rsidRPr="00820909">
              <w:rPr>
                <w:rFonts w:cs="Calibri"/>
                <w:i/>
                <w:iCs/>
                <w:color w:val="0070C0"/>
                <w:sz w:val="18"/>
                <w:szCs w:val="18"/>
                <w:lang w:val="en-US"/>
              </w:rPr>
              <w:t>As of 2020, individual teaching consultations are being provided, as well as the opportunity to participate in supportive class observation. To date, about 60 staff have benefited from this form of assistance</w:t>
            </w:r>
            <w:r w:rsidR="00BF2ECB" w:rsidRPr="00C37A12">
              <w:rPr>
                <w:color w:val="0070C0"/>
                <w:sz w:val="18"/>
                <w:szCs w:val="18"/>
                <w:lang w:val="en-US"/>
              </w:rPr>
              <w:t xml:space="preserve">. </w:t>
            </w:r>
          </w:p>
        </w:tc>
        <w:tc>
          <w:tcPr>
            <w:tcW w:w="433" w:type="pct"/>
          </w:tcPr>
          <w:p w14:paraId="6BB0CFCD" w14:textId="41DDC77B" w:rsidR="00BF2ECB" w:rsidRPr="0037479C" w:rsidRDefault="00BF2ECB" w:rsidP="00BA58C4">
            <w:pPr>
              <w:spacing w:after="0"/>
              <w:rPr>
                <w:i/>
                <w:color w:val="4472C4" w:themeColor="accent5"/>
                <w:sz w:val="18"/>
                <w:szCs w:val="18"/>
              </w:rPr>
            </w:pPr>
            <w:proofErr w:type="spellStart"/>
            <w:r>
              <w:rPr>
                <w:i/>
                <w:color w:val="4472C4" w:themeColor="accent5"/>
                <w:sz w:val="18"/>
                <w:szCs w:val="18"/>
              </w:rPr>
              <w:t>extended</w:t>
            </w:r>
            <w:proofErr w:type="spellEnd"/>
          </w:p>
          <w:p w14:paraId="7B4F80A6" w14:textId="77777777" w:rsidR="00BF2ECB" w:rsidRDefault="00BF2ECB" w:rsidP="00B7209A">
            <w:pPr>
              <w:spacing w:after="0"/>
              <w:rPr>
                <w:sz w:val="18"/>
                <w:szCs w:val="18"/>
              </w:rPr>
            </w:pPr>
          </w:p>
        </w:tc>
      </w:tr>
      <w:tr w:rsidR="002C0D88" w:rsidRPr="00B7209A" w14:paraId="0C6CC069" w14:textId="4A976E76" w:rsidTr="00405A1E">
        <w:trPr>
          <w:trHeight w:val="170"/>
        </w:trPr>
        <w:tc>
          <w:tcPr>
            <w:tcW w:w="267" w:type="pct"/>
            <w:vMerge w:val="restart"/>
          </w:tcPr>
          <w:p w14:paraId="7FB44D6A" w14:textId="6B58559E" w:rsidR="00BF2ECB" w:rsidRPr="00B7209A" w:rsidRDefault="002C0D88" w:rsidP="00B7209A">
            <w:pPr>
              <w:spacing w:after="0"/>
              <w:ind w:left="68"/>
              <w:rPr>
                <w:sz w:val="18"/>
                <w:szCs w:val="18"/>
              </w:rPr>
            </w:pPr>
            <w:r>
              <w:rPr>
                <w:sz w:val="18"/>
                <w:szCs w:val="18"/>
              </w:rPr>
              <w:t>A42</w:t>
            </w:r>
          </w:p>
        </w:tc>
        <w:tc>
          <w:tcPr>
            <w:tcW w:w="470" w:type="pct"/>
            <w:vMerge w:val="restart"/>
          </w:tcPr>
          <w:p w14:paraId="6B5FBFD5" w14:textId="249D8C90" w:rsidR="00BF2ECB" w:rsidRPr="00B7209A" w:rsidRDefault="002C0D88" w:rsidP="002C0D88">
            <w:pPr>
              <w:spacing w:after="0"/>
              <w:rPr>
                <w:sz w:val="18"/>
                <w:szCs w:val="18"/>
              </w:rPr>
            </w:pPr>
            <w:r w:rsidRPr="002C0D88">
              <w:rPr>
                <w:sz w:val="18"/>
                <w:szCs w:val="18"/>
              </w:rPr>
              <w:t xml:space="preserve">33. </w:t>
            </w:r>
            <w:proofErr w:type="spellStart"/>
            <w:r w:rsidRPr="002C0D88">
              <w:rPr>
                <w:sz w:val="18"/>
                <w:szCs w:val="18"/>
              </w:rPr>
              <w:t>Teaching</w:t>
            </w:r>
            <w:proofErr w:type="spellEnd"/>
          </w:p>
        </w:tc>
        <w:tc>
          <w:tcPr>
            <w:tcW w:w="555" w:type="pct"/>
            <w:vMerge w:val="restart"/>
            <w:tcMar>
              <w:top w:w="80" w:type="dxa"/>
              <w:left w:w="80" w:type="dxa"/>
              <w:bottom w:w="80" w:type="dxa"/>
              <w:right w:w="80" w:type="dxa"/>
            </w:tcMar>
          </w:tcPr>
          <w:p w14:paraId="430ACE00" w14:textId="1A02ABBB" w:rsidR="00BF2ECB" w:rsidRPr="00B7209A" w:rsidRDefault="002C0D88" w:rsidP="002C0D88">
            <w:pPr>
              <w:spacing w:after="0"/>
            </w:pPr>
            <w:r w:rsidRPr="002C0D88">
              <w:rPr>
                <w:sz w:val="18"/>
                <w:szCs w:val="18"/>
              </w:rPr>
              <w:t xml:space="preserve">Developing and </w:t>
            </w:r>
            <w:proofErr w:type="spellStart"/>
            <w:r w:rsidRPr="002C0D88">
              <w:rPr>
                <w:sz w:val="18"/>
                <w:szCs w:val="18"/>
              </w:rPr>
              <w:t>implementing</w:t>
            </w:r>
            <w:proofErr w:type="spellEnd"/>
            <w:r w:rsidRPr="002C0D88">
              <w:rPr>
                <w:sz w:val="18"/>
                <w:szCs w:val="18"/>
              </w:rPr>
              <w:t xml:space="preserve"> the system of </w:t>
            </w:r>
            <w:proofErr w:type="spellStart"/>
            <w:r w:rsidRPr="002C0D88">
              <w:rPr>
                <w:sz w:val="18"/>
                <w:szCs w:val="18"/>
              </w:rPr>
              <w:t>ensuring</w:t>
            </w:r>
            <w:proofErr w:type="spellEnd"/>
            <w:r w:rsidRPr="002C0D88">
              <w:rPr>
                <w:sz w:val="18"/>
                <w:szCs w:val="18"/>
              </w:rPr>
              <w:t xml:space="preserve"> the </w:t>
            </w:r>
            <w:proofErr w:type="spellStart"/>
            <w:r w:rsidRPr="002C0D88">
              <w:rPr>
                <w:sz w:val="18"/>
                <w:szCs w:val="18"/>
              </w:rPr>
              <w:t>quality</w:t>
            </w:r>
            <w:proofErr w:type="spellEnd"/>
            <w:r w:rsidRPr="002C0D88">
              <w:rPr>
                <w:sz w:val="18"/>
                <w:szCs w:val="18"/>
              </w:rPr>
              <w:t xml:space="preserve"> of </w:t>
            </w:r>
            <w:proofErr w:type="spellStart"/>
            <w:r w:rsidRPr="002C0D88">
              <w:rPr>
                <w:sz w:val="18"/>
                <w:szCs w:val="18"/>
              </w:rPr>
              <w:t>teaching</w:t>
            </w:r>
            <w:proofErr w:type="spellEnd"/>
            <w:r w:rsidRPr="002C0D88">
              <w:rPr>
                <w:sz w:val="18"/>
                <w:szCs w:val="18"/>
              </w:rPr>
              <w:t xml:space="preserve"> by</w:t>
            </w:r>
            <w:r>
              <w:rPr>
                <w:sz w:val="18"/>
                <w:szCs w:val="18"/>
              </w:rPr>
              <w:t xml:space="preserve"> </w:t>
            </w:r>
            <w:proofErr w:type="spellStart"/>
            <w:r w:rsidRPr="002C0D88">
              <w:rPr>
                <w:sz w:val="18"/>
                <w:szCs w:val="18"/>
              </w:rPr>
              <w:t>young</w:t>
            </w:r>
            <w:proofErr w:type="spellEnd"/>
            <w:r w:rsidRPr="002C0D88">
              <w:rPr>
                <w:sz w:val="18"/>
                <w:szCs w:val="18"/>
              </w:rPr>
              <w:t xml:space="preserve"> </w:t>
            </w:r>
            <w:proofErr w:type="spellStart"/>
            <w:r w:rsidRPr="002C0D88">
              <w:rPr>
                <w:sz w:val="18"/>
                <w:szCs w:val="18"/>
              </w:rPr>
              <w:t>researchers</w:t>
            </w:r>
            <w:proofErr w:type="spellEnd"/>
            <w:r w:rsidRPr="002C0D88">
              <w:rPr>
                <w:sz w:val="18"/>
                <w:szCs w:val="18"/>
              </w:rPr>
              <w:t>.</w:t>
            </w:r>
            <w:r w:rsidR="00BF2ECB" w:rsidRPr="00B7209A">
              <w:rPr>
                <w:sz w:val="18"/>
                <w:szCs w:val="18"/>
              </w:rPr>
              <w:t>.</w:t>
            </w:r>
          </w:p>
        </w:tc>
        <w:tc>
          <w:tcPr>
            <w:tcW w:w="567" w:type="pct"/>
            <w:vMerge w:val="restart"/>
            <w:tcMar>
              <w:top w:w="80" w:type="dxa"/>
              <w:left w:w="80" w:type="dxa"/>
              <w:bottom w:w="80" w:type="dxa"/>
              <w:right w:w="80" w:type="dxa"/>
            </w:tcMar>
          </w:tcPr>
          <w:p w14:paraId="035CCB76" w14:textId="77777777" w:rsidR="002C0D88" w:rsidRPr="002C0D88" w:rsidRDefault="002C0D88" w:rsidP="002C0D88">
            <w:pPr>
              <w:spacing w:after="0"/>
              <w:rPr>
                <w:sz w:val="18"/>
                <w:szCs w:val="18"/>
              </w:rPr>
            </w:pPr>
            <w:r w:rsidRPr="002C0D88">
              <w:rPr>
                <w:sz w:val="18"/>
                <w:szCs w:val="18"/>
              </w:rPr>
              <w:t>Professional</w:t>
            </w:r>
          </w:p>
          <w:p w14:paraId="108D9E75" w14:textId="57EB6803" w:rsidR="00BF2ECB" w:rsidRPr="00B7209A" w:rsidRDefault="002C0D88" w:rsidP="002C0D88">
            <w:pPr>
              <w:spacing w:after="0"/>
              <w:rPr>
                <w:sz w:val="18"/>
                <w:szCs w:val="18"/>
              </w:rPr>
            </w:pPr>
            <w:proofErr w:type="spellStart"/>
            <w:r w:rsidRPr="002C0D88">
              <w:rPr>
                <w:sz w:val="18"/>
                <w:szCs w:val="18"/>
              </w:rPr>
              <w:lastRenderedPageBreak/>
              <w:t>Competencies</w:t>
            </w:r>
            <w:proofErr w:type="spellEnd"/>
            <w:r>
              <w:rPr>
                <w:sz w:val="18"/>
                <w:szCs w:val="18"/>
              </w:rPr>
              <w:t xml:space="preserve"> </w:t>
            </w:r>
            <w:r w:rsidRPr="002C0D88">
              <w:rPr>
                <w:sz w:val="18"/>
                <w:szCs w:val="18"/>
              </w:rPr>
              <w:t>Development</w:t>
            </w:r>
            <w:r>
              <w:rPr>
                <w:sz w:val="18"/>
                <w:szCs w:val="18"/>
              </w:rPr>
              <w:t xml:space="preserve"> </w:t>
            </w:r>
            <w:r w:rsidRPr="002C0D88">
              <w:rPr>
                <w:sz w:val="18"/>
                <w:szCs w:val="18"/>
              </w:rPr>
              <w:t>Team</w:t>
            </w:r>
          </w:p>
        </w:tc>
        <w:tc>
          <w:tcPr>
            <w:tcW w:w="402" w:type="pct"/>
            <w:vMerge w:val="restart"/>
          </w:tcPr>
          <w:p w14:paraId="2404BAC8" w14:textId="37DAD11E" w:rsidR="00BF2ECB" w:rsidRPr="00B7209A" w:rsidRDefault="002C0D88" w:rsidP="00710D3D">
            <w:pPr>
              <w:spacing w:after="0"/>
              <w:rPr>
                <w:sz w:val="18"/>
                <w:szCs w:val="18"/>
              </w:rPr>
            </w:pPr>
            <w:r w:rsidRPr="002C0D88">
              <w:rPr>
                <w:sz w:val="18"/>
                <w:szCs w:val="18"/>
              </w:rPr>
              <w:lastRenderedPageBreak/>
              <w:t xml:space="preserve">I </w:t>
            </w:r>
            <w:proofErr w:type="spellStart"/>
            <w:r w:rsidRPr="002C0D88">
              <w:rPr>
                <w:sz w:val="18"/>
                <w:szCs w:val="18"/>
              </w:rPr>
              <w:t>quarter</w:t>
            </w:r>
            <w:proofErr w:type="spellEnd"/>
            <w:r w:rsidRPr="002C0D88">
              <w:rPr>
                <w:sz w:val="18"/>
                <w:szCs w:val="18"/>
              </w:rPr>
              <w:t xml:space="preserve"> 2022</w:t>
            </w:r>
          </w:p>
        </w:tc>
        <w:tc>
          <w:tcPr>
            <w:tcW w:w="559" w:type="pct"/>
            <w:vMerge w:val="restart"/>
          </w:tcPr>
          <w:p w14:paraId="647E610C" w14:textId="4CF87849" w:rsidR="00BF2ECB" w:rsidRPr="00B7209A" w:rsidRDefault="002C0D88" w:rsidP="002C0D88">
            <w:pPr>
              <w:spacing w:after="0"/>
              <w:rPr>
                <w:sz w:val="18"/>
                <w:szCs w:val="18"/>
              </w:rPr>
            </w:pPr>
            <w:proofErr w:type="spellStart"/>
            <w:r w:rsidRPr="002C0D88">
              <w:rPr>
                <w:sz w:val="18"/>
                <w:szCs w:val="18"/>
              </w:rPr>
              <w:t>ectures</w:t>
            </w:r>
            <w:proofErr w:type="spellEnd"/>
            <w:r w:rsidRPr="002C0D88">
              <w:rPr>
                <w:sz w:val="18"/>
                <w:szCs w:val="18"/>
              </w:rPr>
              <w:t xml:space="preserve"> and </w:t>
            </w:r>
            <w:proofErr w:type="spellStart"/>
            <w:r w:rsidRPr="002C0D88">
              <w:rPr>
                <w:sz w:val="18"/>
                <w:szCs w:val="18"/>
              </w:rPr>
              <w:t>classes</w:t>
            </w:r>
            <w:proofErr w:type="spellEnd"/>
            <w:r>
              <w:rPr>
                <w:sz w:val="18"/>
                <w:szCs w:val="18"/>
              </w:rPr>
              <w:t xml:space="preserve"> </w:t>
            </w:r>
            <w:proofErr w:type="spellStart"/>
            <w:r w:rsidRPr="002C0D88">
              <w:rPr>
                <w:sz w:val="18"/>
                <w:szCs w:val="18"/>
              </w:rPr>
              <w:t>running</w:t>
            </w:r>
            <w:proofErr w:type="spellEnd"/>
            <w:r w:rsidRPr="002C0D88">
              <w:rPr>
                <w:sz w:val="18"/>
                <w:szCs w:val="18"/>
              </w:rPr>
              <w:t xml:space="preserve"> coaching with</w:t>
            </w:r>
            <w:r>
              <w:rPr>
                <w:sz w:val="18"/>
                <w:szCs w:val="18"/>
              </w:rPr>
              <w:t xml:space="preserve"> </w:t>
            </w:r>
            <w:r w:rsidRPr="002C0D88">
              <w:rPr>
                <w:sz w:val="18"/>
                <w:szCs w:val="18"/>
              </w:rPr>
              <w:t>development feedback –</w:t>
            </w:r>
            <w:r>
              <w:rPr>
                <w:sz w:val="18"/>
                <w:szCs w:val="18"/>
              </w:rPr>
              <w:t xml:space="preserve"> </w:t>
            </w:r>
            <w:r w:rsidRPr="002C0D88">
              <w:rPr>
                <w:sz w:val="18"/>
                <w:szCs w:val="18"/>
              </w:rPr>
              <w:t xml:space="preserve">the </w:t>
            </w:r>
            <w:proofErr w:type="spellStart"/>
            <w:r w:rsidRPr="002C0D88">
              <w:rPr>
                <w:sz w:val="18"/>
                <w:szCs w:val="18"/>
              </w:rPr>
              <w:t>number</w:t>
            </w:r>
            <w:proofErr w:type="spellEnd"/>
            <w:r w:rsidRPr="002C0D88">
              <w:rPr>
                <w:sz w:val="18"/>
                <w:szCs w:val="18"/>
              </w:rPr>
              <w:t xml:space="preserve"> of</w:t>
            </w:r>
            <w:r>
              <w:rPr>
                <w:sz w:val="18"/>
                <w:szCs w:val="18"/>
              </w:rPr>
              <w:t xml:space="preserve"> </w:t>
            </w:r>
            <w:proofErr w:type="spellStart"/>
            <w:r w:rsidRPr="002C0D88">
              <w:rPr>
                <w:sz w:val="18"/>
                <w:szCs w:val="18"/>
              </w:rPr>
              <w:t>employees</w:t>
            </w:r>
            <w:proofErr w:type="spellEnd"/>
            <w:r w:rsidRPr="002C0D88">
              <w:rPr>
                <w:sz w:val="18"/>
                <w:szCs w:val="18"/>
              </w:rPr>
              <w:t xml:space="preserve"> to be set</w:t>
            </w:r>
          </w:p>
        </w:tc>
        <w:tc>
          <w:tcPr>
            <w:tcW w:w="1747" w:type="pct"/>
          </w:tcPr>
          <w:p w14:paraId="3C1F00C1" w14:textId="732B6833" w:rsidR="00BF2ECB" w:rsidRPr="00B7209A" w:rsidRDefault="00BF2ECB" w:rsidP="00F86D61">
            <w:pPr>
              <w:spacing w:after="0"/>
              <w:rPr>
                <w:i/>
                <w:sz w:val="18"/>
                <w:szCs w:val="18"/>
              </w:rPr>
            </w:pPr>
          </w:p>
        </w:tc>
        <w:tc>
          <w:tcPr>
            <w:tcW w:w="433" w:type="pct"/>
          </w:tcPr>
          <w:p w14:paraId="2E757F75" w14:textId="39D43E97" w:rsidR="00BF2ECB" w:rsidRPr="00F21D68" w:rsidRDefault="002C0D88" w:rsidP="00F86D61">
            <w:pPr>
              <w:spacing w:after="0"/>
              <w:rPr>
                <w:i/>
                <w:sz w:val="18"/>
                <w:szCs w:val="18"/>
              </w:rPr>
            </w:pPr>
            <w:proofErr w:type="spellStart"/>
            <w:r>
              <w:rPr>
                <w:sz w:val="18"/>
                <w:szCs w:val="18"/>
              </w:rPr>
              <w:t>new</w:t>
            </w:r>
            <w:proofErr w:type="spellEnd"/>
          </w:p>
        </w:tc>
      </w:tr>
      <w:tr w:rsidR="002C0D88" w:rsidRPr="00B7209A" w14:paraId="3383978E" w14:textId="77777777" w:rsidTr="00405A1E">
        <w:trPr>
          <w:trHeight w:val="3798"/>
        </w:trPr>
        <w:tc>
          <w:tcPr>
            <w:tcW w:w="267" w:type="pct"/>
            <w:vMerge/>
          </w:tcPr>
          <w:p w14:paraId="76A22F41" w14:textId="77777777" w:rsidR="00BF2ECB" w:rsidRPr="00B7209A" w:rsidRDefault="00BF2ECB" w:rsidP="00B7209A">
            <w:pPr>
              <w:spacing w:after="0"/>
              <w:ind w:left="68"/>
              <w:rPr>
                <w:sz w:val="18"/>
                <w:szCs w:val="18"/>
              </w:rPr>
            </w:pPr>
          </w:p>
        </w:tc>
        <w:tc>
          <w:tcPr>
            <w:tcW w:w="470" w:type="pct"/>
            <w:vMerge/>
            <w:vAlign w:val="center"/>
          </w:tcPr>
          <w:p w14:paraId="46FBD6CF" w14:textId="77777777" w:rsidR="00BF2ECB" w:rsidRDefault="00BF2ECB" w:rsidP="00710D3D">
            <w:pPr>
              <w:spacing w:after="0"/>
              <w:jc w:val="center"/>
              <w:rPr>
                <w:sz w:val="18"/>
                <w:szCs w:val="18"/>
              </w:rPr>
            </w:pPr>
          </w:p>
        </w:tc>
        <w:tc>
          <w:tcPr>
            <w:tcW w:w="555" w:type="pct"/>
            <w:vMerge/>
            <w:tcMar>
              <w:top w:w="80" w:type="dxa"/>
              <w:left w:w="80" w:type="dxa"/>
              <w:bottom w:w="80" w:type="dxa"/>
              <w:right w:w="80" w:type="dxa"/>
            </w:tcMar>
          </w:tcPr>
          <w:p w14:paraId="466CA954" w14:textId="77777777" w:rsidR="00BF2ECB" w:rsidRPr="00B7209A" w:rsidRDefault="00BF2ECB" w:rsidP="00710D3D">
            <w:pPr>
              <w:spacing w:after="0"/>
              <w:rPr>
                <w:sz w:val="18"/>
                <w:szCs w:val="18"/>
              </w:rPr>
            </w:pPr>
          </w:p>
        </w:tc>
        <w:tc>
          <w:tcPr>
            <w:tcW w:w="567" w:type="pct"/>
            <w:vMerge/>
            <w:tcMar>
              <w:top w:w="80" w:type="dxa"/>
              <w:left w:w="80" w:type="dxa"/>
              <w:bottom w:w="80" w:type="dxa"/>
              <w:right w:w="80" w:type="dxa"/>
            </w:tcMar>
          </w:tcPr>
          <w:p w14:paraId="51A8C518" w14:textId="77777777" w:rsidR="00BF2ECB" w:rsidRPr="00B7209A" w:rsidRDefault="00BF2ECB" w:rsidP="00710D3D">
            <w:pPr>
              <w:spacing w:after="0"/>
              <w:rPr>
                <w:sz w:val="18"/>
                <w:szCs w:val="18"/>
              </w:rPr>
            </w:pPr>
          </w:p>
        </w:tc>
        <w:tc>
          <w:tcPr>
            <w:tcW w:w="402" w:type="pct"/>
            <w:vMerge/>
          </w:tcPr>
          <w:p w14:paraId="529E11CB" w14:textId="77777777" w:rsidR="00BF2ECB" w:rsidRPr="00B7209A" w:rsidRDefault="00BF2ECB" w:rsidP="00710D3D">
            <w:pPr>
              <w:spacing w:after="0"/>
              <w:rPr>
                <w:sz w:val="18"/>
                <w:szCs w:val="18"/>
              </w:rPr>
            </w:pPr>
          </w:p>
        </w:tc>
        <w:tc>
          <w:tcPr>
            <w:tcW w:w="559" w:type="pct"/>
            <w:vMerge/>
          </w:tcPr>
          <w:p w14:paraId="151D7E0D" w14:textId="77777777" w:rsidR="00BF2ECB" w:rsidRPr="00B7209A" w:rsidRDefault="00BF2ECB" w:rsidP="00710D3D">
            <w:pPr>
              <w:spacing w:after="0"/>
              <w:rPr>
                <w:sz w:val="18"/>
                <w:szCs w:val="18"/>
              </w:rPr>
            </w:pPr>
          </w:p>
        </w:tc>
        <w:tc>
          <w:tcPr>
            <w:tcW w:w="1747" w:type="pct"/>
          </w:tcPr>
          <w:p w14:paraId="6C0A45E4" w14:textId="77777777" w:rsidR="003C710C" w:rsidRPr="00820909" w:rsidRDefault="003C710C" w:rsidP="003C710C">
            <w:pPr>
              <w:spacing w:after="0"/>
              <w:jc w:val="both"/>
              <w:rPr>
                <w:rFonts w:cs="Calibri"/>
                <w:i/>
                <w:color w:val="0070C0"/>
                <w:sz w:val="18"/>
                <w:szCs w:val="18"/>
                <w:lang w:val="en-US"/>
              </w:rPr>
            </w:pPr>
            <w:r w:rsidRPr="00820909">
              <w:rPr>
                <w:rFonts w:cs="Calibri"/>
                <w:i/>
                <w:color w:val="0070C0"/>
                <w:sz w:val="18"/>
                <w:szCs w:val="18"/>
                <w:lang w:val="en-US"/>
              </w:rPr>
              <w:t xml:space="preserve">The PUEB Internal Educational Quality Assurance System (referred to as the WSZJK) is a set of tools and procedures related to the design, implementation, monitoring, evaluation and improvement of the quality of teaching in first- and second-cycle </w:t>
            </w:r>
            <w:proofErr w:type="spellStart"/>
            <w:r w:rsidRPr="00820909">
              <w:rPr>
                <w:rFonts w:cs="Calibri"/>
                <w:i/>
                <w:color w:val="0070C0"/>
                <w:sz w:val="18"/>
                <w:szCs w:val="18"/>
                <w:lang w:val="en-US"/>
              </w:rPr>
              <w:t>programmes</w:t>
            </w:r>
            <w:proofErr w:type="spellEnd"/>
            <w:r w:rsidRPr="00820909">
              <w:rPr>
                <w:rFonts w:cs="Calibri"/>
                <w:i/>
                <w:color w:val="0070C0"/>
                <w:sz w:val="18"/>
                <w:szCs w:val="18"/>
                <w:lang w:val="en-US"/>
              </w:rPr>
              <w:t xml:space="preserve">, in the Doctoral School and in postgraduate studies (Resolution No. 9 (2019/2020) of the Senate of the </w:t>
            </w:r>
            <w:proofErr w:type="spellStart"/>
            <w:r w:rsidRPr="00820909">
              <w:rPr>
                <w:rFonts w:cs="Calibri"/>
                <w:i/>
                <w:color w:val="0070C0"/>
                <w:sz w:val="18"/>
                <w:szCs w:val="18"/>
                <w:lang w:val="en-US"/>
              </w:rPr>
              <w:t>Poznań</w:t>
            </w:r>
            <w:proofErr w:type="spellEnd"/>
            <w:r w:rsidRPr="00820909">
              <w:rPr>
                <w:rFonts w:cs="Calibri"/>
                <w:i/>
                <w:color w:val="0070C0"/>
                <w:sz w:val="18"/>
                <w:szCs w:val="18"/>
                <w:lang w:val="en-US"/>
              </w:rPr>
              <w:t xml:space="preserve"> University of Economics and Business of September 27, 2019).</w:t>
            </w:r>
          </w:p>
          <w:p w14:paraId="6128222E" w14:textId="77777777" w:rsidR="003C710C" w:rsidRPr="00820909" w:rsidRDefault="003C710C" w:rsidP="003C710C">
            <w:pPr>
              <w:spacing w:after="0"/>
              <w:jc w:val="both"/>
              <w:rPr>
                <w:rFonts w:cs="Calibri"/>
                <w:i/>
                <w:color w:val="0070C0"/>
                <w:sz w:val="18"/>
                <w:szCs w:val="18"/>
                <w:lang w:val="en-US"/>
              </w:rPr>
            </w:pPr>
            <w:r w:rsidRPr="00820909">
              <w:rPr>
                <w:rFonts w:cs="Calibri"/>
                <w:i/>
                <w:color w:val="0070C0"/>
                <w:sz w:val="18"/>
                <w:szCs w:val="18"/>
                <w:lang w:val="en-US"/>
              </w:rPr>
              <w:t>Link:</w:t>
            </w:r>
          </w:p>
          <w:p w14:paraId="5BB41D58" w14:textId="77777777" w:rsidR="003C710C" w:rsidRPr="00820909" w:rsidRDefault="003C710C" w:rsidP="003C710C">
            <w:pPr>
              <w:spacing w:after="0"/>
              <w:jc w:val="both"/>
              <w:rPr>
                <w:rFonts w:cs="Calibri"/>
                <w:i/>
                <w:color w:val="0070C0"/>
                <w:sz w:val="18"/>
                <w:szCs w:val="18"/>
                <w:lang w:val="en-US"/>
              </w:rPr>
            </w:pPr>
          </w:p>
          <w:p w14:paraId="27D6A29F" w14:textId="2E85227A" w:rsidR="003C710C" w:rsidRPr="00820909" w:rsidRDefault="003C710C" w:rsidP="003C710C">
            <w:pPr>
              <w:spacing w:after="0"/>
              <w:jc w:val="both"/>
              <w:rPr>
                <w:rFonts w:cs="Calibri"/>
                <w:i/>
                <w:color w:val="0070C0"/>
                <w:sz w:val="18"/>
                <w:szCs w:val="18"/>
                <w:lang w:val="en-US"/>
              </w:rPr>
            </w:pPr>
            <w:r w:rsidRPr="00820909">
              <w:rPr>
                <w:rFonts w:cs="Calibri"/>
                <w:i/>
                <w:color w:val="0070C0"/>
                <w:sz w:val="18"/>
                <w:szCs w:val="18"/>
                <w:lang w:val="en-US"/>
              </w:rPr>
              <w:t xml:space="preserve">Rules for conducting class observation at </w:t>
            </w:r>
            <w:proofErr w:type="spellStart"/>
            <w:r w:rsidRPr="00820909">
              <w:rPr>
                <w:rFonts w:cs="Calibri"/>
                <w:i/>
                <w:color w:val="0070C0"/>
                <w:sz w:val="18"/>
                <w:szCs w:val="18"/>
                <w:lang w:val="en-US"/>
              </w:rPr>
              <w:t>Poznań</w:t>
            </w:r>
            <w:proofErr w:type="spellEnd"/>
            <w:r w:rsidRPr="00820909">
              <w:rPr>
                <w:rFonts w:cs="Calibri"/>
                <w:i/>
                <w:color w:val="0070C0"/>
                <w:sz w:val="18"/>
                <w:szCs w:val="18"/>
                <w:lang w:val="en-US"/>
              </w:rPr>
              <w:t xml:space="preserve"> University of</w:t>
            </w:r>
            <w:r>
              <w:rPr>
                <w:rFonts w:cs="Calibri"/>
                <w:i/>
                <w:color w:val="0070C0"/>
                <w:sz w:val="18"/>
                <w:szCs w:val="18"/>
                <w:lang w:val="en-US"/>
              </w:rPr>
              <w:t xml:space="preserve"> Economics and Business (Rector’</w:t>
            </w:r>
            <w:r w:rsidRPr="00820909">
              <w:rPr>
                <w:rFonts w:cs="Calibri"/>
                <w:i/>
                <w:color w:val="0070C0"/>
                <w:sz w:val="18"/>
                <w:szCs w:val="18"/>
                <w:lang w:val="en-US"/>
              </w:rPr>
              <w:t xml:space="preserve">s Regulation 86/2021) have been introduced, and a regular workshop will be launched from September 2022 on how to conduct class observation at the University, where participants will learn about different models for conducting observation. </w:t>
            </w:r>
          </w:p>
          <w:p w14:paraId="70296595" w14:textId="77777777" w:rsidR="003C710C" w:rsidRPr="00820909" w:rsidRDefault="003C710C" w:rsidP="003C710C">
            <w:pPr>
              <w:spacing w:after="0"/>
              <w:jc w:val="both"/>
              <w:rPr>
                <w:rFonts w:cs="Calibri"/>
                <w:i/>
                <w:color w:val="0070C0"/>
                <w:sz w:val="18"/>
                <w:szCs w:val="18"/>
                <w:lang w:val="en-US"/>
              </w:rPr>
            </w:pPr>
          </w:p>
          <w:p w14:paraId="7F2AEB54" w14:textId="5317221E" w:rsidR="003C710C" w:rsidRPr="00820909" w:rsidRDefault="003C710C" w:rsidP="003C710C">
            <w:pPr>
              <w:spacing w:after="0" w:line="240" w:lineRule="auto"/>
              <w:jc w:val="both"/>
              <w:rPr>
                <w:rFonts w:cs="Calibri"/>
                <w:i/>
                <w:color w:val="0070C0"/>
                <w:sz w:val="18"/>
                <w:szCs w:val="18"/>
                <w:lang w:val="en-US"/>
              </w:rPr>
            </w:pPr>
            <w:r>
              <w:rPr>
                <w:rFonts w:cs="Calibri"/>
                <w:i/>
                <w:color w:val="0070C0"/>
                <w:sz w:val="18"/>
                <w:szCs w:val="18"/>
                <w:lang w:val="en-US"/>
              </w:rPr>
              <w:t>The University’</w:t>
            </w:r>
            <w:r w:rsidRPr="00820909">
              <w:rPr>
                <w:rFonts w:cs="Calibri"/>
                <w:i/>
                <w:color w:val="0070C0"/>
                <w:sz w:val="18"/>
                <w:szCs w:val="18"/>
                <w:lang w:val="en-US"/>
              </w:rPr>
              <w:t>s permanent off</w:t>
            </w:r>
            <w:r>
              <w:rPr>
                <w:rFonts w:cs="Calibri"/>
                <w:i/>
                <w:color w:val="0070C0"/>
                <w:sz w:val="18"/>
                <w:szCs w:val="18"/>
                <w:lang w:val="en-US"/>
              </w:rPr>
              <w:t>er also includes the University’</w:t>
            </w:r>
            <w:r w:rsidRPr="00820909">
              <w:rPr>
                <w:rFonts w:cs="Calibri"/>
                <w:i/>
                <w:color w:val="0070C0"/>
                <w:sz w:val="18"/>
                <w:szCs w:val="18"/>
                <w:lang w:val="en-US"/>
              </w:rPr>
              <w:t>s T</w:t>
            </w:r>
            <w:r>
              <w:rPr>
                <w:rFonts w:cs="Calibri"/>
                <w:i/>
                <w:color w:val="0070C0"/>
                <w:sz w:val="18"/>
                <w:szCs w:val="18"/>
                <w:lang w:val="en-US"/>
              </w:rPr>
              <w:t>eacher Training Course for Junior</w:t>
            </w:r>
            <w:r w:rsidRPr="00820909">
              <w:rPr>
                <w:rFonts w:cs="Calibri"/>
                <w:i/>
                <w:color w:val="0070C0"/>
                <w:sz w:val="18"/>
                <w:szCs w:val="18"/>
                <w:lang w:val="en-US"/>
              </w:rPr>
              <w:t xml:space="preserve"> PUEB Staff. Its prima</w:t>
            </w:r>
            <w:r>
              <w:rPr>
                <w:rFonts w:cs="Calibri"/>
                <w:i/>
                <w:color w:val="0070C0"/>
                <w:sz w:val="18"/>
                <w:szCs w:val="18"/>
                <w:lang w:val="en-US"/>
              </w:rPr>
              <w:t>ry objective is to prepare PUEB’</w:t>
            </w:r>
            <w:r w:rsidRPr="00820909">
              <w:rPr>
                <w:rFonts w:cs="Calibri"/>
                <w:i/>
                <w:color w:val="0070C0"/>
                <w:sz w:val="18"/>
                <w:szCs w:val="18"/>
                <w:lang w:val="en-US"/>
              </w:rPr>
              <w:t xml:space="preserve">s junior staff to deliver classes, develop their competences in the area of academic teaching, become familiar with theories and mechanics of learning, strategies and methods of teaching and assessing students' competences. The aim is to develop the ability to design and teach in accordance with the latest educational theories, as well as to acquire relevant social competences essential for class management. </w:t>
            </w:r>
          </w:p>
          <w:p w14:paraId="2C92EC6E" w14:textId="77777777" w:rsidR="003C710C" w:rsidRPr="00820909" w:rsidRDefault="003C710C" w:rsidP="003C710C">
            <w:pPr>
              <w:spacing w:after="0"/>
              <w:jc w:val="both"/>
              <w:rPr>
                <w:rFonts w:cs="Calibri"/>
                <w:i/>
                <w:color w:val="0070C0"/>
                <w:sz w:val="18"/>
                <w:szCs w:val="18"/>
                <w:lang w:val="en-US"/>
              </w:rPr>
            </w:pPr>
          </w:p>
          <w:p w14:paraId="1B84F5A1" w14:textId="77777777" w:rsidR="003C710C" w:rsidRPr="00820909" w:rsidRDefault="003C710C" w:rsidP="003C710C">
            <w:pPr>
              <w:spacing w:after="0"/>
              <w:jc w:val="both"/>
              <w:rPr>
                <w:rFonts w:cs="Calibri"/>
                <w:i/>
                <w:color w:val="0070C0"/>
                <w:sz w:val="18"/>
                <w:szCs w:val="18"/>
                <w:lang w:val="en-US"/>
              </w:rPr>
            </w:pPr>
            <w:r w:rsidRPr="00820909">
              <w:rPr>
                <w:rFonts w:cs="Calibri"/>
                <w:i/>
                <w:color w:val="0070C0"/>
                <w:sz w:val="18"/>
                <w:szCs w:val="18"/>
                <w:lang w:val="en-US"/>
              </w:rPr>
              <w:t>The course is mainly intended for junior academics (Doctoral School students, assistants and junior assistant professors) embarking on their teaching career. The Course is also open to experienced academic teachers who see the need to improve their teaching skills. In addition, a course for teachers with extensive teaching experience is being developed to introduce changes in teaching and the use of new technologies.</w:t>
            </w:r>
          </w:p>
          <w:p w14:paraId="56CFE7C5" w14:textId="77777777" w:rsidR="003C710C" w:rsidRPr="00820909" w:rsidRDefault="003C710C" w:rsidP="003C710C">
            <w:pPr>
              <w:spacing w:after="0"/>
              <w:jc w:val="both"/>
              <w:rPr>
                <w:rFonts w:cs="Calibri"/>
                <w:i/>
                <w:color w:val="0070C0"/>
                <w:sz w:val="18"/>
                <w:szCs w:val="18"/>
                <w:lang w:val="en-US"/>
              </w:rPr>
            </w:pPr>
          </w:p>
          <w:p w14:paraId="7D1460EC" w14:textId="3E04FF52" w:rsidR="00BF2ECB" w:rsidRPr="003C710C" w:rsidRDefault="003C710C" w:rsidP="003C710C">
            <w:pPr>
              <w:spacing w:after="0"/>
              <w:rPr>
                <w:i/>
                <w:color w:val="4472C4" w:themeColor="accent5"/>
                <w:sz w:val="18"/>
                <w:szCs w:val="18"/>
                <w:lang w:val="en-US"/>
              </w:rPr>
            </w:pPr>
            <w:r w:rsidRPr="00820909">
              <w:rPr>
                <w:rFonts w:cs="Calibri"/>
                <w:i/>
                <w:color w:val="0070C0"/>
                <w:sz w:val="18"/>
                <w:szCs w:val="18"/>
                <w:lang w:val="en-US"/>
              </w:rPr>
              <w:t>In 2020-2021, a total of 46 trainees took part in the course.</w:t>
            </w:r>
            <w:r w:rsidR="00BF2ECB" w:rsidRPr="003C710C">
              <w:rPr>
                <w:i/>
                <w:color w:val="4472C4" w:themeColor="accent5"/>
                <w:sz w:val="18"/>
                <w:szCs w:val="18"/>
                <w:lang w:val="en-US"/>
              </w:rPr>
              <w:t xml:space="preserve"> </w:t>
            </w:r>
          </w:p>
          <w:p w14:paraId="11D72969" w14:textId="77777777" w:rsidR="00BF2ECB" w:rsidRPr="003C710C" w:rsidRDefault="00BF2ECB" w:rsidP="00F86D61">
            <w:pPr>
              <w:spacing w:after="0"/>
              <w:rPr>
                <w:i/>
                <w:color w:val="4472C4" w:themeColor="accent5"/>
                <w:sz w:val="18"/>
                <w:szCs w:val="18"/>
                <w:lang w:val="en-US"/>
              </w:rPr>
            </w:pPr>
          </w:p>
          <w:p w14:paraId="299BEB61" w14:textId="77777777" w:rsidR="00527F35" w:rsidRPr="00820909" w:rsidRDefault="00527F35" w:rsidP="00527F35">
            <w:pPr>
              <w:spacing w:after="0"/>
              <w:jc w:val="both"/>
              <w:rPr>
                <w:rFonts w:cs="Calibri"/>
                <w:i/>
                <w:color w:val="0070C0"/>
                <w:sz w:val="18"/>
                <w:szCs w:val="18"/>
                <w:lang w:val="en-US"/>
              </w:rPr>
            </w:pPr>
            <w:r w:rsidRPr="00820909">
              <w:rPr>
                <w:rFonts w:cs="Calibri"/>
                <w:i/>
                <w:color w:val="0070C0"/>
                <w:sz w:val="18"/>
                <w:szCs w:val="18"/>
                <w:lang w:val="en-US"/>
              </w:rPr>
              <w:lastRenderedPageBreak/>
              <w:t>During the COVID-19 pandemic, in 2021, individual methodological consultations on the design and conduct of online classes were held with 19 participants, a training session “How to teach online” attended by 44 staff, as well as 2 supportive class observations. In 2020, the consultations were attended by 14 staff, while the training session attracted 22 academics.</w:t>
            </w:r>
          </w:p>
          <w:p w14:paraId="5DA1C286" w14:textId="77777777" w:rsidR="00527F35" w:rsidRPr="00820909" w:rsidRDefault="00527F35" w:rsidP="00527F35">
            <w:pPr>
              <w:spacing w:after="0"/>
              <w:jc w:val="both"/>
              <w:rPr>
                <w:rFonts w:cs="Calibri"/>
                <w:i/>
                <w:color w:val="0070C0"/>
                <w:sz w:val="18"/>
                <w:szCs w:val="18"/>
                <w:lang w:val="en-US"/>
              </w:rPr>
            </w:pPr>
          </w:p>
          <w:p w14:paraId="27798261" w14:textId="21B08A2A" w:rsidR="00BF2ECB" w:rsidRPr="00527F35" w:rsidRDefault="00527F35" w:rsidP="00527F35">
            <w:pPr>
              <w:spacing w:after="0"/>
              <w:rPr>
                <w:sz w:val="18"/>
                <w:szCs w:val="18"/>
                <w:lang w:val="en-US"/>
              </w:rPr>
            </w:pPr>
            <w:r w:rsidRPr="00820909">
              <w:rPr>
                <w:rFonts w:cs="Calibri"/>
                <w:i/>
                <w:color w:val="0070C0"/>
                <w:sz w:val="18"/>
                <w:szCs w:val="18"/>
                <w:lang w:val="en-US"/>
              </w:rPr>
              <w:t>Starting in Q4 2022, the introduction of a fixed schedule of teaching consultations and supportive class observations is planned</w:t>
            </w:r>
            <w:r w:rsidR="00BF2ECB" w:rsidRPr="00527F35">
              <w:rPr>
                <w:i/>
                <w:color w:val="4472C4" w:themeColor="accent5"/>
                <w:sz w:val="18"/>
                <w:szCs w:val="18"/>
                <w:lang w:val="en-US"/>
              </w:rPr>
              <w:t>.</w:t>
            </w:r>
          </w:p>
        </w:tc>
        <w:tc>
          <w:tcPr>
            <w:tcW w:w="433" w:type="pct"/>
          </w:tcPr>
          <w:p w14:paraId="7B8B8BEA" w14:textId="0BD54DAE" w:rsidR="00BF2ECB" w:rsidRDefault="00C37A12" w:rsidP="00B7209A">
            <w:pPr>
              <w:spacing w:after="0"/>
              <w:rPr>
                <w:sz w:val="18"/>
                <w:szCs w:val="18"/>
              </w:rPr>
            </w:pPr>
            <w:proofErr w:type="spellStart"/>
            <w:r>
              <w:rPr>
                <w:i/>
                <w:color w:val="4472C4" w:themeColor="accent5"/>
                <w:sz w:val="18"/>
                <w:szCs w:val="18"/>
              </w:rPr>
              <w:lastRenderedPageBreak/>
              <w:t>completed</w:t>
            </w:r>
            <w:proofErr w:type="spellEnd"/>
          </w:p>
        </w:tc>
      </w:tr>
      <w:tr w:rsidR="002C0D88" w:rsidRPr="00B7209A" w14:paraId="4B58DDC5" w14:textId="6CA77621" w:rsidTr="00405A1E">
        <w:trPr>
          <w:trHeight w:val="170"/>
        </w:trPr>
        <w:tc>
          <w:tcPr>
            <w:tcW w:w="267" w:type="pct"/>
            <w:vMerge w:val="restart"/>
          </w:tcPr>
          <w:p w14:paraId="431E3CE2" w14:textId="399B4484" w:rsidR="00BF2ECB" w:rsidRPr="00B7209A" w:rsidRDefault="002C0D88" w:rsidP="00B7209A">
            <w:pPr>
              <w:spacing w:after="0"/>
              <w:ind w:left="68"/>
              <w:rPr>
                <w:sz w:val="18"/>
                <w:szCs w:val="18"/>
              </w:rPr>
            </w:pPr>
            <w:r>
              <w:rPr>
                <w:sz w:val="18"/>
                <w:szCs w:val="18"/>
              </w:rPr>
              <w:lastRenderedPageBreak/>
              <w:t>A43</w:t>
            </w:r>
          </w:p>
        </w:tc>
        <w:tc>
          <w:tcPr>
            <w:tcW w:w="470" w:type="pct"/>
            <w:vMerge w:val="restart"/>
          </w:tcPr>
          <w:p w14:paraId="20E045FC" w14:textId="1940CF37" w:rsidR="00BF2ECB" w:rsidRPr="00B7209A" w:rsidRDefault="002C0D88" w:rsidP="002C0D88">
            <w:pPr>
              <w:spacing w:after="0"/>
              <w:rPr>
                <w:sz w:val="18"/>
                <w:szCs w:val="18"/>
              </w:rPr>
            </w:pPr>
            <w:r w:rsidRPr="002C0D88">
              <w:rPr>
                <w:sz w:val="18"/>
                <w:szCs w:val="18"/>
              </w:rPr>
              <w:t xml:space="preserve">26. </w:t>
            </w:r>
            <w:proofErr w:type="spellStart"/>
            <w:r w:rsidRPr="002C0D88">
              <w:rPr>
                <w:sz w:val="18"/>
                <w:szCs w:val="18"/>
              </w:rPr>
              <w:t>Funding</w:t>
            </w:r>
            <w:proofErr w:type="spellEnd"/>
            <w:r w:rsidRPr="002C0D88">
              <w:rPr>
                <w:sz w:val="18"/>
                <w:szCs w:val="18"/>
              </w:rPr>
              <w:t xml:space="preserve"> and </w:t>
            </w:r>
            <w:proofErr w:type="spellStart"/>
            <w:r w:rsidRPr="002C0D88">
              <w:rPr>
                <w:sz w:val="18"/>
                <w:szCs w:val="18"/>
              </w:rPr>
              <w:t>salaries</w:t>
            </w:r>
            <w:proofErr w:type="spellEnd"/>
          </w:p>
        </w:tc>
        <w:tc>
          <w:tcPr>
            <w:tcW w:w="555" w:type="pct"/>
            <w:vMerge w:val="restart"/>
            <w:tcMar>
              <w:top w:w="80" w:type="dxa"/>
              <w:left w:w="80" w:type="dxa"/>
              <w:bottom w:w="80" w:type="dxa"/>
              <w:right w:w="80" w:type="dxa"/>
            </w:tcMar>
          </w:tcPr>
          <w:p w14:paraId="7A12818A" w14:textId="649EF5F1" w:rsidR="00BF2ECB" w:rsidRPr="00B7209A" w:rsidRDefault="002C0D88" w:rsidP="002C0D88">
            <w:pPr>
              <w:spacing w:after="0"/>
              <w:rPr>
                <w:sz w:val="18"/>
                <w:szCs w:val="18"/>
              </w:rPr>
            </w:pPr>
            <w:r w:rsidRPr="002C0D88">
              <w:rPr>
                <w:sz w:val="18"/>
                <w:szCs w:val="18"/>
              </w:rPr>
              <w:t xml:space="preserve">Developing and </w:t>
            </w:r>
            <w:proofErr w:type="spellStart"/>
            <w:r w:rsidRPr="002C0D88">
              <w:rPr>
                <w:sz w:val="18"/>
                <w:szCs w:val="18"/>
              </w:rPr>
              <w:t>implementing</w:t>
            </w:r>
            <w:proofErr w:type="spellEnd"/>
            <w:r w:rsidRPr="002C0D88">
              <w:rPr>
                <w:sz w:val="18"/>
                <w:szCs w:val="18"/>
              </w:rPr>
              <w:t xml:space="preserve"> the </w:t>
            </w:r>
            <w:proofErr w:type="spellStart"/>
            <w:r w:rsidRPr="002C0D88">
              <w:rPr>
                <w:sz w:val="18"/>
                <w:szCs w:val="18"/>
              </w:rPr>
              <w:t>clear</w:t>
            </w:r>
            <w:proofErr w:type="spellEnd"/>
            <w:r w:rsidRPr="002C0D88">
              <w:rPr>
                <w:sz w:val="18"/>
                <w:szCs w:val="18"/>
              </w:rPr>
              <w:t xml:space="preserve"> bonus system </w:t>
            </w:r>
            <w:proofErr w:type="spellStart"/>
            <w:r w:rsidRPr="002C0D88">
              <w:rPr>
                <w:sz w:val="18"/>
                <w:szCs w:val="18"/>
              </w:rPr>
              <w:t>according</w:t>
            </w:r>
            <w:proofErr w:type="spellEnd"/>
            <w:r w:rsidRPr="002C0D88">
              <w:rPr>
                <w:sz w:val="18"/>
                <w:szCs w:val="18"/>
              </w:rPr>
              <w:t xml:space="preserve"> to the</w:t>
            </w:r>
            <w:r>
              <w:rPr>
                <w:sz w:val="18"/>
                <w:szCs w:val="18"/>
              </w:rPr>
              <w:t xml:space="preserve"> </w:t>
            </w:r>
            <w:proofErr w:type="spellStart"/>
            <w:r w:rsidRPr="002C0D88">
              <w:rPr>
                <w:sz w:val="18"/>
                <w:szCs w:val="18"/>
              </w:rPr>
              <w:t>achievements</w:t>
            </w:r>
            <w:proofErr w:type="spellEnd"/>
            <w:r w:rsidRPr="002C0D88">
              <w:rPr>
                <w:sz w:val="18"/>
                <w:szCs w:val="18"/>
              </w:rPr>
              <w:t xml:space="preserve"> (in </w:t>
            </w:r>
            <w:proofErr w:type="spellStart"/>
            <w:r w:rsidRPr="002C0D88">
              <w:rPr>
                <w:sz w:val="18"/>
                <w:szCs w:val="18"/>
              </w:rPr>
              <w:t>particular</w:t>
            </w:r>
            <w:proofErr w:type="spellEnd"/>
            <w:r w:rsidRPr="002C0D88">
              <w:rPr>
                <w:sz w:val="18"/>
                <w:szCs w:val="18"/>
              </w:rPr>
              <w:t xml:space="preserve"> in </w:t>
            </w:r>
            <w:proofErr w:type="spellStart"/>
            <w:r w:rsidRPr="002C0D88">
              <w:rPr>
                <w:sz w:val="18"/>
                <w:szCs w:val="18"/>
              </w:rPr>
              <w:t>research</w:t>
            </w:r>
            <w:proofErr w:type="spellEnd"/>
            <w:r w:rsidRPr="002C0D88">
              <w:rPr>
                <w:sz w:val="18"/>
                <w:szCs w:val="18"/>
              </w:rPr>
              <w:t xml:space="preserve"> </w:t>
            </w:r>
            <w:proofErr w:type="spellStart"/>
            <w:r w:rsidRPr="002C0D88">
              <w:rPr>
                <w:sz w:val="18"/>
                <w:szCs w:val="18"/>
              </w:rPr>
              <w:t>area</w:t>
            </w:r>
            <w:proofErr w:type="spellEnd"/>
            <w:r w:rsidRPr="002C0D88">
              <w:rPr>
                <w:sz w:val="18"/>
                <w:szCs w:val="18"/>
              </w:rPr>
              <w:t>).</w:t>
            </w:r>
          </w:p>
        </w:tc>
        <w:tc>
          <w:tcPr>
            <w:tcW w:w="567" w:type="pct"/>
            <w:vMerge w:val="restart"/>
            <w:tcMar>
              <w:top w:w="80" w:type="dxa"/>
              <w:left w:w="80" w:type="dxa"/>
              <w:bottom w:w="80" w:type="dxa"/>
              <w:right w:w="80" w:type="dxa"/>
            </w:tcMar>
          </w:tcPr>
          <w:p w14:paraId="676F3C32" w14:textId="77777777" w:rsidR="002C0D88" w:rsidRPr="002C0D88" w:rsidRDefault="002C0D88" w:rsidP="002C0D88">
            <w:pPr>
              <w:spacing w:after="0"/>
              <w:rPr>
                <w:sz w:val="18"/>
                <w:szCs w:val="18"/>
              </w:rPr>
            </w:pPr>
            <w:r w:rsidRPr="002C0D88">
              <w:rPr>
                <w:sz w:val="18"/>
                <w:szCs w:val="18"/>
              </w:rPr>
              <w:t xml:space="preserve">HR </w:t>
            </w:r>
            <w:proofErr w:type="spellStart"/>
            <w:r w:rsidRPr="002C0D88">
              <w:rPr>
                <w:sz w:val="18"/>
                <w:szCs w:val="18"/>
              </w:rPr>
              <w:t>Division</w:t>
            </w:r>
            <w:proofErr w:type="spellEnd"/>
            <w:r w:rsidRPr="002C0D88">
              <w:rPr>
                <w:sz w:val="18"/>
                <w:szCs w:val="18"/>
              </w:rPr>
              <w:t>,</w:t>
            </w:r>
          </w:p>
          <w:p w14:paraId="33008A5D" w14:textId="0B54CD9F" w:rsidR="00BF2ECB" w:rsidRPr="00B7209A" w:rsidRDefault="002C0D88" w:rsidP="002C0D88">
            <w:pPr>
              <w:spacing w:after="0"/>
              <w:rPr>
                <w:sz w:val="18"/>
                <w:szCs w:val="18"/>
              </w:rPr>
            </w:pPr>
            <w:proofErr w:type="spellStart"/>
            <w:r w:rsidRPr="002C0D88">
              <w:rPr>
                <w:sz w:val="18"/>
                <w:szCs w:val="18"/>
              </w:rPr>
              <w:t>Rector</w:t>
            </w:r>
            <w:proofErr w:type="spellEnd"/>
            <w:r w:rsidRPr="002C0D88">
              <w:rPr>
                <w:sz w:val="18"/>
                <w:szCs w:val="18"/>
              </w:rPr>
              <w:t xml:space="preserve">, </w:t>
            </w:r>
            <w:proofErr w:type="spellStart"/>
            <w:r w:rsidRPr="002C0D88">
              <w:rPr>
                <w:sz w:val="18"/>
                <w:szCs w:val="18"/>
              </w:rPr>
              <w:t>Legal</w:t>
            </w:r>
            <w:proofErr w:type="spellEnd"/>
            <w:r>
              <w:rPr>
                <w:sz w:val="18"/>
                <w:szCs w:val="18"/>
              </w:rPr>
              <w:t xml:space="preserve"> </w:t>
            </w:r>
            <w:proofErr w:type="spellStart"/>
            <w:r w:rsidRPr="002C0D88">
              <w:rPr>
                <w:sz w:val="18"/>
                <w:szCs w:val="18"/>
              </w:rPr>
              <w:t>Counsel</w:t>
            </w:r>
            <w:proofErr w:type="spellEnd"/>
            <w:r>
              <w:rPr>
                <w:sz w:val="18"/>
                <w:szCs w:val="18"/>
              </w:rPr>
              <w:t xml:space="preserve"> </w:t>
            </w:r>
            <w:r w:rsidRPr="002C0D88">
              <w:rPr>
                <w:sz w:val="18"/>
                <w:szCs w:val="18"/>
              </w:rPr>
              <w:t>Office,</w:t>
            </w:r>
          </w:p>
        </w:tc>
        <w:tc>
          <w:tcPr>
            <w:tcW w:w="402" w:type="pct"/>
          </w:tcPr>
          <w:p w14:paraId="36C8D5BF" w14:textId="77D71820" w:rsidR="00BF2ECB" w:rsidRPr="00B7209A" w:rsidRDefault="002C0D88" w:rsidP="00710D3D">
            <w:pPr>
              <w:spacing w:after="0"/>
              <w:jc w:val="center"/>
              <w:rPr>
                <w:sz w:val="18"/>
                <w:szCs w:val="18"/>
              </w:rPr>
            </w:pPr>
            <w:r w:rsidRPr="002C0D88">
              <w:rPr>
                <w:sz w:val="18"/>
                <w:szCs w:val="18"/>
              </w:rPr>
              <w:t xml:space="preserve">IV </w:t>
            </w:r>
            <w:proofErr w:type="spellStart"/>
            <w:r w:rsidRPr="002C0D88">
              <w:rPr>
                <w:sz w:val="18"/>
                <w:szCs w:val="18"/>
              </w:rPr>
              <w:t>quarter</w:t>
            </w:r>
            <w:proofErr w:type="spellEnd"/>
            <w:r w:rsidRPr="002C0D88">
              <w:rPr>
                <w:sz w:val="18"/>
                <w:szCs w:val="18"/>
              </w:rPr>
              <w:t xml:space="preserve"> 2021</w:t>
            </w:r>
          </w:p>
        </w:tc>
        <w:tc>
          <w:tcPr>
            <w:tcW w:w="559" w:type="pct"/>
            <w:vMerge w:val="restart"/>
          </w:tcPr>
          <w:p w14:paraId="51BCD08F" w14:textId="4749258A" w:rsidR="00BF2ECB" w:rsidRPr="00B7209A" w:rsidRDefault="002C0D88" w:rsidP="002C0D88">
            <w:pPr>
              <w:spacing w:after="0"/>
              <w:rPr>
                <w:sz w:val="18"/>
                <w:szCs w:val="18"/>
              </w:rPr>
            </w:pPr>
            <w:r w:rsidRPr="002C0D88">
              <w:rPr>
                <w:sz w:val="18"/>
                <w:szCs w:val="18"/>
              </w:rPr>
              <w:t xml:space="preserve">the </w:t>
            </w:r>
            <w:proofErr w:type="spellStart"/>
            <w:r w:rsidRPr="002C0D88">
              <w:rPr>
                <w:sz w:val="18"/>
                <w:szCs w:val="18"/>
              </w:rPr>
              <w:t>periodical</w:t>
            </w:r>
            <w:proofErr w:type="spellEnd"/>
            <w:r w:rsidRPr="002C0D88">
              <w:rPr>
                <w:sz w:val="18"/>
                <w:szCs w:val="18"/>
              </w:rPr>
              <w:t xml:space="preserve"> bonus</w:t>
            </w:r>
            <w:r>
              <w:rPr>
                <w:sz w:val="18"/>
                <w:szCs w:val="18"/>
              </w:rPr>
              <w:t xml:space="preserve"> </w:t>
            </w:r>
            <w:proofErr w:type="spellStart"/>
            <w:r w:rsidRPr="002C0D88">
              <w:rPr>
                <w:sz w:val="18"/>
                <w:szCs w:val="18"/>
              </w:rPr>
              <w:t>calculated</w:t>
            </w:r>
            <w:proofErr w:type="spellEnd"/>
            <w:r w:rsidRPr="002C0D88">
              <w:rPr>
                <w:sz w:val="18"/>
                <w:szCs w:val="18"/>
              </w:rPr>
              <w:t xml:space="preserve"> </w:t>
            </w:r>
            <w:proofErr w:type="spellStart"/>
            <w:r w:rsidRPr="002C0D88">
              <w:rPr>
                <w:sz w:val="18"/>
                <w:szCs w:val="18"/>
              </w:rPr>
              <w:t>according</w:t>
            </w:r>
            <w:proofErr w:type="spellEnd"/>
            <w:r w:rsidRPr="002C0D88">
              <w:rPr>
                <w:sz w:val="18"/>
                <w:szCs w:val="18"/>
              </w:rPr>
              <w:t xml:space="preserve"> to</w:t>
            </w:r>
            <w:r>
              <w:rPr>
                <w:sz w:val="18"/>
                <w:szCs w:val="18"/>
              </w:rPr>
              <w:t xml:space="preserve"> </w:t>
            </w:r>
            <w:r w:rsidRPr="002C0D88">
              <w:rPr>
                <w:sz w:val="18"/>
                <w:szCs w:val="18"/>
              </w:rPr>
              <w:t xml:space="preserve">the </w:t>
            </w:r>
            <w:proofErr w:type="spellStart"/>
            <w:r w:rsidRPr="002C0D88">
              <w:rPr>
                <w:sz w:val="18"/>
                <w:szCs w:val="18"/>
              </w:rPr>
              <w:t>achievements</w:t>
            </w:r>
            <w:proofErr w:type="spellEnd"/>
          </w:p>
        </w:tc>
        <w:tc>
          <w:tcPr>
            <w:tcW w:w="1747" w:type="pct"/>
          </w:tcPr>
          <w:p w14:paraId="54834773" w14:textId="02263AD2" w:rsidR="00BF2ECB" w:rsidRPr="00F86D61" w:rsidRDefault="00BF2ECB" w:rsidP="00B7209A">
            <w:pPr>
              <w:spacing w:after="0"/>
              <w:rPr>
                <w:sz w:val="18"/>
                <w:szCs w:val="18"/>
              </w:rPr>
            </w:pPr>
          </w:p>
        </w:tc>
        <w:tc>
          <w:tcPr>
            <w:tcW w:w="433" w:type="pct"/>
          </w:tcPr>
          <w:p w14:paraId="6F6BCCE4" w14:textId="64F295BD" w:rsidR="00BF2ECB" w:rsidRPr="00B7209A" w:rsidRDefault="002C0D88" w:rsidP="00B7209A">
            <w:pPr>
              <w:spacing w:after="0"/>
              <w:rPr>
                <w:sz w:val="18"/>
                <w:szCs w:val="18"/>
              </w:rPr>
            </w:pPr>
            <w:proofErr w:type="spellStart"/>
            <w:r>
              <w:rPr>
                <w:sz w:val="18"/>
                <w:szCs w:val="18"/>
              </w:rPr>
              <w:t>new</w:t>
            </w:r>
            <w:proofErr w:type="spellEnd"/>
          </w:p>
        </w:tc>
      </w:tr>
      <w:tr w:rsidR="002C0D88" w:rsidRPr="00B7209A" w14:paraId="5F1E3C14" w14:textId="77777777" w:rsidTr="00405A1E">
        <w:trPr>
          <w:trHeight w:val="645"/>
        </w:trPr>
        <w:tc>
          <w:tcPr>
            <w:tcW w:w="267" w:type="pct"/>
            <w:vMerge/>
          </w:tcPr>
          <w:p w14:paraId="14B74870" w14:textId="77777777" w:rsidR="00BF2ECB" w:rsidRPr="00B7209A" w:rsidRDefault="00BF2ECB" w:rsidP="00B7209A">
            <w:pPr>
              <w:spacing w:after="0"/>
              <w:ind w:left="68"/>
              <w:rPr>
                <w:sz w:val="18"/>
                <w:szCs w:val="18"/>
              </w:rPr>
            </w:pPr>
          </w:p>
        </w:tc>
        <w:tc>
          <w:tcPr>
            <w:tcW w:w="470" w:type="pct"/>
            <w:vMerge/>
            <w:vAlign w:val="center"/>
          </w:tcPr>
          <w:p w14:paraId="5662A104" w14:textId="77777777" w:rsidR="00BF2ECB" w:rsidRDefault="00BF2ECB" w:rsidP="00710D3D">
            <w:pPr>
              <w:spacing w:after="0"/>
              <w:jc w:val="center"/>
              <w:rPr>
                <w:sz w:val="18"/>
                <w:szCs w:val="18"/>
              </w:rPr>
            </w:pPr>
          </w:p>
        </w:tc>
        <w:tc>
          <w:tcPr>
            <w:tcW w:w="555" w:type="pct"/>
            <w:vMerge/>
            <w:tcMar>
              <w:top w:w="80" w:type="dxa"/>
              <w:left w:w="80" w:type="dxa"/>
              <w:bottom w:w="80" w:type="dxa"/>
              <w:right w:w="80" w:type="dxa"/>
            </w:tcMar>
          </w:tcPr>
          <w:p w14:paraId="20C7F65D" w14:textId="77777777" w:rsidR="00BF2ECB" w:rsidRPr="00B7209A" w:rsidRDefault="00BF2ECB" w:rsidP="00710D3D">
            <w:pPr>
              <w:spacing w:after="0"/>
              <w:rPr>
                <w:sz w:val="18"/>
                <w:szCs w:val="18"/>
              </w:rPr>
            </w:pPr>
          </w:p>
        </w:tc>
        <w:tc>
          <w:tcPr>
            <w:tcW w:w="567" w:type="pct"/>
            <w:vMerge/>
            <w:tcMar>
              <w:top w:w="80" w:type="dxa"/>
              <w:left w:w="80" w:type="dxa"/>
              <w:bottom w:w="80" w:type="dxa"/>
              <w:right w:w="80" w:type="dxa"/>
            </w:tcMar>
          </w:tcPr>
          <w:p w14:paraId="32431472" w14:textId="77777777" w:rsidR="00BF2ECB" w:rsidRPr="00B7209A" w:rsidRDefault="00BF2ECB" w:rsidP="00710D3D">
            <w:pPr>
              <w:spacing w:after="0"/>
              <w:rPr>
                <w:sz w:val="18"/>
                <w:szCs w:val="18"/>
              </w:rPr>
            </w:pPr>
          </w:p>
        </w:tc>
        <w:tc>
          <w:tcPr>
            <w:tcW w:w="402" w:type="pct"/>
          </w:tcPr>
          <w:p w14:paraId="527417E7" w14:textId="54F62640" w:rsidR="00BF2ECB" w:rsidRPr="00B7209A" w:rsidRDefault="00BF2ECB" w:rsidP="00710D3D">
            <w:pPr>
              <w:spacing w:after="0"/>
              <w:jc w:val="center"/>
              <w:rPr>
                <w:sz w:val="18"/>
                <w:szCs w:val="18"/>
              </w:rPr>
            </w:pPr>
            <w:r>
              <w:rPr>
                <w:sz w:val="18"/>
                <w:szCs w:val="18"/>
              </w:rPr>
              <w:t xml:space="preserve">IV </w:t>
            </w:r>
            <w:proofErr w:type="spellStart"/>
            <w:r w:rsidR="002C0D88">
              <w:rPr>
                <w:sz w:val="18"/>
                <w:szCs w:val="18"/>
              </w:rPr>
              <w:t>quarter</w:t>
            </w:r>
            <w:proofErr w:type="spellEnd"/>
            <w:r>
              <w:rPr>
                <w:sz w:val="18"/>
                <w:szCs w:val="18"/>
              </w:rPr>
              <w:t xml:space="preserve"> 2024</w:t>
            </w:r>
          </w:p>
        </w:tc>
        <w:tc>
          <w:tcPr>
            <w:tcW w:w="559" w:type="pct"/>
            <w:vMerge/>
          </w:tcPr>
          <w:p w14:paraId="4AC5E57D" w14:textId="77777777" w:rsidR="00BF2ECB" w:rsidRPr="00B7209A" w:rsidRDefault="00BF2ECB" w:rsidP="00710D3D">
            <w:pPr>
              <w:spacing w:after="0"/>
              <w:rPr>
                <w:sz w:val="18"/>
                <w:szCs w:val="18"/>
              </w:rPr>
            </w:pPr>
          </w:p>
        </w:tc>
        <w:tc>
          <w:tcPr>
            <w:tcW w:w="1747" w:type="pct"/>
          </w:tcPr>
          <w:p w14:paraId="49F86452" w14:textId="77777777" w:rsidR="00A27737" w:rsidRPr="00A27737" w:rsidRDefault="00A27737" w:rsidP="00A27737">
            <w:pPr>
              <w:spacing w:after="0"/>
              <w:jc w:val="both"/>
              <w:rPr>
                <w:rFonts w:cs="Calibri"/>
                <w:i/>
                <w:color w:val="0070C0"/>
                <w:sz w:val="18"/>
                <w:szCs w:val="18"/>
                <w:lang w:val="en-US"/>
              </w:rPr>
            </w:pPr>
            <w:r w:rsidRPr="00A27737">
              <w:rPr>
                <w:rFonts w:cs="Calibri"/>
                <w:i/>
                <w:color w:val="0070C0"/>
                <w:sz w:val="18"/>
                <w:szCs w:val="18"/>
                <w:lang w:val="en-US"/>
              </w:rPr>
              <w:t xml:space="preserve">As set out in the PUEB Strategy 2021-2024, Action 2.3. </w:t>
            </w:r>
          </w:p>
          <w:p w14:paraId="592D6977" w14:textId="77777777" w:rsidR="00A27737" w:rsidRPr="00A27737" w:rsidRDefault="00A27737" w:rsidP="00A27737">
            <w:pPr>
              <w:spacing w:after="0"/>
              <w:jc w:val="both"/>
              <w:rPr>
                <w:rFonts w:cs="Calibri"/>
                <w:i/>
                <w:color w:val="0070C0"/>
                <w:sz w:val="18"/>
                <w:szCs w:val="18"/>
                <w:lang w:val="en-US"/>
              </w:rPr>
            </w:pPr>
            <w:r w:rsidRPr="00A27737">
              <w:rPr>
                <w:rFonts w:cs="Calibri"/>
                <w:i/>
                <w:color w:val="0070C0"/>
                <w:sz w:val="18"/>
                <w:szCs w:val="18"/>
                <w:lang w:val="en-US"/>
              </w:rPr>
              <w:t>Due to challenges and the difficult geopolitical situation, the action has been postponed and will be implemented from 2023 onwards.</w:t>
            </w:r>
          </w:p>
          <w:p w14:paraId="3E33E59A" w14:textId="77777777" w:rsidR="00A27737" w:rsidRPr="00A27737" w:rsidRDefault="00A27737" w:rsidP="00A27737">
            <w:pPr>
              <w:spacing w:after="0"/>
              <w:jc w:val="both"/>
              <w:rPr>
                <w:rFonts w:cs="Calibri"/>
                <w:i/>
                <w:color w:val="0070C0"/>
                <w:sz w:val="18"/>
                <w:szCs w:val="18"/>
                <w:lang w:val="en-US"/>
              </w:rPr>
            </w:pPr>
            <w:r w:rsidRPr="00A27737">
              <w:rPr>
                <w:rFonts w:cs="Calibri"/>
                <w:i/>
                <w:color w:val="0070C0"/>
                <w:sz w:val="18"/>
                <w:szCs w:val="18"/>
                <w:lang w:val="en-US"/>
              </w:rPr>
              <w:t>Job satisfaction was measured in the Changing PUEB Together survey; the questionnaire was completed by 251 respondents (29%). The mean score for UEP staff was 6.12, with a median score of 7.00. The academic teachers group is more satisfied than the administrative staff, the mean and median were 6.45 and 7.00, respectively.</w:t>
            </w:r>
          </w:p>
          <w:p w14:paraId="2501CDD2" w14:textId="67FC29F2" w:rsidR="00BF2ECB" w:rsidRPr="00D860A2" w:rsidRDefault="00A27737" w:rsidP="00A27737">
            <w:pPr>
              <w:spacing w:after="0"/>
              <w:rPr>
                <w:sz w:val="18"/>
                <w:szCs w:val="18"/>
                <w:lang w:val="en-US"/>
              </w:rPr>
            </w:pPr>
            <w:r w:rsidRPr="00A27737">
              <w:rPr>
                <w:rFonts w:cs="Calibri"/>
                <w:i/>
                <w:color w:val="0070C0"/>
                <w:sz w:val="18"/>
                <w:szCs w:val="18"/>
                <w:lang w:val="en-US"/>
              </w:rPr>
              <w:t>It is noteworthy that the highest job satisfaction at PUEB is experienced by employees with the longest tenure (mean 6.97, median 7.00).</w:t>
            </w:r>
          </w:p>
        </w:tc>
        <w:tc>
          <w:tcPr>
            <w:tcW w:w="433" w:type="pct"/>
          </w:tcPr>
          <w:p w14:paraId="5141A9DC" w14:textId="03240C39" w:rsidR="00BF2ECB" w:rsidRPr="00F86D61" w:rsidRDefault="00527F35" w:rsidP="00B7209A">
            <w:pPr>
              <w:spacing w:after="0"/>
              <w:rPr>
                <w:i/>
                <w:iCs/>
                <w:sz w:val="18"/>
                <w:szCs w:val="18"/>
              </w:rPr>
            </w:pPr>
            <w:proofErr w:type="spellStart"/>
            <w:r>
              <w:rPr>
                <w:i/>
                <w:iCs/>
                <w:color w:val="0070C0"/>
                <w:sz w:val="18"/>
                <w:szCs w:val="18"/>
              </w:rPr>
              <w:t>extended</w:t>
            </w:r>
            <w:proofErr w:type="spellEnd"/>
          </w:p>
        </w:tc>
      </w:tr>
      <w:tr w:rsidR="002C0D88" w:rsidRPr="00B7209A" w14:paraId="24D1E1CD" w14:textId="15A03F3E" w:rsidTr="00405A1E">
        <w:trPr>
          <w:trHeight w:val="340"/>
        </w:trPr>
        <w:tc>
          <w:tcPr>
            <w:tcW w:w="267" w:type="pct"/>
            <w:vMerge w:val="restart"/>
          </w:tcPr>
          <w:p w14:paraId="2B40A3FC" w14:textId="0263A211" w:rsidR="00BF2ECB" w:rsidRPr="00B7209A" w:rsidRDefault="00405A1E" w:rsidP="00B7209A">
            <w:pPr>
              <w:spacing w:after="0"/>
              <w:ind w:left="68"/>
              <w:rPr>
                <w:sz w:val="18"/>
                <w:szCs w:val="18"/>
              </w:rPr>
            </w:pPr>
            <w:r>
              <w:rPr>
                <w:sz w:val="18"/>
                <w:szCs w:val="18"/>
              </w:rPr>
              <w:t>A44</w:t>
            </w:r>
          </w:p>
        </w:tc>
        <w:tc>
          <w:tcPr>
            <w:tcW w:w="470" w:type="pct"/>
            <w:vMerge w:val="restart"/>
          </w:tcPr>
          <w:p w14:paraId="59982E64" w14:textId="3CEAC400" w:rsidR="00BF2ECB" w:rsidRPr="00B7209A" w:rsidRDefault="00405A1E" w:rsidP="00405A1E">
            <w:pPr>
              <w:spacing w:after="0"/>
              <w:rPr>
                <w:sz w:val="18"/>
                <w:szCs w:val="18"/>
              </w:rPr>
            </w:pPr>
            <w:r w:rsidRPr="00405A1E">
              <w:rPr>
                <w:sz w:val="18"/>
                <w:szCs w:val="18"/>
              </w:rPr>
              <w:t xml:space="preserve">24. </w:t>
            </w:r>
            <w:proofErr w:type="spellStart"/>
            <w:r w:rsidRPr="00405A1E">
              <w:rPr>
                <w:sz w:val="18"/>
                <w:szCs w:val="18"/>
              </w:rPr>
              <w:t>Working</w:t>
            </w:r>
            <w:proofErr w:type="spellEnd"/>
            <w:r w:rsidRPr="00405A1E">
              <w:rPr>
                <w:sz w:val="18"/>
                <w:szCs w:val="18"/>
              </w:rPr>
              <w:t xml:space="preserve"> </w:t>
            </w:r>
            <w:proofErr w:type="spellStart"/>
            <w:r w:rsidRPr="00405A1E">
              <w:rPr>
                <w:sz w:val="18"/>
                <w:szCs w:val="18"/>
              </w:rPr>
              <w:t>conditions</w:t>
            </w:r>
            <w:proofErr w:type="spellEnd"/>
          </w:p>
        </w:tc>
        <w:tc>
          <w:tcPr>
            <w:tcW w:w="555" w:type="pct"/>
            <w:vMerge w:val="restart"/>
            <w:tcMar>
              <w:top w:w="80" w:type="dxa"/>
              <w:left w:w="80" w:type="dxa"/>
              <w:bottom w:w="80" w:type="dxa"/>
              <w:right w:w="80" w:type="dxa"/>
            </w:tcMar>
          </w:tcPr>
          <w:p w14:paraId="69DFD715" w14:textId="43146499" w:rsidR="00BF2ECB" w:rsidRPr="00B7209A" w:rsidRDefault="00405A1E" w:rsidP="00710D3D">
            <w:pPr>
              <w:spacing w:after="0"/>
              <w:rPr>
                <w:sz w:val="18"/>
                <w:szCs w:val="18"/>
                <w:highlight w:val="yellow"/>
              </w:rPr>
            </w:pPr>
            <w:proofErr w:type="spellStart"/>
            <w:r w:rsidRPr="00405A1E">
              <w:rPr>
                <w:sz w:val="18"/>
                <w:szCs w:val="18"/>
              </w:rPr>
              <w:t>Implementing</w:t>
            </w:r>
            <w:proofErr w:type="spellEnd"/>
            <w:r w:rsidRPr="00405A1E">
              <w:rPr>
                <w:sz w:val="18"/>
                <w:szCs w:val="18"/>
              </w:rPr>
              <w:t xml:space="preserve"> the </w:t>
            </w:r>
            <w:proofErr w:type="spellStart"/>
            <w:r w:rsidRPr="00405A1E">
              <w:rPr>
                <w:sz w:val="18"/>
                <w:szCs w:val="18"/>
              </w:rPr>
              <w:t>new</w:t>
            </w:r>
            <w:proofErr w:type="spellEnd"/>
            <w:r w:rsidRPr="00405A1E">
              <w:rPr>
                <w:sz w:val="18"/>
                <w:szCs w:val="18"/>
              </w:rPr>
              <w:t xml:space="preserve"> </w:t>
            </w:r>
            <w:proofErr w:type="spellStart"/>
            <w:r w:rsidRPr="00405A1E">
              <w:rPr>
                <w:sz w:val="18"/>
                <w:szCs w:val="18"/>
              </w:rPr>
              <w:t>electronic</w:t>
            </w:r>
            <w:proofErr w:type="spellEnd"/>
            <w:r w:rsidRPr="00405A1E">
              <w:rPr>
                <w:sz w:val="18"/>
                <w:szCs w:val="18"/>
              </w:rPr>
              <w:t xml:space="preserve"> </w:t>
            </w:r>
            <w:proofErr w:type="spellStart"/>
            <w:r w:rsidRPr="00405A1E">
              <w:rPr>
                <w:sz w:val="18"/>
                <w:szCs w:val="18"/>
              </w:rPr>
              <w:t>workflow</w:t>
            </w:r>
            <w:proofErr w:type="spellEnd"/>
            <w:r w:rsidRPr="00405A1E">
              <w:rPr>
                <w:sz w:val="18"/>
                <w:szCs w:val="18"/>
              </w:rPr>
              <w:t xml:space="preserve"> system.</w:t>
            </w:r>
          </w:p>
        </w:tc>
        <w:tc>
          <w:tcPr>
            <w:tcW w:w="567" w:type="pct"/>
            <w:vMerge w:val="restart"/>
            <w:tcMar>
              <w:top w:w="80" w:type="dxa"/>
              <w:left w:w="80" w:type="dxa"/>
              <w:bottom w:w="80" w:type="dxa"/>
              <w:right w:w="80" w:type="dxa"/>
            </w:tcMar>
          </w:tcPr>
          <w:p w14:paraId="17C98BC6" w14:textId="77777777" w:rsidR="00405A1E" w:rsidRPr="00405A1E" w:rsidRDefault="00405A1E" w:rsidP="00405A1E">
            <w:pPr>
              <w:spacing w:after="0"/>
              <w:rPr>
                <w:sz w:val="18"/>
                <w:szCs w:val="18"/>
              </w:rPr>
            </w:pPr>
            <w:r w:rsidRPr="00405A1E">
              <w:rPr>
                <w:sz w:val="18"/>
                <w:szCs w:val="18"/>
              </w:rPr>
              <w:t>IT Centre,</w:t>
            </w:r>
          </w:p>
          <w:p w14:paraId="4B4B26FB" w14:textId="2A03EB72" w:rsidR="00BF2ECB" w:rsidRPr="00B7209A" w:rsidRDefault="00405A1E" w:rsidP="00405A1E">
            <w:pPr>
              <w:spacing w:after="0"/>
              <w:rPr>
                <w:sz w:val="18"/>
                <w:szCs w:val="18"/>
                <w:highlight w:val="yellow"/>
              </w:rPr>
            </w:pPr>
            <w:proofErr w:type="spellStart"/>
            <w:r w:rsidRPr="00405A1E">
              <w:rPr>
                <w:sz w:val="18"/>
                <w:szCs w:val="18"/>
              </w:rPr>
              <w:lastRenderedPageBreak/>
              <w:t>Chancellor</w:t>
            </w:r>
            <w:proofErr w:type="spellEnd"/>
          </w:p>
        </w:tc>
        <w:tc>
          <w:tcPr>
            <w:tcW w:w="402" w:type="pct"/>
            <w:vMerge w:val="restart"/>
          </w:tcPr>
          <w:p w14:paraId="1D2349AC" w14:textId="18C0D271" w:rsidR="00BF2ECB" w:rsidRPr="00B7209A" w:rsidRDefault="00405A1E" w:rsidP="00710D3D">
            <w:pPr>
              <w:spacing w:after="0"/>
              <w:jc w:val="center"/>
              <w:rPr>
                <w:sz w:val="18"/>
                <w:szCs w:val="18"/>
                <w:highlight w:val="yellow"/>
              </w:rPr>
            </w:pPr>
            <w:r w:rsidRPr="00405A1E">
              <w:rPr>
                <w:sz w:val="18"/>
                <w:szCs w:val="18"/>
              </w:rPr>
              <w:lastRenderedPageBreak/>
              <w:t xml:space="preserve">IV </w:t>
            </w:r>
            <w:proofErr w:type="spellStart"/>
            <w:r w:rsidRPr="00405A1E">
              <w:rPr>
                <w:sz w:val="18"/>
                <w:szCs w:val="18"/>
              </w:rPr>
              <w:t>quarter</w:t>
            </w:r>
            <w:proofErr w:type="spellEnd"/>
            <w:r w:rsidRPr="00405A1E">
              <w:rPr>
                <w:sz w:val="18"/>
                <w:szCs w:val="18"/>
              </w:rPr>
              <w:t xml:space="preserve"> 2021</w:t>
            </w:r>
          </w:p>
        </w:tc>
        <w:tc>
          <w:tcPr>
            <w:tcW w:w="559" w:type="pct"/>
            <w:vMerge w:val="restart"/>
          </w:tcPr>
          <w:p w14:paraId="6DCE00D5" w14:textId="0B405D9E" w:rsidR="00BF2ECB" w:rsidRPr="00B7209A" w:rsidRDefault="00405A1E" w:rsidP="00405A1E">
            <w:pPr>
              <w:spacing w:after="0"/>
              <w:rPr>
                <w:sz w:val="18"/>
                <w:szCs w:val="18"/>
                <w:highlight w:val="yellow"/>
              </w:rPr>
            </w:pPr>
            <w:r w:rsidRPr="00405A1E">
              <w:rPr>
                <w:sz w:val="18"/>
                <w:szCs w:val="18"/>
              </w:rPr>
              <w:t xml:space="preserve">the </w:t>
            </w:r>
            <w:proofErr w:type="spellStart"/>
            <w:r w:rsidRPr="00405A1E">
              <w:rPr>
                <w:sz w:val="18"/>
                <w:szCs w:val="18"/>
              </w:rPr>
              <w:t>number</w:t>
            </w:r>
            <w:proofErr w:type="spellEnd"/>
            <w:r w:rsidRPr="00405A1E">
              <w:rPr>
                <w:sz w:val="18"/>
                <w:szCs w:val="18"/>
              </w:rPr>
              <w:t xml:space="preserve"> of </w:t>
            </w:r>
            <w:proofErr w:type="spellStart"/>
            <w:r w:rsidRPr="00405A1E">
              <w:rPr>
                <w:sz w:val="18"/>
                <w:szCs w:val="18"/>
              </w:rPr>
              <w:t>processes</w:t>
            </w:r>
            <w:proofErr w:type="spellEnd"/>
            <w:r>
              <w:rPr>
                <w:sz w:val="18"/>
                <w:szCs w:val="18"/>
              </w:rPr>
              <w:t xml:space="preserve"> </w:t>
            </w:r>
            <w:proofErr w:type="spellStart"/>
            <w:r w:rsidRPr="00405A1E">
              <w:rPr>
                <w:sz w:val="18"/>
                <w:szCs w:val="18"/>
              </w:rPr>
              <w:t>transferred</w:t>
            </w:r>
            <w:proofErr w:type="spellEnd"/>
            <w:r w:rsidRPr="00405A1E">
              <w:rPr>
                <w:sz w:val="18"/>
                <w:szCs w:val="18"/>
              </w:rPr>
              <w:t xml:space="preserve"> to the </w:t>
            </w:r>
            <w:proofErr w:type="spellStart"/>
            <w:r w:rsidRPr="00405A1E">
              <w:rPr>
                <w:sz w:val="18"/>
                <w:szCs w:val="18"/>
              </w:rPr>
              <w:t>new</w:t>
            </w:r>
            <w:proofErr w:type="spellEnd"/>
            <w:r>
              <w:rPr>
                <w:sz w:val="18"/>
                <w:szCs w:val="18"/>
              </w:rPr>
              <w:t xml:space="preserve"> </w:t>
            </w:r>
            <w:r w:rsidRPr="00405A1E">
              <w:rPr>
                <w:sz w:val="18"/>
                <w:szCs w:val="18"/>
              </w:rPr>
              <w:t>system to be set</w:t>
            </w:r>
          </w:p>
        </w:tc>
        <w:tc>
          <w:tcPr>
            <w:tcW w:w="1747" w:type="pct"/>
          </w:tcPr>
          <w:p w14:paraId="699C1B58" w14:textId="56F45B7D" w:rsidR="00BF2ECB" w:rsidRPr="00B7209A" w:rsidRDefault="00BF2ECB" w:rsidP="00EF72F4">
            <w:pPr>
              <w:spacing w:after="0"/>
              <w:rPr>
                <w:i/>
                <w:sz w:val="18"/>
                <w:szCs w:val="18"/>
              </w:rPr>
            </w:pPr>
            <w:r w:rsidRPr="00B7209A">
              <w:rPr>
                <w:sz w:val="18"/>
                <w:szCs w:val="18"/>
              </w:rPr>
              <w:t>.</w:t>
            </w:r>
          </w:p>
        </w:tc>
        <w:tc>
          <w:tcPr>
            <w:tcW w:w="433" w:type="pct"/>
          </w:tcPr>
          <w:p w14:paraId="3FA6DD1A" w14:textId="7FA81D1F" w:rsidR="00BF2ECB" w:rsidRPr="001E0193" w:rsidRDefault="00405A1E" w:rsidP="00EF72F4">
            <w:pPr>
              <w:spacing w:after="0"/>
              <w:rPr>
                <w:i/>
                <w:sz w:val="18"/>
                <w:szCs w:val="18"/>
              </w:rPr>
            </w:pPr>
            <w:proofErr w:type="spellStart"/>
            <w:r>
              <w:rPr>
                <w:sz w:val="18"/>
                <w:szCs w:val="18"/>
              </w:rPr>
              <w:t>new</w:t>
            </w:r>
            <w:proofErr w:type="spellEnd"/>
          </w:p>
        </w:tc>
      </w:tr>
      <w:tr w:rsidR="002C0D88" w:rsidRPr="00B7209A" w14:paraId="3ABAEDB5" w14:textId="77777777" w:rsidTr="00405A1E">
        <w:trPr>
          <w:trHeight w:val="4191"/>
        </w:trPr>
        <w:tc>
          <w:tcPr>
            <w:tcW w:w="267" w:type="pct"/>
            <w:vMerge/>
          </w:tcPr>
          <w:p w14:paraId="70CB5B0D" w14:textId="77777777" w:rsidR="00BF2ECB" w:rsidRPr="00B7209A" w:rsidRDefault="00BF2ECB" w:rsidP="00B7209A">
            <w:pPr>
              <w:spacing w:after="0"/>
              <w:ind w:left="68"/>
              <w:rPr>
                <w:sz w:val="18"/>
                <w:szCs w:val="18"/>
              </w:rPr>
            </w:pPr>
          </w:p>
        </w:tc>
        <w:tc>
          <w:tcPr>
            <w:tcW w:w="470" w:type="pct"/>
            <w:vMerge/>
            <w:vAlign w:val="center"/>
          </w:tcPr>
          <w:p w14:paraId="4470F2DD" w14:textId="77777777" w:rsidR="00BF2ECB" w:rsidRDefault="00BF2ECB" w:rsidP="00710D3D">
            <w:pPr>
              <w:spacing w:after="0"/>
              <w:jc w:val="center"/>
              <w:rPr>
                <w:sz w:val="18"/>
                <w:szCs w:val="18"/>
              </w:rPr>
            </w:pPr>
          </w:p>
        </w:tc>
        <w:tc>
          <w:tcPr>
            <w:tcW w:w="555" w:type="pct"/>
            <w:vMerge/>
            <w:tcMar>
              <w:top w:w="80" w:type="dxa"/>
              <w:left w:w="80" w:type="dxa"/>
              <w:bottom w:w="80" w:type="dxa"/>
              <w:right w:w="80" w:type="dxa"/>
            </w:tcMar>
          </w:tcPr>
          <w:p w14:paraId="3C21ECEA" w14:textId="77777777" w:rsidR="00BF2ECB" w:rsidRPr="00B7209A" w:rsidRDefault="00BF2ECB" w:rsidP="00710D3D">
            <w:pPr>
              <w:spacing w:after="0"/>
              <w:rPr>
                <w:sz w:val="18"/>
                <w:szCs w:val="18"/>
              </w:rPr>
            </w:pPr>
          </w:p>
        </w:tc>
        <w:tc>
          <w:tcPr>
            <w:tcW w:w="567" w:type="pct"/>
            <w:vMerge/>
            <w:tcMar>
              <w:top w:w="80" w:type="dxa"/>
              <w:left w:w="80" w:type="dxa"/>
              <w:bottom w:w="80" w:type="dxa"/>
              <w:right w:w="80" w:type="dxa"/>
            </w:tcMar>
          </w:tcPr>
          <w:p w14:paraId="7C8AA4AC" w14:textId="77777777" w:rsidR="00BF2ECB" w:rsidRPr="00B7209A" w:rsidRDefault="00BF2ECB" w:rsidP="00710D3D">
            <w:pPr>
              <w:spacing w:after="0"/>
              <w:rPr>
                <w:sz w:val="18"/>
                <w:szCs w:val="18"/>
              </w:rPr>
            </w:pPr>
          </w:p>
        </w:tc>
        <w:tc>
          <w:tcPr>
            <w:tcW w:w="402" w:type="pct"/>
            <w:vMerge/>
          </w:tcPr>
          <w:p w14:paraId="6DDC4840" w14:textId="77777777" w:rsidR="00BF2ECB" w:rsidRPr="00B7209A" w:rsidRDefault="00BF2ECB" w:rsidP="00710D3D">
            <w:pPr>
              <w:spacing w:after="0"/>
              <w:jc w:val="center"/>
              <w:rPr>
                <w:sz w:val="18"/>
                <w:szCs w:val="18"/>
              </w:rPr>
            </w:pPr>
          </w:p>
        </w:tc>
        <w:tc>
          <w:tcPr>
            <w:tcW w:w="559" w:type="pct"/>
            <w:vMerge/>
          </w:tcPr>
          <w:p w14:paraId="36CCC380" w14:textId="77777777" w:rsidR="00BF2ECB" w:rsidRPr="00B7209A" w:rsidRDefault="00BF2ECB" w:rsidP="00710D3D">
            <w:pPr>
              <w:spacing w:after="0"/>
              <w:rPr>
                <w:sz w:val="18"/>
                <w:szCs w:val="18"/>
              </w:rPr>
            </w:pPr>
          </w:p>
        </w:tc>
        <w:tc>
          <w:tcPr>
            <w:tcW w:w="1747" w:type="pct"/>
          </w:tcPr>
          <w:p w14:paraId="2491988C" w14:textId="3DB3D39E" w:rsidR="00602699" w:rsidRPr="00820909" w:rsidRDefault="00602699" w:rsidP="00602699">
            <w:pPr>
              <w:spacing w:after="0"/>
              <w:jc w:val="both"/>
              <w:rPr>
                <w:color w:val="0070C0"/>
                <w:sz w:val="18"/>
                <w:szCs w:val="18"/>
                <w:lang w:val="en-US"/>
              </w:rPr>
            </w:pPr>
            <w:r w:rsidRPr="00820909">
              <w:rPr>
                <w:rFonts w:cs="Calibri"/>
                <w:i/>
                <w:color w:val="0070C0"/>
                <w:sz w:val="18"/>
                <w:szCs w:val="18"/>
                <w:lang w:val="en-US"/>
              </w:rPr>
              <w:t>The purpose of implementing the Integrated Information System (ZSI) module is to improve the quality of PUEB management. The roll-out of the ZSI module</w:t>
            </w:r>
            <w:r>
              <w:rPr>
                <w:rFonts w:cs="Calibri"/>
                <w:i/>
                <w:color w:val="0070C0"/>
                <w:sz w:val="18"/>
                <w:szCs w:val="18"/>
                <w:lang w:val="en-US"/>
              </w:rPr>
              <w:t xml:space="preserve"> is carried out as part of the </w:t>
            </w:r>
            <w:r w:rsidRPr="00820909">
              <w:rPr>
                <w:rFonts w:cs="Calibri"/>
                <w:i/>
                <w:color w:val="0070C0"/>
                <w:sz w:val="18"/>
                <w:szCs w:val="18"/>
                <w:lang w:val="en-US"/>
              </w:rPr>
              <w:t xml:space="preserve">Integrated Development Program of </w:t>
            </w:r>
            <w:proofErr w:type="spellStart"/>
            <w:r w:rsidRPr="00820909">
              <w:rPr>
                <w:rFonts w:cs="Calibri"/>
                <w:i/>
                <w:color w:val="0070C0"/>
                <w:sz w:val="18"/>
                <w:szCs w:val="18"/>
                <w:lang w:val="en-US"/>
              </w:rPr>
              <w:t>Poznań</w:t>
            </w:r>
            <w:proofErr w:type="spellEnd"/>
            <w:r w:rsidRPr="00820909">
              <w:rPr>
                <w:rFonts w:cs="Calibri"/>
                <w:i/>
                <w:color w:val="0070C0"/>
                <w:sz w:val="18"/>
                <w:szCs w:val="18"/>
                <w:lang w:val="en-US"/>
              </w:rPr>
              <w:t xml:space="preserve"> Univer</w:t>
            </w:r>
            <w:r>
              <w:rPr>
                <w:rFonts w:cs="Calibri"/>
                <w:i/>
                <w:color w:val="0070C0"/>
                <w:sz w:val="18"/>
                <w:szCs w:val="18"/>
                <w:lang w:val="en-US"/>
              </w:rPr>
              <w:t xml:space="preserve">sity of Economics and Business </w:t>
            </w:r>
            <w:r w:rsidRPr="00820909">
              <w:rPr>
                <w:rFonts w:cs="Calibri"/>
                <w:i/>
                <w:color w:val="0070C0"/>
                <w:sz w:val="18"/>
                <w:szCs w:val="18"/>
                <w:lang w:val="en-US"/>
              </w:rPr>
              <w:t>No. WND-POWR.03.05.00-00-Z011/17, co-financed by the European Union under the Operational Program Knowledge Education Development 2014 - 2020 (</w:t>
            </w:r>
            <w:hyperlink r:id="rId22" w:history="1">
              <w:r w:rsidRPr="00820909">
                <w:rPr>
                  <w:rStyle w:val="Hipercze"/>
                  <w:rFonts w:cs="Calibri"/>
                  <w:i/>
                  <w:color w:val="0070C0"/>
                  <w:sz w:val="18"/>
                  <w:szCs w:val="18"/>
                  <w:lang w:val="en-US"/>
                </w:rPr>
                <w:t>https://ue.poznan.pl/pl/zintegrowany-program-rozwoju-uniwersytetu-ekonomicznego-w-poznaniu,c12316/</w:t>
              </w:r>
            </w:hyperlink>
            <w:r w:rsidRPr="00820909">
              <w:rPr>
                <w:rFonts w:cs="Calibri"/>
                <w:i/>
                <w:color w:val="0070C0"/>
                <w:sz w:val="18"/>
                <w:szCs w:val="18"/>
                <w:lang w:val="en-US"/>
              </w:rPr>
              <w:t>)</w:t>
            </w:r>
          </w:p>
          <w:p w14:paraId="00960403" w14:textId="77777777" w:rsidR="00602699" w:rsidRPr="00820909" w:rsidRDefault="00602699" w:rsidP="00602699">
            <w:pPr>
              <w:spacing w:after="0"/>
              <w:jc w:val="both"/>
              <w:rPr>
                <w:rFonts w:cs="Calibri"/>
                <w:i/>
                <w:color w:val="0070C0"/>
                <w:sz w:val="18"/>
                <w:szCs w:val="18"/>
                <w:lang w:val="en-US"/>
              </w:rPr>
            </w:pPr>
          </w:p>
          <w:p w14:paraId="6874CFE7" w14:textId="16248FB4" w:rsidR="00BF2ECB" w:rsidRPr="00602699" w:rsidRDefault="00602699" w:rsidP="00D61FC2">
            <w:pPr>
              <w:spacing w:after="0"/>
              <w:jc w:val="both"/>
              <w:rPr>
                <w:i/>
                <w:color w:val="0070C0"/>
                <w:sz w:val="18"/>
                <w:szCs w:val="18"/>
                <w:lang w:val="en-US"/>
              </w:rPr>
            </w:pPr>
            <w:r w:rsidRPr="00820909">
              <w:rPr>
                <w:rFonts w:cs="Calibri"/>
                <w:i/>
                <w:color w:val="0070C0"/>
                <w:sz w:val="18"/>
                <w:szCs w:val="18"/>
                <w:lang w:val="en-US"/>
              </w:rPr>
              <w:t>As part of the ZSI module, the University has purchased and is deploying individual components of the integrated IT system. Changes are being made to systems such as student services, finance and accounting, human resources and payroll, fixed assets and inventory, budgeting, project management, etc. Software was also purchased for digitizing the University’s open educational resources</w:t>
            </w:r>
            <w:r w:rsidR="00BF2ECB" w:rsidRPr="00602699">
              <w:rPr>
                <w:i/>
                <w:color w:val="0070C0"/>
                <w:sz w:val="18"/>
                <w:szCs w:val="18"/>
                <w:lang w:val="en-US"/>
              </w:rPr>
              <w:t xml:space="preserve">. </w:t>
            </w:r>
          </w:p>
        </w:tc>
        <w:tc>
          <w:tcPr>
            <w:tcW w:w="433" w:type="pct"/>
          </w:tcPr>
          <w:p w14:paraId="6458B8EB" w14:textId="5D48522F" w:rsidR="00BF2ECB" w:rsidRDefault="007D4026" w:rsidP="00B7209A">
            <w:pPr>
              <w:spacing w:after="0"/>
              <w:rPr>
                <w:sz w:val="18"/>
                <w:szCs w:val="18"/>
              </w:rPr>
            </w:pPr>
            <w:proofErr w:type="spellStart"/>
            <w:r>
              <w:rPr>
                <w:i/>
                <w:color w:val="4472C4" w:themeColor="accent5"/>
                <w:sz w:val="18"/>
                <w:szCs w:val="18"/>
              </w:rPr>
              <w:t>completed</w:t>
            </w:r>
            <w:proofErr w:type="spellEnd"/>
          </w:p>
        </w:tc>
      </w:tr>
      <w:tr w:rsidR="002C0D88" w:rsidRPr="00B7209A" w14:paraId="1A1DCA2C" w14:textId="7F7D1565" w:rsidTr="00405A1E">
        <w:trPr>
          <w:trHeight w:val="340"/>
        </w:trPr>
        <w:tc>
          <w:tcPr>
            <w:tcW w:w="267" w:type="pct"/>
            <w:vMerge w:val="restart"/>
          </w:tcPr>
          <w:p w14:paraId="22D03F5B" w14:textId="61D96E27" w:rsidR="00BF2ECB" w:rsidRPr="00B7209A" w:rsidRDefault="00405A1E" w:rsidP="00B7209A">
            <w:pPr>
              <w:spacing w:after="0"/>
              <w:ind w:left="68"/>
              <w:rPr>
                <w:sz w:val="18"/>
                <w:szCs w:val="18"/>
              </w:rPr>
            </w:pPr>
            <w:r>
              <w:rPr>
                <w:sz w:val="18"/>
                <w:szCs w:val="18"/>
              </w:rPr>
              <w:t>A45</w:t>
            </w:r>
          </w:p>
        </w:tc>
        <w:tc>
          <w:tcPr>
            <w:tcW w:w="470" w:type="pct"/>
            <w:vMerge w:val="restart"/>
          </w:tcPr>
          <w:p w14:paraId="277DEFF1" w14:textId="77777777" w:rsidR="00405A1E" w:rsidRPr="00405A1E" w:rsidRDefault="00405A1E" w:rsidP="00405A1E">
            <w:pPr>
              <w:spacing w:after="0"/>
              <w:rPr>
                <w:sz w:val="18"/>
                <w:szCs w:val="18"/>
              </w:rPr>
            </w:pPr>
            <w:r w:rsidRPr="00405A1E">
              <w:rPr>
                <w:sz w:val="18"/>
                <w:szCs w:val="18"/>
              </w:rPr>
              <w:t xml:space="preserve">39. Access to </w:t>
            </w:r>
            <w:proofErr w:type="spellStart"/>
            <w:r w:rsidRPr="00405A1E">
              <w:rPr>
                <w:sz w:val="18"/>
                <w:szCs w:val="18"/>
              </w:rPr>
              <w:t>research</w:t>
            </w:r>
            <w:proofErr w:type="spellEnd"/>
          </w:p>
          <w:p w14:paraId="256AA886" w14:textId="77777777" w:rsidR="00405A1E" w:rsidRPr="00405A1E" w:rsidRDefault="00405A1E" w:rsidP="00405A1E">
            <w:pPr>
              <w:spacing w:after="0"/>
              <w:rPr>
                <w:sz w:val="18"/>
                <w:szCs w:val="18"/>
              </w:rPr>
            </w:pPr>
            <w:proofErr w:type="spellStart"/>
            <w:r w:rsidRPr="00405A1E">
              <w:rPr>
                <w:sz w:val="18"/>
                <w:szCs w:val="18"/>
              </w:rPr>
              <w:t>training</w:t>
            </w:r>
            <w:proofErr w:type="spellEnd"/>
            <w:r w:rsidRPr="00405A1E">
              <w:rPr>
                <w:sz w:val="18"/>
                <w:szCs w:val="18"/>
              </w:rPr>
              <w:t xml:space="preserve"> and </w:t>
            </w:r>
            <w:proofErr w:type="spellStart"/>
            <w:r w:rsidRPr="00405A1E">
              <w:rPr>
                <w:sz w:val="18"/>
                <w:szCs w:val="18"/>
              </w:rPr>
              <w:t>continuous</w:t>
            </w:r>
            <w:proofErr w:type="spellEnd"/>
          </w:p>
          <w:p w14:paraId="1D31DF18" w14:textId="07CFEA76" w:rsidR="00BF2ECB" w:rsidRPr="00B7209A" w:rsidRDefault="00405A1E" w:rsidP="00405A1E">
            <w:pPr>
              <w:spacing w:after="0"/>
              <w:rPr>
                <w:sz w:val="18"/>
                <w:szCs w:val="18"/>
              </w:rPr>
            </w:pPr>
            <w:r w:rsidRPr="00405A1E">
              <w:rPr>
                <w:sz w:val="18"/>
                <w:szCs w:val="18"/>
              </w:rPr>
              <w:t>development</w:t>
            </w:r>
          </w:p>
        </w:tc>
        <w:tc>
          <w:tcPr>
            <w:tcW w:w="555" w:type="pct"/>
            <w:vMerge w:val="restart"/>
            <w:tcMar>
              <w:top w:w="80" w:type="dxa"/>
              <w:left w:w="80" w:type="dxa"/>
              <w:bottom w:w="80" w:type="dxa"/>
              <w:right w:w="80" w:type="dxa"/>
            </w:tcMar>
          </w:tcPr>
          <w:p w14:paraId="2A1B3D48" w14:textId="50F16CE9" w:rsidR="00BF2ECB" w:rsidRPr="00B7209A" w:rsidRDefault="00405A1E" w:rsidP="00405A1E">
            <w:pPr>
              <w:spacing w:after="0"/>
              <w:rPr>
                <w:sz w:val="18"/>
                <w:szCs w:val="18"/>
              </w:rPr>
            </w:pPr>
            <w:r w:rsidRPr="00405A1E">
              <w:rPr>
                <w:sz w:val="18"/>
                <w:szCs w:val="18"/>
              </w:rPr>
              <w:t xml:space="preserve">Development of </w:t>
            </w:r>
            <w:proofErr w:type="spellStart"/>
            <w:r w:rsidRPr="00405A1E">
              <w:rPr>
                <w:sz w:val="18"/>
                <w:szCs w:val="18"/>
              </w:rPr>
              <w:t>moodle</w:t>
            </w:r>
            <w:proofErr w:type="spellEnd"/>
            <w:r w:rsidRPr="00405A1E">
              <w:rPr>
                <w:sz w:val="18"/>
                <w:szCs w:val="18"/>
              </w:rPr>
              <w:t xml:space="preserve"> platform in </w:t>
            </w:r>
            <w:proofErr w:type="spellStart"/>
            <w:r w:rsidRPr="00405A1E">
              <w:rPr>
                <w:sz w:val="18"/>
                <w:szCs w:val="18"/>
              </w:rPr>
              <w:t>scope</w:t>
            </w:r>
            <w:proofErr w:type="spellEnd"/>
            <w:r w:rsidRPr="00405A1E">
              <w:rPr>
                <w:sz w:val="18"/>
                <w:szCs w:val="18"/>
              </w:rPr>
              <w:t xml:space="preserve"> of e-learning </w:t>
            </w:r>
            <w:proofErr w:type="spellStart"/>
            <w:r w:rsidRPr="00405A1E">
              <w:rPr>
                <w:sz w:val="18"/>
                <w:szCs w:val="18"/>
              </w:rPr>
              <w:t>courses</w:t>
            </w:r>
            <w:proofErr w:type="spellEnd"/>
            <w:r w:rsidRPr="00405A1E">
              <w:rPr>
                <w:sz w:val="18"/>
                <w:szCs w:val="18"/>
              </w:rPr>
              <w:t xml:space="preserve"> and </w:t>
            </w:r>
            <w:proofErr w:type="spellStart"/>
            <w:r w:rsidRPr="00405A1E">
              <w:rPr>
                <w:sz w:val="18"/>
                <w:szCs w:val="18"/>
              </w:rPr>
              <w:t>knowledge</w:t>
            </w:r>
            <w:proofErr w:type="spellEnd"/>
            <w:r>
              <w:rPr>
                <w:sz w:val="18"/>
                <w:szCs w:val="18"/>
              </w:rPr>
              <w:t xml:space="preserve"> </w:t>
            </w:r>
            <w:proofErr w:type="spellStart"/>
            <w:r w:rsidRPr="00405A1E">
              <w:rPr>
                <w:sz w:val="18"/>
                <w:szCs w:val="18"/>
              </w:rPr>
              <w:t>base</w:t>
            </w:r>
            <w:proofErr w:type="spellEnd"/>
            <w:r w:rsidRPr="00405A1E">
              <w:rPr>
                <w:sz w:val="18"/>
                <w:szCs w:val="18"/>
              </w:rPr>
              <w:t xml:space="preserve">, </w:t>
            </w:r>
            <w:proofErr w:type="spellStart"/>
            <w:r w:rsidRPr="00405A1E">
              <w:rPr>
                <w:sz w:val="18"/>
                <w:szCs w:val="18"/>
              </w:rPr>
              <w:t>e.g</w:t>
            </w:r>
            <w:proofErr w:type="spellEnd"/>
            <w:r w:rsidRPr="00405A1E">
              <w:rPr>
                <w:sz w:val="18"/>
                <w:szCs w:val="18"/>
              </w:rPr>
              <w:t xml:space="preserve">. </w:t>
            </w:r>
            <w:proofErr w:type="spellStart"/>
            <w:r w:rsidRPr="00405A1E">
              <w:rPr>
                <w:sz w:val="18"/>
                <w:szCs w:val="18"/>
              </w:rPr>
              <w:t>stress</w:t>
            </w:r>
            <w:proofErr w:type="spellEnd"/>
            <w:r w:rsidRPr="00405A1E">
              <w:rPr>
                <w:sz w:val="18"/>
                <w:szCs w:val="18"/>
              </w:rPr>
              <w:t xml:space="preserve"> </w:t>
            </w:r>
            <w:proofErr w:type="spellStart"/>
            <w:r w:rsidRPr="00405A1E">
              <w:rPr>
                <w:sz w:val="18"/>
                <w:szCs w:val="18"/>
              </w:rPr>
              <w:t>handling</w:t>
            </w:r>
            <w:proofErr w:type="spellEnd"/>
            <w:r w:rsidRPr="00405A1E">
              <w:rPr>
                <w:sz w:val="18"/>
                <w:szCs w:val="18"/>
              </w:rPr>
              <w:t xml:space="preserve"> e-module, IT </w:t>
            </w:r>
            <w:proofErr w:type="spellStart"/>
            <w:r w:rsidRPr="00405A1E">
              <w:rPr>
                <w:sz w:val="18"/>
                <w:szCs w:val="18"/>
              </w:rPr>
              <w:t>threats</w:t>
            </w:r>
            <w:proofErr w:type="spellEnd"/>
            <w:r w:rsidRPr="00405A1E">
              <w:rPr>
                <w:sz w:val="18"/>
                <w:szCs w:val="18"/>
              </w:rPr>
              <w:t xml:space="preserve"> e-module.</w:t>
            </w:r>
          </w:p>
        </w:tc>
        <w:tc>
          <w:tcPr>
            <w:tcW w:w="567" w:type="pct"/>
            <w:vMerge w:val="restart"/>
            <w:tcMar>
              <w:top w:w="80" w:type="dxa"/>
              <w:left w:w="80" w:type="dxa"/>
              <w:bottom w:w="80" w:type="dxa"/>
              <w:right w:w="80" w:type="dxa"/>
            </w:tcMar>
          </w:tcPr>
          <w:p w14:paraId="50F3B4DE" w14:textId="77777777" w:rsidR="00405A1E" w:rsidRPr="00405A1E" w:rsidRDefault="00405A1E" w:rsidP="00405A1E">
            <w:pPr>
              <w:spacing w:after="0"/>
              <w:rPr>
                <w:sz w:val="18"/>
                <w:szCs w:val="18"/>
              </w:rPr>
            </w:pPr>
            <w:r w:rsidRPr="00405A1E">
              <w:rPr>
                <w:sz w:val="18"/>
                <w:szCs w:val="18"/>
              </w:rPr>
              <w:t>Professional</w:t>
            </w:r>
          </w:p>
          <w:p w14:paraId="720AC7F9" w14:textId="02900FA9" w:rsidR="00BF2ECB" w:rsidRPr="00B7209A" w:rsidRDefault="00405A1E" w:rsidP="00405A1E">
            <w:pPr>
              <w:spacing w:after="0"/>
              <w:rPr>
                <w:sz w:val="18"/>
                <w:szCs w:val="18"/>
              </w:rPr>
            </w:pPr>
            <w:proofErr w:type="spellStart"/>
            <w:r w:rsidRPr="00405A1E">
              <w:rPr>
                <w:sz w:val="18"/>
                <w:szCs w:val="18"/>
              </w:rPr>
              <w:t>Competencies</w:t>
            </w:r>
            <w:proofErr w:type="spellEnd"/>
            <w:r>
              <w:rPr>
                <w:sz w:val="18"/>
                <w:szCs w:val="18"/>
              </w:rPr>
              <w:t xml:space="preserve"> </w:t>
            </w:r>
            <w:r w:rsidRPr="00405A1E">
              <w:rPr>
                <w:sz w:val="18"/>
                <w:szCs w:val="18"/>
              </w:rPr>
              <w:t>Development</w:t>
            </w:r>
            <w:r>
              <w:rPr>
                <w:sz w:val="18"/>
                <w:szCs w:val="18"/>
              </w:rPr>
              <w:t xml:space="preserve"> </w:t>
            </w:r>
            <w:r w:rsidRPr="00405A1E">
              <w:rPr>
                <w:sz w:val="18"/>
                <w:szCs w:val="18"/>
              </w:rPr>
              <w:t>Team, IT</w:t>
            </w:r>
            <w:r>
              <w:rPr>
                <w:sz w:val="18"/>
                <w:szCs w:val="18"/>
              </w:rPr>
              <w:t xml:space="preserve"> </w:t>
            </w:r>
            <w:r w:rsidRPr="00405A1E">
              <w:rPr>
                <w:sz w:val="18"/>
                <w:szCs w:val="18"/>
              </w:rPr>
              <w:t>Centre</w:t>
            </w:r>
          </w:p>
        </w:tc>
        <w:tc>
          <w:tcPr>
            <w:tcW w:w="402" w:type="pct"/>
            <w:vMerge w:val="restart"/>
          </w:tcPr>
          <w:p w14:paraId="22A68CFA" w14:textId="3E8F61E8" w:rsidR="00BF2ECB" w:rsidRPr="00EF72F4" w:rsidRDefault="00405A1E" w:rsidP="00710D3D">
            <w:pPr>
              <w:spacing w:after="0"/>
              <w:rPr>
                <w:sz w:val="18"/>
                <w:szCs w:val="18"/>
              </w:rPr>
            </w:pPr>
            <w:r w:rsidRPr="00405A1E">
              <w:rPr>
                <w:sz w:val="18"/>
                <w:szCs w:val="18"/>
              </w:rPr>
              <w:t xml:space="preserve">I </w:t>
            </w:r>
            <w:proofErr w:type="spellStart"/>
            <w:r w:rsidRPr="00405A1E">
              <w:rPr>
                <w:sz w:val="18"/>
                <w:szCs w:val="18"/>
              </w:rPr>
              <w:t>quarter</w:t>
            </w:r>
            <w:proofErr w:type="spellEnd"/>
            <w:r w:rsidRPr="00405A1E">
              <w:rPr>
                <w:sz w:val="18"/>
                <w:szCs w:val="18"/>
              </w:rPr>
              <w:t xml:space="preserve"> 2020</w:t>
            </w:r>
          </w:p>
        </w:tc>
        <w:tc>
          <w:tcPr>
            <w:tcW w:w="559" w:type="pct"/>
            <w:vMerge w:val="restart"/>
          </w:tcPr>
          <w:p w14:paraId="6A7B0D7D" w14:textId="0B546136" w:rsidR="00BF2ECB" w:rsidRPr="00B7209A" w:rsidRDefault="00405A1E" w:rsidP="00405A1E">
            <w:pPr>
              <w:spacing w:after="0"/>
              <w:rPr>
                <w:sz w:val="18"/>
                <w:szCs w:val="18"/>
              </w:rPr>
            </w:pPr>
            <w:r w:rsidRPr="00405A1E">
              <w:rPr>
                <w:sz w:val="18"/>
                <w:szCs w:val="18"/>
              </w:rPr>
              <w:t xml:space="preserve">the </w:t>
            </w:r>
            <w:proofErr w:type="spellStart"/>
            <w:r w:rsidRPr="00405A1E">
              <w:rPr>
                <w:sz w:val="18"/>
                <w:szCs w:val="18"/>
              </w:rPr>
              <w:t>number</w:t>
            </w:r>
            <w:proofErr w:type="spellEnd"/>
            <w:r w:rsidRPr="00405A1E">
              <w:rPr>
                <w:sz w:val="18"/>
                <w:szCs w:val="18"/>
              </w:rPr>
              <w:t xml:space="preserve"> of e-learning</w:t>
            </w:r>
            <w:r>
              <w:rPr>
                <w:sz w:val="18"/>
                <w:szCs w:val="18"/>
              </w:rPr>
              <w:t xml:space="preserve"> </w:t>
            </w:r>
            <w:proofErr w:type="spellStart"/>
            <w:r w:rsidRPr="00405A1E">
              <w:rPr>
                <w:sz w:val="18"/>
                <w:szCs w:val="18"/>
              </w:rPr>
              <w:t>courses</w:t>
            </w:r>
            <w:proofErr w:type="spellEnd"/>
            <w:r w:rsidRPr="00405A1E">
              <w:rPr>
                <w:sz w:val="18"/>
                <w:szCs w:val="18"/>
              </w:rPr>
              <w:t xml:space="preserve"> </w:t>
            </w:r>
            <w:proofErr w:type="spellStart"/>
            <w:r w:rsidRPr="00405A1E">
              <w:rPr>
                <w:sz w:val="18"/>
                <w:szCs w:val="18"/>
              </w:rPr>
              <w:t>placed</w:t>
            </w:r>
            <w:proofErr w:type="spellEnd"/>
            <w:r w:rsidRPr="00405A1E">
              <w:rPr>
                <w:sz w:val="18"/>
                <w:szCs w:val="18"/>
              </w:rPr>
              <w:t xml:space="preserve"> on </w:t>
            </w:r>
            <w:proofErr w:type="spellStart"/>
            <w:r w:rsidRPr="00405A1E">
              <w:rPr>
                <w:sz w:val="18"/>
                <w:szCs w:val="18"/>
              </w:rPr>
              <w:t>eplatform</w:t>
            </w:r>
            <w:proofErr w:type="spellEnd"/>
          </w:p>
        </w:tc>
        <w:tc>
          <w:tcPr>
            <w:tcW w:w="1747" w:type="pct"/>
          </w:tcPr>
          <w:p w14:paraId="04C1CE8E" w14:textId="3F2212E2" w:rsidR="00BF2ECB" w:rsidRPr="00B7209A" w:rsidRDefault="00BF2ECB" w:rsidP="00EF72F4">
            <w:pPr>
              <w:spacing w:after="0"/>
              <w:rPr>
                <w:i/>
                <w:sz w:val="18"/>
                <w:szCs w:val="18"/>
              </w:rPr>
            </w:pPr>
          </w:p>
        </w:tc>
        <w:tc>
          <w:tcPr>
            <w:tcW w:w="433" w:type="pct"/>
          </w:tcPr>
          <w:p w14:paraId="7CAAB38E" w14:textId="65D7B76D" w:rsidR="00BF2ECB" w:rsidRPr="00EF72F4" w:rsidRDefault="00405A1E" w:rsidP="00B7209A">
            <w:pPr>
              <w:spacing w:after="0"/>
              <w:rPr>
                <w:sz w:val="18"/>
                <w:szCs w:val="18"/>
              </w:rPr>
            </w:pPr>
            <w:proofErr w:type="spellStart"/>
            <w:r>
              <w:rPr>
                <w:sz w:val="18"/>
                <w:szCs w:val="18"/>
              </w:rPr>
              <w:t>new</w:t>
            </w:r>
            <w:proofErr w:type="spellEnd"/>
          </w:p>
        </w:tc>
      </w:tr>
      <w:tr w:rsidR="002C0D88" w:rsidRPr="00B7209A" w14:paraId="4794717F" w14:textId="77777777" w:rsidTr="00405A1E">
        <w:trPr>
          <w:trHeight w:val="3009"/>
        </w:trPr>
        <w:tc>
          <w:tcPr>
            <w:tcW w:w="267" w:type="pct"/>
            <w:vMerge/>
          </w:tcPr>
          <w:p w14:paraId="26ED0524" w14:textId="77777777" w:rsidR="00BF2ECB" w:rsidRPr="00B7209A" w:rsidRDefault="00BF2ECB" w:rsidP="00B7209A">
            <w:pPr>
              <w:spacing w:after="0"/>
              <w:ind w:left="68"/>
              <w:rPr>
                <w:sz w:val="18"/>
                <w:szCs w:val="18"/>
              </w:rPr>
            </w:pPr>
          </w:p>
        </w:tc>
        <w:tc>
          <w:tcPr>
            <w:tcW w:w="470" w:type="pct"/>
            <w:vMerge/>
            <w:vAlign w:val="center"/>
          </w:tcPr>
          <w:p w14:paraId="6DEB00A1" w14:textId="77777777" w:rsidR="00BF2ECB" w:rsidRDefault="00BF2ECB" w:rsidP="00710D3D">
            <w:pPr>
              <w:spacing w:after="0"/>
              <w:jc w:val="center"/>
              <w:rPr>
                <w:sz w:val="18"/>
                <w:szCs w:val="18"/>
              </w:rPr>
            </w:pPr>
          </w:p>
        </w:tc>
        <w:tc>
          <w:tcPr>
            <w:tcW w:w="555" w:type="pct"/>
            <w:vMerge/>
            <w:tcMar>
              <w:top w:w="80" w:type="dxa"/>
              <w:left w:w="80" w:type="dxa"/>
              <w:bottom w:w="80" w:type="dxa"/>
              <w:right w:w="80" w:type="dxa"/>
            </w:tcMar>
          </w:tcPr>
          <w:p w14:paraId="6B84166C" w14:textId="77777777" w:rsidR="00BF2ECB" w:rsidRPr="00B7209A" w:rsidRDefault="00BF2ECB" w:rsidP="00710D3D">
            <w:pPr>
              <w:spacing w:after="0"/>
              <w:rPr>
                <w:sz w:val="18"/>
                <w:szCs w:val="18"/>
              </w:rPr>
            </w:pPr>
          </w:p>
        </w:tc>
        <w:tc>
          <w:tcPr>
            <w:tcW w:w="567" w:type="pct"/>
            <w:vMerge/>
            <w:tcMar>
              <w:top w:w="80" w:type="dxa"/>
              <w:left w:w="80" w:type="dxa"/>
              <w:bottom w:w="80" w:type="dxa"/>
              <w:right w:w="80" w:type="dxa"/>
            </w:tcMar>
          </w:tcPr>
          <w:p w14:paraId="455D29D7" w14:textId="77777777" w:rsidR="00BF2ECB" w:rsidRPr="00B7209A" w:rsidRDefault="00BF2ECB" w:rsidP="00710D3D">
            <w:pPr>
              <w:spacing w:after="0"/>
              <w:rPr>
                <w:sz w:val="18"/>
                <w:szCs w:val="18"/>
              </w:rPr>
            </w:pPr>
          </w:p>
        </w:tc>
        <w:tc>
          <w:tcPr>
            <w:tcW w:w="402" w:type="pct"/>
            <w:vMerge/>
          </w:tcPr>
          <w:p w14:paraId="221AF9A5" w14:textId="77777777" w:rsidR="00BF2ECB" w:rsidRPr="00B7209A" w:rsidRDefault="00BF2ECB" w:rsidP="00710D3D">
            <w:pPr>
              <w:spacing w:after="0"/>
              <w:rPr>
                <w:sz w:val="18"/>
                <w:szCs w:val="18"/>
              </w:rPr>
            </w:pPr>
          </w:p>
        </w:tc>
        <w:tc>
          <w:tcPr>
            <w:tcW w:w="559" w:type="pct"/>
            <w:vMerge/>
          </w:tcPr>
          <w:p w14:paraId="7FE7EEED" w14:textId="77777777" w:rsidR="00BF2ECB" w:rsidRPr="00B7209A" w:rsidRDefault="00BF2ECB" w:rsidP="00710D3D">
            <w:pPr>
              <w:spacing w:after="0"/>
              <w:rPr>
                <w:sz w:val="18"/>
                <w:szCs w:val="18"/>
              </w:rPr>
            </w:pPr>
          </w:p>
        </w:tc>
        <w:tc>
          <w:tcPr>
            <w:tcW w:w="1747" w:type="pct"/>
          </w:tcPr>
          <w:p w14:paraId="09285CD6" w14:textId="4C15B90B" w:rsidR="00602699" w:rsidRPr="00820909" w:rsidRDefault="00602699" w:rsidP="00602699">
            <w:pPr>
              <w:jc w:val="both"/>
              <w:rPr>
                <w:rFonts w:cs="Calibri"/>
                <w:i/>
                <w:color w:val="0070C0"/>
                <w:sz w:val="18"/>
                <w:szCs w:val="18"/>
                <w:lang w:val="en-US"/>
              </w:rPr>
            </w:pPr>
            <w:r w:rsidRPr="00820909">
              <w:rPr>
                <w:rFonts w:cs="Calibri"/>
                <w:i/>
                <w:color w:val="0070C0"/>
                <w:sz w:val="18"/>
                <w:szCs w:val="18"/>
                <w:lang w:val="en-US"/>
              </w:rPr>
              <w:t>There has been another increase in the use of the Moodle system mainly due to the obligation to teach remotely at PUEB as of March 2020 due to the threat of the coronavirus. New courses and accounts were created, and the number of teachers who gave tests and exams using the Moodle platform increased. A "Guide for instructors and students" was posted on the platform, describing the capabilities of Moodle, ways to test knowledge and communicate with</w:t>
            </w:r>
            <w:r w:rsidR="002D48F5">
              <w:rPr>
                <w:rFonts w:cs="Calibri"/>
                <w:i/>
                <w:color w:val="0070C0"/>
                <w:sz w:val="18"/>
                <w:szCs w:val="18"/>
                <w:lang w:val="en-US"/>
              </w:rPr>
              <w:t xml:space="preserve"> students, as well as offering </w:t>
            </w:r>
            <w:r w:rsidRPr="00820909">
              <w:rPr>
                <w:rFonts w:cs="Calibri"/>
                <w:i/>
                <w:color w:val="0070C0"/>
                <w:sz w:val="18"/>
                <w:szCs w:val="18"/>
                <w:lang w:val="en-US"/>
              </w:rPr>
              <w:t>step-by-st</w:t>
            </w:r>
            <w:r w:rsidR="002D48F5">
              <w:rPr>
                <w:rFonts w:cs="Calibri"/>
                <w:i/>
                <w:color w:val="0070C0"/>
                <w:sz w:val="18"/>
                <w:szCs w:val="18"/>
                <w:lang w:val="en-US"/>
              </w:rPr>
              <w:t>ep</w:t>
            </w:r>
            <w:r w:rsidRPr="00820909">
              <w:rPr>
                <w:rFonts w:cs="Calibri"/>
                <w:i/>
                <w:color w:val="0070C0"/>
                <w:sz w:val="18"/>
                <w:szCs w:val="18"/>
                <w:lang w:val="en-US"/>
              </w:rPr>
              <w:t xml:space="preserve"> tutorials on how to, for instance, prepare a quiz.</w:t>
            </w:r>
          </w:p>
          <w:p w14:paraId="6C7E26F3" w14:textId="77777777" w:rsidR="00602699" w:rsidRPr="00820909" w:rsidRDefault="00602699" w:rsidP="00602699">
            <w:pPr>
              <w:jc w:val="both"/>
              <w:rPr>
                <w:rFonts w:cs="Calibri"/>
                <w:i/>
                <w:color w:val="0070C0"/>
                <w:sz w:val="18"/>
                <w:szCs w:val="18"/>
                <w:lang w:val="en-US"/>
              </w:rPr>
            </w:pPr>
            <w:r w:rsidRPr="00820909">
              <w:rPr>
                <w:rFonts w:cs="Calibri"/>
                <w:i/>
                <w:color w:val="0070C0"/>
                <w:sz w:val="18"/>
                <w:szCs w:val="18"/>
                <w:lang w:val="en-US"/>
              </w:rPr>
              <w:t xml:space="preserve">The platform features instructions for MS Teams, as well as links to external instructions and Microsoft training videos. The e-learning team has developed and successively expanded the list of answers to frequently asked questions available on the platform, and provided the necessary individual support to users </w:t>
            </w:r>
            <w:r w:rsidRPr="00820909">
              <w:rPr>
                <w:rFonts w:cs="Calibri"/>
                <w:i/>
                <w:color w:val="0070C0"/>
                <w:sz w:val="18"/>
                <w:szCs w:val="18"/>
                <w:lang w:val="en-US"/>
              </w:rPr>
              <w:lastRenderedPageBreak/>
              <w:t>on how to use Moodle, MS Teams and Zoom. The following courses were placed on the platform:</w:t>
            </w:r>
          </w:p>
          <w:p w14:paraId="3EA934BC" w14:textId="77777777" w:rsidR="00602699" w:rsidRPr="00820909" w:rsidRDefault="00602699" w:rsidP="00602699">
            <w:pPr>
              <w:jc w:val="both"/>
              <w:rPr>
                <w:rFonts w:cs="Calibri"/>
                <w:i/>
                <w:color w:val="0070C0"/>
                <w:sz w:val="18"/>
                <w:szCs w:val="18"/>
                <w:lang w:val="en-US"/>
              </w:rPr>
            </w:pPr>
            <w:r w:rsidRPr="00820909">
              <w:rPr>
                <w:rFonts w:cs="Calibri"/>
                <w:i/>
                <w:color w:val="0070C0"/>
                <w:sz w:val="18"/>
                <w:szCs w:val="18"/>
                <w:lang w:val="en-US"/>
              </w:rPr>
              <w:t>"IT Security - Security awareness".</w:t>
            </w:r>
          </w:p>
          <w:p w14:paraId="7C58DEE5" w14:textId="7C16CE70" w:rsidR="00602699" w:rsidRPr="00820909" w:rsidRDefault="00602699" w:rsidP="00602699">
            <w:pPr>
              <w:jc w:val="both"/>
              <w:rPr>
                <w:color w:val="0070C0"/>
                <w:sz w:val="18"/>
                <w:szCs w:val="18"/>
                <w:lang w:val="en-US"/>
              </w:rPr>
            </w:pPr>
            <w:r w:rsidRPr="00820909">
              <w:rPr>
                <w:rFonts w:cs="Calibri"/>
                <w:i/>
                <w:color w:val="0070C0"/>
                <w:sz w:val="18"/>
                <w:szCs w:val="18"/>
                <w:lang w:val="en-US"/>
              </w:rPr>
              <w:t>"Supportive education for students wit</w:t>
            </w:r>
            <w:r>
              <w:rPr>
                <w:rFonts w:cs="Calibri"/>
                <w:i/>
                <w:color w:val="0070C0"/>
                <w:sz w:val="18"/>
                <w:szCs w:val="18"/>
                <w:lang w:val="en-US"/>
              </w:rPr>
              <w:t xml:space="preserve">h disabilities - Prof. Alfred </w:t>
            </w:r>
            <w:proofErr w:type="spellStart"/>
            <w:r>
              <w:rPr>
                <w:rFonts w:cs="Calibri"/>
                <w:i/>
                <w:color w:val="0070C0"/>
                <w:sz w:val="18"/>
                <w:szCs w:val="18"/>
                <w:lang w:val="en-US"/>
              </w:rPr>
              <w:t>Bł</w:t>
            </w:r>
            <w:r w:rsidRPr="00820909">
              <w:rPr>
                <w:rFonts w:cs="Calibri"/>
                <w:i/>
                <w:color w:val="0070C0"/>
                <w:sz w:val="18"/>
                <w:szCs w:val="18"/>
                <w:lang w:val="en-US"/>
              </w:rPr>
              <w:t>aszczyk</w:t>
            </w:r>
            <w:proofErr w:type="spellEnd"/>
            <w:r w:rsidRPr="00820909">
              <w:rPr>
                <w:rFonts w:cs="Calibri"/>
                <w:i/>
                <w:color w:val="0070C0"/>
                <w:sz w:val="18"/>
                <w:szCs w:val="18"/>
                <w:lang w:val="en-US"/>
              </w:rPr>
              <w:t>".</w:t>
            </w:r>
          </w:p>
          <w:p w14:paraId="7FC5FEF1" w14:textId="431148F3" w:rsidR="00BF2ECB" w:rsidRPr="00602699" w:rsidRDefault="00BF2ECB" w:rsidP="00EF72F4">
            <w:pPr>
              <w:spacing w:after="0"/>
              <w:rPr>
                <w:sz w:val="18"/>
                <w:szCs w:val="18"/>
                <w:lang w:val="en-US"/>
              </w:rPr>
            </w:pPr>
          </w:p>
        </w:tc>
        <w:tc>
          <w:tcPr>
            <w:tcW w:w="433" w:type="pct"/>
          </w:tcPr>
          <w:p w14:paraId="69D265B3" w14:textId="09F7FC83" w:rsidR="00BF2ECB" w:rsidRDefault="00D61FC2" w:rsidP="00B7209A">
            <w:pPr>
              <w:spacing w:after="0"/>
              <w:rPr>
                <w:sz w:val="18"/>
                <w:szCs w:val="18"/>
              </w:rPr>
            </w:pPr>
            <w:proofErr w:type="spellStart"/>
            <w:r>
              <w:rPr>
                <w:i/>
                <w:color w:val="4472C4" w:themeColor="accent5"/>
                <w:sz w:val="18"/>
                <w:szCs w:val="18"/>
              </w:rPr>
              <w:lastRenderedPageBreak/>
              <w:t>completed</w:t>
            </w:r>
            <w:proofErr w:type="spellEnd"/>
          </w:p>
        </w:tc>
      </w:tr>
    </w:tbl>
    <w:p w14:paraId="0D33B6AA" w14:textId="3F675040" w:rsidR="00A00330" w:rsidRPr="00391DF0" w:rsidRDefault="00A00330" w:rsidP="006E6FEB">
      <w:pPr>
        <w:rPr>
          <w:rFonts w:asciiTheme="majorHAnsi" w:eastAsiaTheme="majorEastAsia" w:hAnsiTheme="majorHAnsi" w:cstheme="majorHAnsi"/>
          <w:b/>
          <w:sz w:val="28"/>
          <w:szCs w:val="28"/>
        </w:rPr>
      </w:pPr>
    </w:p>
    <w:sectPr w:rsidR="00A00330" w:rsidRPr="00391DF0" w:rsidSect="00E32F30">
      <w:pgSz w:w="16838" w:h="11906" w:orient="landscape"/>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79596" w14:textId="77777777" w:rsidR="00284298" w:rsidRDefault="00284298" w:rsidP="004E485A">
      <w:pPr>
        <w:spacing w:after="0" w:line="240" w:lineRule="auto"/>
      </w:pPr>
      <w:r>
        <w:separator/>
      </w:r>
    </w:p>
  </w:endnote>
  <w:endnote w:type="continuationSeparator" w:id="0">
    <w:p w14:paraId="0386244E" w14:textId="77777777" w:rsidR="00284298" w:rsidRDefault="00284298" w:rsidP="004E485A">
      <w:pPr>
        <w:spacing w:after="0" w:line="240" w:lineRule="auto"/>
      </w:pPr>
      <w:r>
        <w:continuationSeparator/>
      </w:r>
    </w:p>
  </w:endnote>
  <w:endnote w:type="continuationNotice" w:id="1">
    <w:p w14:paraId="38922FE7" w14:textId="77777777" w:rsidR="00284298" w:rsidRDefault="002842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23E30" w14:textId="77777777" w:rsidR="00284298" w:rsidRDefault="00284298" w:rsidP="004E485A">
      <w:pPr>
        <w:spacing w:after="0" w:line="240" w:lineRule="auto"/>
      </w:pPr>
      <w:r>
        <w:separator/>
      </w:r>
    </w:p>
  </w:footnote>
  <w:footnote w:type="continuationSeparator" w:id="0">
    <w:p w14:paraId="4DA12795" w14:textId="77777777" w:rsidR="00284298" w:rsidRDefault="00284298" w:rsidP="004E485A">
      <w:pPr>
        <w:spacing w:after="0" w:line="240" w:lineRule="auto"/>
      </w:pPr>
      <w:r>
        <w:continuationSeparator/>
      </w:r>
    </w:p>
  </w:footnote>
  <w:footnote w:type="continuationNotice" w:id="1">
    <w:p w14:paraId="34EE9FCB" w14:textId="77777777" w:rsidR="00284298" w:rsidRDefault="002842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DC33" w14:textId="4498A40F" w:rsidR="00AB70B4" w:rsidRDefault="00E32F30">
    <w:pPr>
      <w:pStyle w:val="Nagwek"/>
    </w:pPr>
    <w:r>
      <w:rPr>
        <w:noProof/>
      </w:rPr>
      <w:drawing>
        <wp:anchor distT="0" distB="0" distL="114300" distR="114300" simplePos="0" relativeHeight="251662336" behindDoc="0" locked="0" layoutInCell="1" allowOverlap="1" wp14:anchorId="2EDAA293" wp14:editId="250F8F41">
          <wp:simplePos x="0" y="0"/>
          <wp:positionH relativeFrom="column">
            <wp:posOffset>8356600</wp:posOffset>
          </wp:positionH>
          <wp:positionV relativeFrom="paragraph">
            <wp:posOffset>-230505</wp:posOffset>
          </wp:positionV>
          <wp:extent cx="838200" cy="567397"/>
          <wp:effectExtent l="0" t="0" r="0" b="4445"/>
          <wp:wrapThrough wrapText="bothSides">
            <wp:wrapPolygon edited="0">
              <wp:start x="0" y="0"/>
              <wp:lineTo x="0" y="21044"/>
              <wp:lineTo x="21109" y="21044"/>
              <wp:lineTo x="21109" y="0"/>
              <wp:lineTo x="0" y="0"/>
            </wp:wrapPolygon>
          </wp:wrapThrough>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567397"/>
                  </a:xfrm>
                  <a:prstGeom prst="rect">
                    <a:avLst/>
                  </a:prstGeom>
                  <a:noFill/>
                  <a:ln>
                    <a:noFill/>
                  </a:ln>
                </pic:spPr>
              </pic:pic>
            </a:graphicData>
          </a:graphic>
          <wp14:sizeRelH relativeFrom="page">
            <wp14:pctWidth>0</wp14:pctWidth>
          </wp14:sizeRelH>
          <wp14:sizeRelV relativeFrom="page">
            <wp14:pctHeight>0</wp14:pctHeight>
          </wp14:sizeRelV>
        </wp:anchor>
      </w:drawing>
    </w:r>
    <w:r w:rsidR="00AB70B4">
      <w:rPr>
        <w:noProof/>
        <w:lang w:eastAsia="pl-PL"/>
      </w:rPr>
      <w:drawing>
        <wp:anchor distT="0" distB="0" distL="114300" distR="114300" simplePos="0" relativeHeight="251661312" behindDoc="1" locked="0" layoutInCell="1" allowOverlap="1" wp14:anchorId="6AA86A1F" wp14:editId="2800DFDB">
          <wp:simplePos x="0" y="0"/>
          <wp:positionH relativeFrom="page">
            <wp:posOffset>-133350</wp:posOffset>
          </wp:positionH>
          <wp:positionV relativeFrom="paragraph">
            <wp:posOffset>-554355</wp:posOffset>
          </wp:positionV>
          <wp:extent cx="8929391" cy="1419225"/>
          <wp:effectExtent l="0" t="0" r="5080" b="0"/>
          <wp:wrapNone/>
          <wp:docPr id="1" name="Obraz 1" descr="gora listowni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ora listownik 9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70730" cy="1425795"/>
                  </a:xfrm>
                  <a:prstGeom prst="rect">
                    <a:avLst/>
                  </a:prstGeom>
                  <a:noFill/>
                </pic:spPr>
              </pic:pic>
            </a:graphicData>
          </a:graphic>
          <wp14:sizeRelH relativeFrom="page">
            <wp14:pctWidth>0</wp14:pctWidth>
          </wp14:sizeRelH>
          <wp14:sizeRelV relativeFrom="page">
            <wp14:pctHeight>0</wp14:pctHeight>
          </wp14:sizeRelV>
        </wp:anchor>
      </w:drawing>
    </w:r>
  </w:p>
  <w:p w14:paraId="350786D7" w14:textId="77777777" w:rsidR="00AB70B4" w:rsidRDefault="00AB70B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9214B"/>
    <w:multiLevelType w:val="hybridMultilevel"/>
    <w:tmpl w:val="DD185C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32C06E0"/>
    <w:multiLevelType w:val="hybridMultilevel"/>
    <w:tmpl w:val="5B1A883E"/>
    <w:lvl w:ilvl="0" w:tplc="A574D15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E40DC0"/>
    <w:multiLevelType w:val="hybridMultilevel"/>
    <w:tmpl w:val="7FE021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7502FB"/>
    <w:multiLevelType w:val="hybridMultilevel"/>
    <w:tmpl w:val="08064A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E5E4EBE"/>
    <w:multiLevelType w:val="hybridMultilevel"/>
    <w:tmpl w:val="1E982F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404A09D3"/>
    <w:multiLevelType w:val="hybridMultilevel"/>
    <w:tmpl w:val="2B20B5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2A183B"/>
    <w:multiLevelType w:val="multilevel"/>
    <w:tmpl w:val="AE6AAF3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9A4E0E"/>
    <w:multiLevelType w:val="hybridMultilevel"/>
    <w:tmpl w:val="E8EE9EE0"/>
    <w:lvl w:ilvl="0" w:tplc="04150001">
      <w:start w:val="1"/>
      <w:numFmt w:val="bullet"/>
      <w:lvlText w:val=""/>
      <w:lvlJc w:val="left"/>
      <w:pPr>
        <w:ind w:left="1005" w:hanging="360"/>
      </w:pPr>
      <w:rPr>
        <w:rFonts w:ascii="Symbol" w:hAnsi="Symbol" w:hint="default"/>
      </w:rPr>
    </w:lvl>
    <w:lvl w:ilvl="1" w:tplc="04150003" w:tentative="1">
      <w:start w:val="1"/>
      <w:numFmt w:val="bullet"/>
      <w:lvlText w:val="o"/>
      <w:lvlJc w:val="left"/>
      <w:pPr>
        <w:ind w:left="1725" w:hanging="360"/>
      </w:pPr>
      <w:rPr>
        <w:rFonts w:ascii="Courier New" w:hAnsi="Courier New" w:cs="Courier New" w:hint="default"/>
      </w:rPr>
    </w:lvl>
    <w:lvl w:ilvl="2" w:tplc="04150005" w:tentative="1">
      <w:start w:val="1"/>
      <w:numFmt w:val="bullet"/>
      <w:lvlText w:val=""/>
      <w:lvlJc w:val="left"/>
      <w:pPr>
        <w:ind w:left="2445" w:hanging="360"/>
      </w:pPr>
      <w:rPr>
        <w:rFonts w:ascii="Wingdings" w:hAnsi="Wingdings" w:hint="default"/>
      </w:rPr>
    </w:lvl>
    <w:lvl w:ilvl="3" w:tplc="04150001" w:tentative="1">
      <w:start w:val="1"/>
      <w:numFmt w:val="bullet"/>
      <w:lvlText w:val=""/>
      <w:lvlJc w:val="left"/>
      <w:pPr>
        <w:ind w:left="3165" w:hanging="360"/>
      </w:pPr>
      <w:rPr>
        <w:rFonts w:ascii="Symbol" w:hAnsi="Symbol" w:hint="default"/>
      </w:rPr>
    </w:lvl>
    <w:lvl w:ilvl="4" w:tplc="04150003" w:tentative="1">
      <w:start w:val="1"/>
      <w:numFmt w:val="bullet"/>
      <w:lvlText w:val="o"/>
      <w:lvlJc w:val="left"/>
      <w:pPr>
        <w:ind w:left="3885" w:hanging="360"/>
      </w:pPr>
      <w:rPr>
        <w:rFonts w:ascii="Courier New" w:hAnsi="Courier New" w:cs="Courier New" w:hint="default"/>
      </w:rPr>
    </w:lvl>
    <w:lvl w:ilvl="5" w:tplc="04150005" w:tentative="1">
      <w:start w:val="1"/>
      <w:numFmt w:val="bullet"/>
      <w:lvlText w:val=""/>
      <w:lvlJc w:val="left"/>
      <w:pPr>
        <w:ind w:left="4605" w:hanging="360"/>
      </w:pPr>
      <w:rPr>
        <w:rFonts w:ascii="Wingdings" w:hAnsi="Wingdings" w:hint="default"/>
      </w:rPr>
    </w:lvl>
    <w:lvl w:ilvl="6" w:tplc="04150001" w:tentative="1">
      <w:start w:val="1"/>
      <w:numFmt w:val="bullet"/>
      <w:lvlText w:val=""/>
      <w:lvlJc w:val="left"/>
      <w:pPr>
        <w:ind w:left="5325" w:hanging="360"/>
      </w:pPr>
      <w:rPr>
        <w:rFonts w:ascii="Symbol" w:hAnsi="Symbol" w:hint="default"/>
      </w:rPr>
    </w:lvl>
    <w:lvl w:ilvl="7" w:tplc="04150003" w:tentative="1">
      <w:start w:val="1"/>
      <w:numFmt w:val="bullet"/>
      <w:lvlText w:val="o"/>
      <w:lvlJc w:val="left"/>
      <w:pPr>
        <w:ind w:left="6045" w:hanging="360"/>
      </w:pPr>
      <w:rPr>
        <w:rFonts w:ascii="Courier New" w:hAnsi="Courier New" w:cs="Courier New" w:hint="default"/>
      </w:rPr>
    </w:lvl>
    <w:lvl w:ilvl="8" w:tplc="04150005" w:tentative="1">
      <w:start w:val="1"/>
      <w:numFmt w:val="bullet"/>
      <w:lvlText w:val=""/>
      <w:lvlJc w:val="left"/>
      <w:pPr>
        <w:ind w:left="6765" w:hanging="360"/>
      </w:pPr>
      <w:rPr>
        <w:rFonts w:ascii="Wingdings" w:hAnsi="Wingdings" w:hint="default"/>
      </w:rPr>
    </w:lvl>
  </w:abstractNum>
  <w:abstractNum w:abstractNumId="8" w15:restartNumberingAfterBreak="0">
    <w:nsid w:val="595D0BEF"/>
    <w:multiLevelType w:val="hybridMultilevel"/>
    <w:tmpl w:val="01CA1A8A"/>
    <w:lvl w:ilvl="0" w:tplc="1206D5C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D8752BA"/>
    <w:multiLevelType w:val="hybridMultilevel"/>
    <w:tmpl w:val="C7EA0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2"/>
  </w:num>
  <w:num w:numId="6">
    <w:abstractNumId w:val="8"/>
  </w:num>
  <w:num w:numId="7">
    <w:abstractNumId w:val="6"/>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5A"/>
    <w:rsid w:val="00012A32"/>
    <w:rsid w:val="000239EE"/>
    <w:rsid w:val="000418D9"/>
    <w:rsid w:val="000738D0"/>
    <w:rsid w:val="00076E2C"/>
    <w:rsid w:val="00086668"/>
    <w:rsid w:val="000B09B2"/>
    <w:rsid w:val="000C4E81"/>
    <w:rsid w:val="000E1723"/>
    <w:rsid w:val="000E616F"/>
    <w:rsid w:val="000F089E"/>
    <w:rsid w:val="00113248"/>
    <w:rsid w:val="00136D01"/>
    <w:rsid w:val="00183C4E"/>
    <w:rsid w:val="00195142"/>
    <w:rsid w:val="00196ECE"/>
    <w:rsid w:val="001A4230"/>
    <w:rsid w:val="001B59E9"/>
    <w:rsid w:val="001B74F0"/>
    <w:rsid w:val="001C4AE8"/>
    <w:rsid w:val="001E0193"/>
    <w:rsid w:val="001E0A67"/>
    <w:rsid w:val="002171B0"/>
    <w:rsid w:val="0026005D"/>
    <w:rsid w:val="002602AA"/>
    <w:rsid w:val="00261EB3"/>
    <w:rsid w:val="0028333A"/>
    <w:rsid w:val="00284298"/>
    <w:rsid w:val="00284516"/>
    <w:rsid w:val="00285E20"/>
    <w:rsid w:val="002C0D88"/>
    <w:rsid w:val="002C3AF7"/>
    <w:rsid w:val="002D0B5C"/>
    <w:rsid w:val="002D3DA5"/>
    <w:rsid w:val="002D48F5"/>
    <w:rsid w:val="002D51DA"/>
    <w:rsid w:val="002E4B41"/>
    <w:rsid w:val="002E4EBC"/>
    <w:rsid w:val="002E5439"/>
    <w:rsid w:val="002F0E64"/>
    <w:rsid w:val="002F4EB6"/>
    <w:rsid w:val="002F618E"/>
    <w:rsid w:val="002F7B8A"/>
    <w:rsid w:val="00312FDF"/>
    <w:rsid w:val="00327212"/>
    <w:rsid w:val="00331346"/>
    <w:rsid w:val="00350FDD"/>
    <w:rsid w:val="003637B8"/>
    <w:rsid w:val="00373EAA"/>
    <w:rsid w:val="0037479C"/>
    <w:rsid w:val="00381123"/>
    <w:rsid w:val="00391DF0"/>
    <w:rsid w:val="00392479"/>
    <w:rsid w:val="003B68E2"/>
    <w:rsid w:val="003C710C"/>
    <w:rsid w:val="003F23E6"/>
    <w:rsid w:val="00405A1E"/>
    <w:rsid w:val="00412055"/>
    <w:rsid w:val="00427091"/>
    <w:rsid w:val="00445EF2"/>
    <w:rsid w:val="0045171F"/>
    <w:rsid w:val="00461800"/>
    <w:rsid w:val="00492796"/>
    <w:rsid w:val="00497944"/>
    <w:rsid w:val="004C4EEF"/>
    <w:rsid w:val="004D4560"/>
    <w:rsid w:val="004E365C"/>
    <w:rsid w:val="004E3E0E"/>
    <w:rsid w:val="004E485A"/>
    <w:rsid w:val="004F1E03"/>
    <w:rsid w:val="0050683D"/>
    <w:rsid w:val="00507B02"/>
    <w:rsid w:val="005128C1"/>
    <w:rsid w:val="005205B4"/>
    <w:rsid w:val="00523F6D"/>
    <w:rsid w:val="00527F35"/>
    <w:rsid w:val="00550B43"/>
    <w:rsid w:val="00553E2E"/>
    <w:rsid w:val="00587EEC"/>
    <w:rsid w:val="00590110"/>
    <w:rsid w:val="005A2292"/>
    <w:rsid w:val="005A527D"/>
    <w:rsid w:val="005B41F1"/>
    <w:rsid w:val="005B6783"/>
    <w:rsid w:val="005C1C01"/>
    <w:rsid w:val="005D4011"/>
    <w:rsid w:val="005E041A"/>
    <w:rsid w:val="005F5CF1"/>
    <w:rsid w:val="005F775A"/>
    <w:rsid w:val="005F7D8F"/>
    <w:rsid w:val="00600E3F"/>
    <w:rsid w:val="00602699"/>
    <w:rsid w:val="006111DF"/>
    <w:rsid w:val="0061302B"/>
    <w:rsid w:val="0061404D"/>
    <w:rsid w:val="00632C09"/>
    <w:rsid w:val="00656552"/>
    <w:rsid w:val="006650AF"/>
    <w:rsid w:val="00676938"/>
    <w:rsid w:val="006C7BC6"/>
    <w:rsid w:val="006D0D19"/>
    <w:rsid w:val="006D3B7A"/>
    <w:rsid w:val="006D6196"/>
    <w:rsid w:val="006E6FEB"/>
    <w:rsid w:val="006F227A"/>
    <w:rsid w:val="00710D3D"/>
    <w:rsid w:val="00714B5D"/>
    <w:rsid w:val="00715901"/>
    <w:rsid w:val="007210F6"/>
    <w:rsid w:val="00731833"/>
    <w:rsid w:val="00755689"/>
    <w:rsid w:val="00763433"/>
    <w:rsid w:val="0077025B"/>
    <w:rsid w:val="00771DF6"/>
    <w:rsid w:val="00783EA4"/>
    <w:rsid w:val="007920ED"/>
    <w:rsid w:val="00794598"/>
    <w:rsid w:val="00795954"/>
    <w:rsid w:val="007A7926"/>
    <w:rsid w:val="007D4026"/>
    <w:rsid w:val="007D5CA9"/>
    <w:rsid w:val="007D6104"/>
    <w:rsid w:val="007E6B2A"/>
    <w:rsid w:val="007F14D6"/>
    <w:rsid w:val="008035E4"/>
    <w:rsid w:val="008078C7"/>
    <w:rsid w:val="00814EDD"/>
    <w:rsid w:val="008214F0"/>
    <w:rsid w:val="0082577A"/>
    <w:rsid w:val="0083259D"/>
    <w:rsid w:val="008364E1"/>
    <w:rsid w:val="00863FB7"/>
    <w:rsid w:val="00866AAD"/>
    <w:rsid w:val="00873292"/>
    <w:rsid w:val="00874FFB"/>
    <w:rsid w:val="00875D61"/>
    <w:rsid w:val="00876052"/>
    <w:rsid w:val="008860D8"/>
    <w:rsid w:val="008879B4"/>
    <w:rsid w:val="008A5736"/>
    <w:rsid w:val="008B1661"/>
    <w:rsid w:val="008C1318"/>
    <w:rsid w:val="008D504B"/>
    <w:rsid w:val="008F0B7C"/>
    <w:rsid w:val="009044D2"/>
    <w:rsid w:val="00905814"/>
    <w:rsid w:val="009112FA"/>
    <w:rsid w:val="00916E6A"/>
    <w:rsid w:val="00917D63"/>
    <w:rsid w:val="00926BD0"/>
    <w:rsid w:val="00943CE1"/>
    <w:rsid w:val="00966B77"/>
    <w:rsid w:val="009C4534"/>
    <w:rsid w:val="009C5C86"/>
    <w:rsid w:val="009D4B4D"/>
    <w:rsid w:val="009E432E"/>
    <w:rsid w:val="00A00330"/>
    <w:rsid w:val="00A11244"/>
    <w:rsid w:val="00A14A4B"/>
    <w:rsid w:val="00A275E1"/>
    <w:rsid w:val="00A27737"/>
    <w:rsid w:val="00A318E7"/>
    <w:rsid w:val="00A41994"/>
    <w:rsid w:val="00A52E84"/>
    <w:rsid w:val="00A61F0C"/>
    <w:rsid w:val="00A61F5E"/>
    <w:rsid w:val="00A62F3E"/>
    <w:rsid w:val="00A7474B"/>
    <w:rsid w:val="00A87AB2"/>
    <w:rsid w:val="00AA5CFB"/>
    <w:rsid w:val="00AA65F3"/>
    <w:rsid w:val="00AB3842"/>
    <w:rsid w:val="00AB5203"/>
    <w:rsid w:val="00AB70B4"/>
    <w:rsid w:val="00AC2BFE"/>
    <w:rsid w:val="00AD3A0C"/>
    <w:rsid w:val="00AF11B3"/>
    <w:rsid w:val="00B018FC"/>
    <w:rsid w:val="00B028FC"/>
    <w:rsid w:val="00B0557A"/>
    <w:rsid w:val="00B2147A"/>
    <w:rsid w:val="00B27780"/>
    <w:rsid w:val="00B310AA"/>
    <w:rsid w:val="00B37C15"/>
    <w:rsid w:val="00B53EE9"/>
    <w:rsid w:val="00B62ED5"/>
    <w:rsid w:val="00B7209A"/>
    <w:rsid w:val="00B97A95"/>
    <w:rsid w:val="00BA30A6"/>
    <w:rsid w:val="00BA58C4"/>
    <w:rsid w:val="00BD1DA1"/>
    <w:rsid w:val="00BD5913"/>
    <w:rsid w:val="00BE79EC"/>
    <w:rsid w:val="00BF2ECB"/>
    <w:rsid w:val="00C0582F"/>
    <w:rsid w:val="00C25886"/>
    <w:rsid w:val="00C34FD6"/>
    <w:rsid w:val="00C36377"/>
    <w:rsid w:val="00C37A12"/>
    <w:rsid w:val="00C44929"/>
    <w:rsid w:val="00C623ED"/>
    <w:rsid w:val="00C70C8A"/>
    <w:rsid w:val="00C71AC7"/>
    <w:rsid w:val="00C72956"/>
    <w:rsid w:val="00C86CAD"/>
    <w:rsid w:val="00CA33F8"/>
    <w:rsid w:val="00CB4468"/>
    <w:rsid w:val="00CB7292"/>
    <w:rsid w:val="00CC5F96"/>
    <w:rsid w:val="00CD25CA"/>
    <w:rsid w:val="00CE77CA"/>
    <w:rsid w:val="00CF0D69"/>
    <w:rsid w:val="00CF1C75"/>
    <w:rsid w:val="00D07318"/>
    <w:rsid w:val="00D10FBB"/>
    <w:rsid w:val="00D129E6"/>
    <w:rsid w:val="00D33634"/>
    <w:rsid w:val="00D506BA"/>
    <w:rsid w:val="00D55CD5"/>
    <w:rsid w:val="00D56C76"/>
    <w:rsid w:val="00D57033"/>
    <w:rsid w:val="00D61FC2"/>
    <w:rsid w:val="00D621CB"/>
    <w:rsid w:val="00D770FA"/>
    <w:rsid w:val="00D860A2"/>
    <w:rsid w:val="00D94DF3"/>
    <w:rsid w:val="00D95D4B"/>
    <w:rsid w:val="00DA418A"/>
    <w:rsid w:val="00DB32D0"/>
    <w:rsid w:val="00DC4D74"/>
    <w:rsid w:val="00DC5E8A"/>
    <w:rsid w:val="00DC6CB3"/>
    <w:rsid w:val="00DE5173"/>
    <w:rsid w:val="00DF2A21"/>
    <w:rsid w:val="00DF5C90"/>
    <w:rsid w:val="00E035AD"/>
    <w:rsid w:val="00E06804"/>
    <w:rsid w:val="00E070CA"/>
    <w:rsid w:val="00E14C56"/>
    <w:rsid w:val="00E22C50"/>
    <w:rsid w:val="00E23C1A"/>
    <w:rsid w:val="00E32F30"/>
    <w:rsid w:val="00E403B7"/>
    <w:rsid w:val="00E403FE"/>
    <w:rsid w:val="00E45BEE"/>
    <w:rsid w:val="00E51F1D"/>
    <w:rsid w:val="00E533EC"/>
    <w:rsid w:val="00E60D1A"/>
    <w:rsid w:val="00E66ADF"/>
    <w:rsid w:val="00E879E2"/>
    <w:rsid w:val="00E92327"/>
    <w:rsid w:val="00E9580C"/>
    <w:rsid w:val="00EA046D"/>
    <w:rsid w:val="00EB06EA"/>
    <w:rsid w:val="00EB41F6"/>
    <w:rsid w:val="00EC0B70"/>
    <w:rsid w:val="00EC1861"/>
    <w:rsid w:val="00ED7179"/>
    <w:rsid w:val="00EF0FD6"/>
    <w:rsid w:val="00EF3BC2"/>
    <w:rsid w:val="00EF3CB2"/>
    <w:rsid w:val="00EF72F4"/>
    <w:rsid w:val="00F02A1F"/>
    <w:rsid w:val="00F02E0C"/>
    <w:rsid w:val="00F049C2"/>
    <w:rsid w:val="00F21D68"/>
    <w:rsid w:val="00F24861"/>
    <w:rsid w:val="00F3262B"/>
    <w:rsid w:val="00F326D3"/>
    <w:rsid w:val="00F332D6"/>
    <w:rsid w:val="00F35FB5"/>
    <w:rsid w:val="00F40916"/>
    <w:rsid w:val="00F414F7"/>
    <w:rsid w:val="00F50741"/>
    <w:rsid w:val="00F52F23"/>
    <w:rsid w:val="00F5745A"/>
    <w:rsid w:val="00F63324"/>
    <w:rsid w:val="00F64B6F"/>
    <w:rsid w:val="00F6579D"/>
    <w:rsid w:val="00F66704"/>
    <w:rsid w:val="00F707E1"/>
    <w:rsid w:val="00F70C6D"/>
    <w:rsid w:val="00F7450D"/>
    <w:rsid w:val="00F76F8B"/>
    <w:rsid w:val="00F86D61"/>
    <w:rsid w:val="00F94D87"/>
    <w:rsid w:val="00FB1513"/>
    <w:rsid w:val="00FD5DB3"/>
    <w:rsid w:val="00FE3BBF"/>
    <w:rsid w:val="00FE474B"/>
    <w:rsid w:val="00FE494D"/>
    <w:rsid w:val="00FF6B2C"/>
    <w:rsid w:val="00FF6F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9AF71B"/>
  <w15:docId w15:val="{6FB642AF-4A94-426C-9144-8D8519DF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6D61"/>
  </w:style>
  <w:style w:type="paragraph" w:styleId="Nagwek1">
    <w:name w:val="heading 1"/>
    <w:basedOn w:val="Normalny"/>
    <w:next w:val="Normalny"/>
    <w:link w:val="Nagwek1Znak"/>
    <w:uiPriority w:val="9"/>
    <w:qFormat/>
    <w:rsid w:val="00C258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248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8879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E48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485A"/>
  </w:style>
  <w:style w:type="paragraph" w:styleId="Stopka">
    <w:name w:val="footer"/>
    <w:basedOn w:val="Normalny"/>
    <w:link w:val="StopkaZnak"/>
    <w:uiPriority w:val="99"/>
    <w:unhideWhenUsed/>
    <w:rsid w:val="004E48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485A"/>
  </w:style>
  <w:style w:type="paragraph" w:styleId="Tytu">
    <w:name w:val="Title"/>
    <w:basedOn w:val="Normalny"/>
    <w:next w:val="Normalny"/>
    <w:link w:val="TytuZnak"/>
    <w:uiPriority w:val="10"/>
    <w:qFormat/>
    <w:rsid w:val="00C258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2588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25886"/>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C25886"/>
    <w:rPr>
      <w:rFonts w:eastAsiaTheme="minorEastAsia"/>
      <w:color w:val="5A5A5A" w:themeColor="text1" w:themeTint="A5"/>
      <w:spacing w:val="15"/>
    </w:rPr>
  </w:style>
  <w:style w:type="character" w:styleId="Wyrnieniedelikatne">
    <w:name w:val="Subtle Emphasis"/>
    <w:basedOn w:val="Domylnaczcionkaakapitu"/>
    <w:uiPriority w:val="19"/>
    <w:qFormat/>
    <w:rsid w:val="00C25886"/>
    <w:rPr>
      <w:i/>
      <w:iCs/>
      <w:color w:val="404040" w:themeColor="text1" w:themeTint="BF"/>
    </w:rPr>
  </w:style>
  <w:style w:type="character" w:customStyle="1" w:styleId="Nagwek1Znak">
    <w:name w:val="Nagłówek 1 Znak"/>
    <w:basedOn w:val="Domylnaczcionkaakapitu"/>
    <w:link w:val="Nagwek1"/>
    <w:uiPriority w:val="9"/>
    <w:rsid w:val="00C25886"/>
    <w:rPr>
      <w:rFonts w:asciiTheme="majorHAnsi" w:eastAsiaTheme="majorEastAsia" w:hAnsiTheme="majorHAnsi" w:cstheme="majorBidi"/>
      <w:color w:val="2E74B5" w:themeColor="accent1" w:themeShade="BF"/>
      <w:sz w:val="32"/>
      <w:szCs w:val="32"/>
    </w:rPr>
  </w:style>
  <w:style w:type="character" w:styleId="Odwoaniedokomentarza">
    <w:name w:val="annotation reference"/>
    <w:basedOn w:val="Domylnaczcionkaakapitu"/>
    <w:uiPriority w:val="99"/>
    <w:semiHidden/>
    <w:unhideWhenUsed/>
    <w:rsid w:val="00F24861"/>
    <w:rPr>
      <w:sz w:val="16"/>
      <w:szCs w:val="16"/>
    </w:rPr>
  </w:style>
  <w:style w:type="paragraph" w:styleId="Tekstkomentarza">
    <w:name w:val="annotation text"/>
    <w:basedOn w:val="Normalny"/>
    <w:link w:val="TekstkomentarzaZnak"/>
    <w:uiPriority w:val="99"/>
    <w:semiHidden/>
    <w:unhideWhenUsed/>
    <w:rsid w:val="00F24861"/>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F24861"/>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248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4861"/>
    <w:rPr>
      <w:rFonts w:ascii="Segoe UI" w:hAnsi="Segoe UI" w:cs="Segoe UI"/>
      <w:sz w:val="18"/>
      <w:szCs w:val="18"/>
    </w:rPr>
  </w:style>
  <w:style w:type="character" w:styleId="Pogrubienie">
    <w:name w:val="Strong"/>
    <w:basedOn w:val="Domylnaczcionkaakapitu"/>
    <w:uiPriority w:val="22"/>
    <w:qFormat/>
    <w:rsid w:val="00F24861"/>
    <w:rPr>
      <w:b/>
      <w:bCs/>
    </w:rPr>
  </w:style>
  <w:style w:type="character" w:customStyle="1" w:styleId="mat-content">
    <w:name w:val="mat-content"/>
    <w:basedOn w:val="Domylnaczcionkaakapitu"/>
    <w:rsid w:val="00F24861"/>
  </w:style>
  <w:style w:type="character" w:customStyle="1" w:styleId="required">
    <w:name w:val="required"/>
    <w:basedOn w:val="Domylnaczcionkaakapitu"/>
    <w:rsid w:val="00F24861"/>
  </w:style>
  <w:style w:type="character" w:customStyle="1" w:styleId="Nagwek2Znak">
    <w:name w:val="Nagłówek 2 Znak"/>
    <w:basedOn w:val="Domylnaczcionkaakapitu"/>
    <w:link w:val="Nagwek2"/>
    <w:uiPriority w:val="9"/>
    <w:rsid w:val="00F24861"/>
    <w:rPr>
      <w:rFonts w:asciiTheme="majorHAnsi" w:eastAsiaTheme="majorEastAsia" w:hAnsiTheme="majorHAnsi" w:cstheme="majorBidi"/>
      <w:color w:val="2E74B5" w:themeColor="accent1" w:themeShade="BF"/>
      <w:sz w:val="26"/>
      <w:szCs w:val="26"/>
    </w:rPr>
  </w:style>
  <w:style w:type="paragraph" w:styleId="Nagwekspisutreci">
    <w:name w:val="TOC Heading"/>
    <w:basedOn w:val="Nagwek1"/>
    <w:next w:val="Normalny"/>
    <w:uiPriority w:val="39"/>
    <w:unhideWhenUsed/>
    <w:qFormat/>
    <w:rsid w:val="00F24861"/>
    <w:pPr>
      <w:outlineLvl w:val="9"/>
    </w:pPr>
    <w:rPr>
      <w:lang w:eastAsia="pl-PL"/>
    </w:rPr>
  </w:style>
  <w:style w:type="paragraph" w:styleId="Spistreci1">
    <w:name w:val="toc 1"/>
    <w:basedOn w:val="Normalny"/>
    <w:next w:val="Normalny"/>
    <w:autoRedefine/>
    <w:uiPriority w:val="39"/>
    <w:unhideWhenUsed/>
    <w:rsid w:val="00F24861"/>
    <w:pPr>
      <w:spacing w:after="100"/>
    </w:pPr>
  </w:style>
  <w:style w:type="paragraph" w:styleId="Spistreci2">
    <w:name w:val="toc 2"/>
    <w:basedOn w:val="Normalny"/>
    <w:next w:val="Normalny"/>
    <w:autoRedefine/>
    <w:uiPriority w:val="39"/>
    <w:unhideWhenUsed/>
    <w:rsid w:val="00F24861"/>
    <w:pPr>
      <w:spacing w:after="100"/>
      <w:ind w:left="220"/>
    </w:pPr>
  </w:style>
  <w:style w:type="character" w:styleId="Hipercze">
    <w:name w:val="Hyperlink"/>
    <w:basedOn w:val="Domylnaczcionkaakapitu"/>
    <w:uiPriority w:val="99"/>
    <w:unhideWhenUsed/>
    <w:rsid w:val="00F24861"/>
    <w:rPr>
      <w:color w:val="0563C1" w:themeColor="hyperlink"/>
      <w:u w:val="single"/>
    </w:rPr>
  </w:style>
  <w:style w:type="paragraph" w:styleId="Bezodstpw">
    <w:name w:val="No Spacing"/>
    <w:link w:val="BezodstpwZnak"/>
    <w:uiPriority w:val="1"/>
    <w:qFormat/>
    <w:rsid w:val="00461800"/>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61800"/>
    <w:rPr>
      <w:rFonts w:eastAsiaTheme="minorEastAsia"/>
      <w:lang w:eastAsia="pl-PL"/>
    </w:rPr>
  </w:style>
  <w:style w:type="paragraph" w:styleId="Akapitzlist">
    <w:name w:val="List Paragraph"/>
    <w:basedOn w:val="Normalny"/>
    <w:uiPriority w:val="34"/>
    <w:qFormat/>
    <w:rsid w:val="00B028FC"/>
    <w:pPr>
      <w:ind w:left="720"/>
      <w:contextualSpacing/>
    </w:pPr>
  </w:style>
  <w:style w:type="character" w:customStyle="1" w:styleId="Nagwek3Znak">
    <w:name w:val="Nagłówek 3 Znak"/>
    <w:basedOn w:val="Domylnaczcionkaakapitu"/>
    <w:link w:val="Nagwek3"/>
    <w:uiPriority w:val="9"/>
    <w:rsid w:val="008879B4"/>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8879B4"/>
    <w:pPr>
      <w:spacing w:after="100"/>
      <w:ind w:left="440"/>
    </w:pPr>
  </w:style>
  <w:style w:type="paragraph" w:styleId="Tekstprzypisudolnego">
    <w:name w:val="footnote text"/>
    <w:basedOn w:val="Normalny"/>
    <w:link w:val="TekstprzypisudolnegoZnak"/>
    <w:uiPriority w:val="99"/>
    <w:semiHidden/>
    <w:unhideWhenUsed/>
    <w:rsid w:val="008879B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879B4"/>
    <w:rPr>
      <w:sz w:val="20"/>
      <w:szCs w:val="20"/>
    </w:rPr>
  </w:style>
  <w:style w:type="character" w:styleId="Odwoanieprzypisudolnego">
    <w:name w:val="footnote reference"/>
    <w:uiPriority w:val="99"/>
    <w:rsid w:val="008879B4"/>
    <w:rPr>
      <w:vertAlign w:val="superscript"/>
    </w:rPr>
  </w:style>
  <w:style w:type="character" w:styleId="UyteHipercze">
    <w:name w:val="FollowedHyperlink"/>
    <w:basedOn w:val="Domylnaczcionkaakapitu"/>
    <w:uiPriority w:val="99"/>
    <w:semiHidden/>
    <w:unhideWhenUsed/>
    <w:rsid w:val="008879B4"/>
    <w:rPr>
      <w:color w:val="954F72" w:themeColor="followedHyperlink"/>
      <w:u w:val="single"/>
    </w:rPr>
  </w:style>
  <w:style w:type="paragraph" w:styleId="NormalnyWeb">
    <w:name w:val="Normal (Web)"/>
    <w:basedOn w:val="Normalny"/>
    <w:uiPriority w:val="99"/>
    <w:unhideWhenUsed/>
    <w:rsid w:val="00076E2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q4iawc">
    <w:name w:val="q4iawc"/>
    <w:basedOn w:val="Domylnaczcionkaakapitu"/>
    <w:rsid w:val="00076E2C"/>
  </w:style>
  <w:style w:type="table" w:styleId="Tabela-Siatka">
    <w:name w:val="Table Grid"/>
    <w:basedOn w:val="Standardowy"/>
    <w:uiPriority w:val="39"/>
    <w:rsid w:val="00076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8D504B"/>
  </w:style>
  <w:style w:type="paragraph" w:styleId="Tematkomentarza">
    <w:name w:val="annotation subject"/>
    <w:basedOn w:val="Tekstkomentarza"/>
    <w:next w:val="Tekstkomentarza"/>
    <w:link w:val="TematkomentarzaZnak"/>
    <w:uiPriority w:val="99"/>
    <w:semiHidden/>
    <w:unhideWhenUsed/>
    <w:rsid w:val="008D504B"/>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8D504B"/>
    <w:rPr>
      <w:rFonts w:ascii="Calibri" w:eastAsia="Calibri" w:hAnsi="Calibri" w:cs="Times New Roman"/>
      <w:b/>
      <w:bCs/>
      <w:sz w:val="20"/>
      <w:szCs w:val="20"/>
    </w:rPr>
  </w:style>
  <w:style w:type="character" w:customStyle="1" w:styleId="Nierozpoznanawzmianka1">
    <w:name w:val="Nierozpoznana wzmianka1"/>
    <w:basedOn w:val="Domylnaczcionkaakapitu"/>
    <w:uiPriority w:val="99"/>
    <w:semiHidden/>
    <w:unhideWhenUsed/>
    <w:rsid w:val="00966B77"/>
    <w:rPr>
      <w:color w:val="605E5C"/>
      <w:shd w:val="clear" w:color="auto" w:fill="E1DFDD"/>
    </w:rPr>
  </w:style>
  <w:style w:type="character" w:styleId="Nierozpoznanawzmianka">
    <w:name w:val="Unresolved Mention"/>
    <w:basedOn w:val="Domylnaczcionkaakapitu"/>
    <w:uiPriority w:val="99"/>
    <w:semiHidden/>
    <w:unhideWhenUsed/>
    <w:rsid w:val="004F1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4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moodle.ue.poznan.pl/course/view.php?id=8092" TargetMode="External"/><Relationship Id="rId3" Type="http://schemas.openxmlformats.org/officeDocument/2006/relationships/numbering" Target="numbering.xml"/><Relationship Id="rId21" Type="http://schemas.openxmlformats.org/officeDocument/2006/relationships/hyperlink" Target="https://radon.nauka.gov.pl/dane/opisy-wplywu-dzialalnosci-naukowej-na-funkcjonowanie-spoleczenstwa-i-gospodarki?institutionName=d5afbb30-c241-4c4a-b4c0-ac5660e3d385&amp;pageNumber=1" TargetMode="External"/><Relationship Id="rId7" Type="http://schemas.openxmlformats.org/officeDocument/2006/relationships/footnotes" Target="footnotes.xml"/><Relationship Id="rId12" Type="http://schemas.openxmlformats.org/officeDocument/2006/relationships/hyperlink" Target="https://ue.poznan.pl/pl/hr-excellence-in-research-na-uep,a106566.html" TargetMode="External"/><Relationship Id="rId17" Type="http://schemas.openxmlformats.org/officeDocument/2006/relationships/hyperlink" Target="http://ue.poznan.pl/pl/pracownicy,c359/skrzynka-pomyslow,a54404.html" TargetMode="External"/><Relationship Id="rId2" Type="http://schemas.openxmlformats.org/officeDocument/2006/relationships/customXml" Target="../customXml/item2.xml"/><Relationship Id="rId16" Type="http://schemas.openxmlformats.org/officeDocument/2006/relationships/hyperlink" Target="http://ue.poznan.pl/pl/uniwersytet,c13/uregulowania-wewnetrzne,c30/komunikaty-rektora,c141/komunikat-nr-7-2018,a72472.html" TargetMode="External"/><Relationship Id="rId20" Type="http://schemas.openxmlformats.org/officeDocument/2006/relationships/hyperlink" Target="http://ue.poznan.pl/pl/wspolpraca,c10/uczelnie-partnerskie,c119/)%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e.poznan.pl/en/hr-excellence-in-research-na-uep,a106566.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ue.poznan.pl/pl/wspolpraca,c10/zamowienia-publiczne,c115/bip,c3586/regulacje-prawne,c3589/wewnetrzne-akty-prawne,c3599/uchwaly-senatu,c3601/uchwaly-senatu-w-roku-akademickim-2017-2018,a67529.html" TargetMode="External"/><Relationship Id="rId23" Type="http://schemas.openxmlformats.org/officeDocument/2006/relationships/fontTable" Target="fontTable.xml"/><Relationship Id="rId10" Type="http://schemas.openxmlformats.org/officeDocument/2006/relationships/image" Target="media/image2.tiff"/><Relationship Id="rId19" Type="http://schemas.openxmlformats.org/officeDocument/2006/relationships/hyperlink" Target="https://ue.poznan.pl/pl/pracownicy,c359/sprawy-pracownicze,c7108/rozwoj-zawodowy,c15256/nauczyciele-akademiccy,c15258/"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ue.poznan.pl/en/otm-r,a106567.html" TargetMode="External"/><Relationship Id="rId22" Type="http://schemas.openxmlformats.org/officeDocument/2006/relationships/hyperlink" Target="https://ue.poznan.pl/pl/zintegrowany-program-rozwoju-uniwersytetu-ekonomicznego-w-poznaniu,c1231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2022-10-07T00:00:00</PublishDate>
  <Abstract/>
  <CompanyAddress>Contact details: Dział Spraw Pracowniczych – Zespół Rozwoju Kompetencji Zawodowych, tel. +48 61-856-91-48;    e-mail: dsp.rozwoj@ue.poznan.pl</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DA05F4-2861-4362-A099-77EDB151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8902</Words>
  <Characters>53418</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Internal reviev Of the Human Resources Strategy in researchers                            2017-2022</vt:lpstr>
    </vt:vector>
  </TitlesOfParts>
  <Company/>
  <LinksUpToDate>false</LinksUpToDate>
  <CharactersWithSpaces>62196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reviev Of the Human Resources Strategy in researchers                            2017-2022</dc:title>
  <dc:subject>Ocena okresowa 2017-2022, odnowienie wyróżnienia HR Excellence in Research</dc:subject>
  <dc:creator>Beata Wawrzyniak</dc:creator>
  <cp:lastModifiedBy>Beata Wawrzyniak</cp:lastModifiedBy>
  <cp:revision>2</cp:revision>
  <cp:lastPrinted>2022-10-26T09:34:00Z</cp:lastPrinted>
  <dcterms:created xsi:type="dcterms:W3CDTF">2022-10-26T10:54:00Z</dcterms:created>
  <dcterms:modified xsi:type="dcterms:W3CDTF">2022-10-26T10:54:00Z</dcterms:modified>
</cp:coreProperties>
</file>